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6444" w:rsidRPr="00D74407" w:rsidRDefault="00F208C8" w:rsidP="00A43445">
      <w:pPr>
        <w:pStyle w:val="marker-quote3"/>
        <w:spacing w:before="0" w:beforeAutospacing="0" w:after="0" w:afterAutospacing="0"/>
        <w:ind w:firstLine="284"/>
        <w:contextualSpacing/>
        <w:jc w:val="center"/>
        <w:rPr>
          <w:rFonts w:ascii="Arial" w:hAnsi="Arial" w:cs="Arial"/>
          <w:noProof/>
          <w:sz w:val="28"/>
          <w:szCs w:val="28"/>
        </w:rPr>
      </w:pPr>
      <w:r w:rsidRPr="000B468E">
        <w:rPr>
          <w:rStyle w:val="a4"/>
          <w:rFonts w:ascii="Arial" w:hAnsi="Arial" w:cs="Arial"/>
          <w:color w:val="365F91" w:themeColor="accent1" w:themeShade="BF"/>
          <w:sz w:val="28"/>
          <w:szCs w:val="28"/>
          <w:shd w:val="clear" w:color="auto" w:fill="FFFFFF"/>
        </w:rPr>
        <w:t>Анализ влияния общей политической и социально-экономической о</w:t>
      </w:r>
      <w:r w:rsidR="00A9509C">
        <w:rPr>
          <w:rStyle w:val="a4"/>
          <w:rFonts w:ascii="Arial" w:hAnsi="Arial" w:cs="Arial"/>
          <w:color w:val="365F91" w:themeColor="accent1" w:themeShade="BF"/>
          <w:sz w:val="28"/>
          <w:szCs w:val="28"/>
          <w:shd w:val="clear" w:color="auto" w:fill="FFFFFF"/>
        </w:rPr>
        <w:t>бстановки на рынок недвижимости</w:t>
      </w:r>
    </w:p>
    <w:p w:rsidR="008258DD" w:rsidRDefault="008258DD" w:rsidP="00A43445">
      <w:pPr>
        <w:spacing w:before="100" w:beforeAutospacing="1" w:after="100" w:afterAutospacing="1" w:line="240" w:lineRule="auto"/>
        <w:ind w:firstLine="284"/>
        <w:jc w:val="center"/>
        <w:rPr>
          <w:rFonts w:ascii="Arial" w:eastAsia="Times New Roman" w:hAnsi="Arial" w:cs="Arial"/>
          <w:b/>
          <w:bCs/>
          <w:sz w:val="20"/>
          <w:szCs w:val="20"/>
          <w:lang w:eastAsia="ru-RU"/>
        </w:rPr>
      </w:pPr>
      <w:r>
        <w:rPr>
          <w:rFonts w:ascii="Arial" w:eastAsia="Times New Roman" w:hAnsi="Arial" w:cs="Arial"/>
          <w:b/>
          <w:bCs/>
          <w:sz w:val="20"/>
          <w:szCs w:val="20"/>
          <w:lang w:eastAsia="ru-RU"/>
        </w:rPr>
        <w:t xml:space="preserve">Основные политические события, влияющие на </w:t>
      </w:r>
      <w:r w:rsidR="00CC211B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экономику России</w:t>
      </w:r>
    </w:p>
    <w:p w:rsidR="008258DD" w:rsidRDefault="00CC211B" w:rsidP="0006505F">
      <w:pPr>
        <w:spacing w:before="100" w:beforeAutospacing="1" w:after="100" w:afterAutospacing="1" w:line="240" w:lineRule="auto"/>
        <w:ind w:firstLine="284"/>
        <w:contextualSpacing/>
        <w:jc w:val="both"/>
        <w:rPr>
          <w:rFonts w:ascii="Arial" w:eastAsia="Times New Roman" w:hAnsi="Arial" w:cs="Arial"/>
          <w:bCs/>
          <w:sz w:val="20"/>
          <w:szCs w:val="20"/>
          <w:lang w:eastAsia="ru-RU"/>
        </w:rPr>
      </w:pPr>
      <w:r>
        <w:rPr>
          <w:rFonts w:ascii="Arial" w:eastAsia="Times New Roman" w:hAnsi="Arial" w:cs="Arial"/>
          <w:bCs/>
          <w:sz w:val="20"/>
          <w:szCs w:val="20"/>
          <w:lang w:eastAsia="ru-RU"/>
        </w:rPr>
        <w:t xml:space="preserve">США и руководство Евросоюза сохраняют санкции в отношении Российской Федерации, </w:t>
      </w:r>
      <w:r w:rsidR="0006505F">
        <w:rPr>
          <w:rFonts w:ascii="Arial" w:eastAsia="Times New Roman" w:hAnsi="Arial" w:cs="Arial"/>
          <w:bCs/>
          <w:sz w:val="20"/>
          <w:szCs w:val="20"/>
          <w:lang w:eastAsia="ru-RU"/>
        </w:rPr>
        <w:t xml:space="preserve">введенные в 2014 году, </w:t>
      </w:r>
      <w:r w:rsidR="004820BA">
        <w:rPr>
          <w:rFonts w:ascii="Arial" w:eastAsia="Times New Roman" w:hAnsi="Arial" w:cs="Arial"/>
          <w:bCs/>
          <w:sz w:val="20"/>
          <w:szCs w:val="20"/>
          <w:lang w:eastAsia="ru-RU"/>
        </w:rPr>
        <w:t>но</w:t>
      </w:r>
      <w:r w:rsidR="0006505F">
        <w:rPr>
          <w:rFonts w:ascii="Arial" w:eastAsia="Times New Roman" w:hAnsi="Arial" w:cs="Arial"/>
          <w:bCs/>
          <w:sz w:val="20"/>
          <w:szCs w:val="20"/>
          <w:lang w:eastAsia="ru-RU"/>
        </w:rPr>
        <w:t xml:space="preserve"> в последнее время многие политические </w:t>
      </w:r>
      <w:r w:rsidR="00D74515">
        <w:rPr>
          <w:rFonts w:ascii="Arial" w:eastAsia="Times New Roman" w:hAnsi="Arial" w:cs="Arial"/>
          <w:bCs/>
          <w:sz w:val="20"/>
          <w:szCs w:val="20"/>
          <w:lang w:eastAsia="ru-RU"/>
        </w:rPr>
        <w:t>партии, парламенты</w:t>
      </w:r>
      <w:r w:rsidR="0006505F">
        <w:rPr>
          <w:rFonts w:ascii="Arial" w:eastAsia="Times New Roman" w:hAnsi="Arial" w:cs="Arial"/>
          <w:bCs/>
          <w:sz w:val="20"/>
          <w:szCs w:val="20"/>
          <w:lang w:eastAsia="ru-RU"/>
        </w:rPr>
        <w:t xml:space="preserve"> и бизнес Запада выступают за их отмену.</w:t>
      </w:r>
      <w:r w:rsidR="00E242E1">
        <w:rPr>
          <w:rFonts w:ascii="Arial" w:eastAsia="Times New Roman" w:hAnsi="Arial" w:cs="Arial"/>
          <w:bCs/>
          <w:sz w:val="20"/>
          <w:szCs w:val="20"/>
          <w:lang w:eastAsia="ru-RU"/>
        </w:rPr>
        <w:t xml:space="preserve"> </w:t>
      </w:r>
      <w:r w:rsidR="007A0B9B">
        <w:rPr>
          <w:rFonts w:ascii="Arial" w:eastAsia="Times New Roman" w:hAnsi="Arial" w:cs="Arial"/>
          <w:bCs/>
          <w:sz w:val="20"/>
          <w:szCs w:val="20"/>
          <w:lang w:eastAsia="ru-RU"/>
        </w:rPr>
        <w:t>Экономическое неравенство стран Евросоюза, миграционный кризис, р</w:t>
      </w:r>
      <w:r w:rsidR="00E242E1">
        <w:rPr>
          <w:rFonts w:ascii="Arial" w:eastAsia="Times New Roman" w:hAnsi="Arial" w:cs="Arial"/>
          <w:bCs/>
          <w:sz w:val="20"/>
          <w:szCs w:val="20"/>
          <w:lang w:eastAsia="ru-RU"/>
        </w:rPr>
        <w:t xml:space="preserve">езультаты референдума в Великобритании </w:t>
      </w:r>
      <w:r w:rsidR="00857151">
        <w:rPr>
          <w:rFonts w:ascii="Arial" w:eastAsia="Times New Roman" w:hAnsi="Arial" w:cs="Arial"/>
          <w:bCs/>
          <w:sz w:val="20"/>
          <w:szCs w:val="20"/>
          <w:lang w:eastAsia="ru-RU"/>
        </w:rPr>
        <w:t xml:space="preserve">и предложения других европейских политических лидеров </w:t>
      </w:r>
      <w:r w:rsidR="00E242E1">
        <w:rPr>
          <w:rFonts w:ascii="Arial" w:eastAsia="Times New Roman" w:hAnsi="Arial" w:cs="Arial"/>
          <w:bCs/>
          <w:sz w:val="20"/>
          <w:szCs w:val="20"/>
          <w:lang w:eastAsia="ru-RU"/>
        </w:rPr>
        <w:t xml:space="preserve">о выходе из Евросоюза подтверждают, что страны Запада не имеют </w:t>
      </w:r>
      <w:r w:rsidR="00857151">
        <w:rPr>
          <w:rFonts w:ascii="Arial" w:eastAsia="Times New Roman" w:hAnsi="Arial" w:cs="Arial"/>
          <w:bCs/>
          <w:sz w:val="20"/>
          <w:szCs w:val="20"/>
          <w:lang w:eastAsia="ru-RU"/>
        </w:rPr>
        <w:t xml:space="preserve">политического и </w:t>
      </w:r>
      <w:r w:rsidR="00E242E1">
        <w:rPr>
          <w:rFonts w:ascii="Arial" w:eastAsia="Times New Roman" w:hAnsi="Arial" w:cs="Arial"/>
          <w:bCs/>
          <w:sz w:val="20"/>
          <w:szCs w:val="20"/>
          <w:lang w:eastAsia="ru-RU"/>
        </w:rPr>
        <w:t>экономического единства</w:t>
      </w:r>
      <w:r w:rsidR="000C6A14">
        <w:rPr>
          <w:rFonts w:ascii="Arial" w:eastAsia="Times New Roman" w:hAnsi="Arial" w:cs="Arial"/>
          <w:bCs/>
          <w:sz w:val="20"/>
          <w:szCs w:val="20"/>
          <w:lang w:eastAsia="ru-RU"/>
        </w:rPr>
        <w:t>.</w:t>
      </w:r>
    </w:p>
    <w:p w:rsidR="000948F3" w:rsidRPr="000948F3" w:rsidRDefault="00A00CDD" w:rsidP="000948F3">
      <w:pPr>
        <w:spacing w:before="100" w:beforeAutospacing="1" w:after="100" w:afterAutospacing="1" w:line="240" w:lineRule="auto"/>
        <w:ind w:firstLine="284"/>
        <w:contextualSpacing/>
        <w:jc w:val="both"/>
        <w:rPr>
          <w:rFonts w:ascii="Arial" w:eastAsia="Times New Roman" w:hAnsi="Arial" w:cs="Arial"/>
          <w:b/>
          <w:bCs/>
          <w:sz w:val="20"/>
          <w:szCs w:val="20"/>
          <w:lang w:eastAsia="ru-RU"/>
        </w:rPr>
      </w:pPr>
      <w:r>
        <w:rPr>
          <w:rFonts w:ascii="Arial" w:eastAsia="Times New Roman" w:hAnsi="Arial" w:cs="Arial"/>
          <w:bCs/>
          <w:sz w:val="20"/>
          <w:szCs w:val="20"/>
          <w:lang w:eastAsia="ru-RU"/>
        </w:rPr>
        <w:t>Санкции, «и</w:t>
      </w:r>
      <w:r w:rsidR="000C6A14">
        <w:rPr>
          <w:rFonts w:ascii="Arial" w:eastAsia="Times New Roman" w:hAnsi="Arial" w:cs="Arial"/>
          <w:bCs/>
          <w:sz w:val="20"/>
          <w:szCs w:val="20"/>
          <w:lang w:eastAsia="ru-RU"/>
        </w:rPr>
        <w:t>сключение</w:t>
      </w:r>
      <w:r w:rsidR="002C5C6D">
        <w:rPr>
          <w:rFonts w:ascii="Arial" w:eastAsia="Times New Roman" w:hAnsi="Arial" w:cs="Arial"/>
          <w:bCs/>
          <w:sz w:val="20"/>
          <w:szCs w:val="20"/>
          <w:lang w:eastAsia="ru-RU"/>
        </w:rPr>
        <w:t>»</w:t>
      </w:r>
      <w:r w:rsidR="000C6A14">
        <w:rPr>
          <w:rFonts w:ascii="Arial" w:eastAsia="Times New Roman" w:hAnsi="Arial" w:cs="Arial"/>
          <w:bCs/>
          <w:sz w:val="20"/>
          <w:szCs w:val="20"/>
          <w:lang w:eastAsia="ru-RU"/>
        </w:rPr>
        <w:t xml:space="preserve"> из </w:t>
      </w:r>
      <w:r w:rsidR="002C5C6D">
        <w:rPr>
          <w:rFonts w:ascii="Arial" w:eastAsia="Times New Roman" w:hAnsi="Arial" w:cs="Arial"/>
          <w:bCs/>
          <w:sz w:val="20"/>
          <w:szCs w:val="20"/>
          <w:lang w:eastAsia="ru-RU"/>
        </w:rPr>
        <w:t>«</w:t>
      </w:r>
      <w:r>
        <w:rPr>
          <w:rFonts w:ascii="Arial" w:eastAsia="Times New Roman" w:hAnsi="Arial" w:cs="Arial"/>
          <w:bCs/>
          <w:sz w:val="20"/>
          <w:szCs w:val="20"/>
          <w:lang w:eastAsia="ru-RU"/>
        </w:rPr>
        <w:t xml:space="preserve">большой </w:t>
      </w:r>
      <w:r w:rsidR="000C6A14">
        <w:rPr>
          <w:rFonts w:ascii="Arial" w:eastAsia="Times New Roman" w:hAnsi="Arial" w:cs="Arial"/>
          <w:bCs/>
          <w:sz w:val="20"/>
          <w:szCs w:val="20"/>
          <w:lang w:eastAsia="ru-RU"/>
        </w:rPr>
        <w:t>восьмерки</w:t>
      </w:r>
      <w:r w:rsidR="002C5C6D">
        <w:rPr>
          <w:rFonts w:ascii="Arial" w:eastAsia="Times New Roman" w:hAnsi="Arial" w:cs="Arial"/>
          <w:bCs/>
          <w:sz w:val="20"/>
          <w:szCs w:val="20"/>
          <w:lang w:eastAsia="ru-RU"/>
        </w:rPr>
        <w:t>»</w:t>
      </w:r>
      <w:r>
        <w:rPr>
          <w:rFonts w:ascii="Arial" w:eastAsia="Times New Roman" w:hAnsi="Arial" w:cs="Arial"/>
          <w:bCs/>
          <w:sz w:val="20"/>
          <w:szCs w:val="20"/>
          <w:lang w:eastAsia="ru-RU"/>
        </w:rPr>
        <w:t>,</w:t>
      </w:r>
      <w:r w:rsidR="008C2008">
        <w:rPr>
          <w:rFonts w:ascii="Arial" w:eastAsia="Times New Roman" w:hAnsi="Arial" w:cs="Arial"/>
          <w:bCs/>
          <w:sz w:val="20"/>
          <w:szCs w:val="20"/>
          <w:lang w:eastAsia="ru-RU"/>
        </w:rPr>
        <w:t xml:space="preserve"> </w:t>
      </w:r>
      <w:r>
        <w:rPr>
          <w:rFonts w:ascii="Arial" w:eastAsia="Times New Roman" w:hAnsi="Arial" w:cs="Arial"/>
          <w:bCs/>
          <w:sz w:val="20"/>
          <w:szCs w:val="20"/>
          <w:lang w:eastAsia="ru-RU"/>
        </w:rPr>
        <w:t xml:space="preserve">лишение права голоса в ПАСЕ и другие недружественные политические </w:t>
      </w:r>
      <w:r w:rsidR="00E025D4">
        <w:rPr>
          <w:rFonts w:ascii="Arial" w:eastAsia="Times New Roman" w:hAnsi="Arial" w:cs="Arial"/>
          <w:bCs/>
          <w:sz w:val="20"/>
          <w:szCs w:val="20"/>
          <w:lang w:eastAsia="ru-RU"/>
        </w:rPr>
        <w:t>акции</w:t>
      </w:r>
      <w:r w:rsidR="00E025D4" w:rsidRPr="00E025D4">
        <w:rPr>
          <w:rFonts w:ascii="Arial" w:eastAsia="Times New Roman" w:hAnsi="Arial" w:cs="Arial"/>
          <w:bCs/>
          <w:sz w:val="20"/>
          <w:szCs w:val="20"/>
          <w:lang w:eastAsia="ru-RU"/>
        </w:rPr>
        <w:t xml:space="preserve"> </w:t>
      </w:r>
      <w:r w:rsidR="00E025D4">
        <w:rPr>
          <w:rFonts w:ascii="Arial" w:eastAsia="Times New Roman" w:hAnsi="Arial" w:cs="Arial"/>
          <w:bCs/>
          <w:sz w:val="20"/>
          <w:szCs w:val="20"/>
          <w:lang w:eastAsia="ru-RU"/>
        </w:rPr>
        <w:t>со стороны Запада</w:t>
      </w:r>
      <w:r w:rsidR="00E025D4">
        <w:rPr>
          <w:rFonts w:ascii="Arial" w:eastAsia="Times New Roman" w:hAnsi="Arial" w:cs="Arial"/>
          <w:bCs/>
          <w:sz w:val="20"/>
          <w:szCs w:val="20"/>
          <w:lang w:eastAsia="ru-RU"/>
        </w:rPr>
        <w:t xml:space="preserve">, в том числе на Украине, </w:t>
      </w:r>
      <w:r>
        <w:rPr>
          <w:rFonts w:ascii="Arial" w:eastAsia="Times New Roman" w:hAnsi="Arial" w:cs="Arial"/>
          <w:bCs/>
          <w:sz w:val="20"/>
          <w:szCs w:val="20"/>
          <w:lang w:eastAsia="ru-RU"/>
        </w:rPr>
        <w:t>побу</w:t>
      </w:r>
      <w:r w:rsidR="00E025D4">
        <w:rPr>
          <w:rFonts w:ascii="Arial" w:eastAsia="Times New Roman" w:hAnsi="Arial" w:cs="Arial"/>
          <w:bCs/>
          <w:sz w:val="20"/>
          <w:szCs w:val="20"/>
          <w:lang w:eastAsia="ru-RU"/>
        </w:rPr>
        <w:t>ждают</w:t>
      </w:r>
      <w:r>
        <w:rPr>
          <w:rFonts w:ascii="Arial" w:eastAsia="Times New Roman" w:hAnsi="Arial" w:cs="Arial"/>
          <w:bCs/>
          <w:sz w:val="20"/>
          <w:szCs w:val="20"/>
          <w:lang w:eastAsia="ru-RU"/>
        </w:rPr>
        <w:t xml:space="preserve"> </w:t>
      </w:r>
      <w:r>
        <w:rPr>
          <w:rFonts w:ascii="Arial" w:eastAsia="Times New Roman" w:hAnsi="Arial" w:cs="Arial"/>
          <w:bCs/>
          <w:sz w:val="20"/>
          <w:szCs w:val="20"/>
          <w:lang w:eastAsia="ru-RU"/>
        </w:rPr>
        <w:t>Росс</w:t>
      </w:r>
      <w:r>
        <w:rPr>
          <w:rFonts w:ascii="Arial" w:eastAsia="Times New Roman" w:hAnsi="Arial" w:cs="Arial"/>
          <w:bCs/>
          <w:sz w:val="20"/>
          <w:szCs w:val="20"/>
          <w:lang w:eastAsia="ru-RU"/>
        </w:rPr>
        <w:t xml:space="preserve">ию </w:t>
      </w:r>
      <w:r w:rsidR="00E025D4">
        <w:rPr>
          <w:rFonts w:ascii="Arial" w:eastAsia="Times New Roman" w:hAnsi="Arial" w:cs="Arial"/>
          <w:bCs/>
          <w:sz w:val="20"/>
          <w:szCs w:val="20"/>
          <w:lang w:eastAsia="ru-RU"/>
        </w:rPr>
        <w:t xml:space="preserve">к развитию политических и экономических связей с </w:t>
      </w:r>
      <w:r w:rsidR="00FB2CE5">
        <w:rPr>
          <w:rFonts w:ascii="Arial" w:eastAsia="Times New Roman" w:hAnsi="Arial" w:cs="Arial"/>
          <w:bCs/>
          <w:sz w:val="20"/>
          <w:szCs w:val="20"/>
          <w:lang w:eastAsia="ru-RU"/>
        </w:rPr>
        <w:t>другими</w:t>
      </w:r>
      <w:r>
        <w:rPr>
          <w:rFonts w:ascii="Arial" w:eastAsia="Times New Roman" w:hAnsi="Arial" w:cs="Arial"/>
          <w:bCs/>
          <w:sz w:val="20"/>
          <w:szCs w:val="20"/>
          <w:lang w:eastAsia="ru-RU"/>
        </w:rPr>
        <w:t xml:space="preserve"> странам</w:t>
      </w:r>
      <w:r w:rsidR="00E025D4">
        <w:rPr>
          <w:rFonts w:ascii="Arial" w:eastAsia="Times New Roman" w:hAnsi="Arial" w:cs="Arial"/>
          <w:bCs/>
          <w:sz w:val="20"/>
          <w:szCs w:val="20"/>
          <w:lang w:eastAsia="ru-RU"/>
        </w:rPr>
        <w:t>и</w:t>
      </w:r>
      <w:r w:rsidR="00FB2CE5">
        <w:rPr>
          <w:rFonts w:ascii="Arial" w:eastAsia="Times New Roman" w:hAnsi="Arial" w:cs="Arial"/>
          <w:bCs/>
          <w:sz w:val="20"/>
          <w:szCs w:val="20"/>
          <w:lang w:eastAsia="ru-RU"/>
        </w:rPr>
        <w:t xml:space="preserve"> в рамках ШОС, БРИКС</w:t>
      </w:r>
      <w:r w:rsidR="00E025D4">
        <w:rPr>
          <w:rFonts w:ascii="Arial" w:eastAsia="Times New Roman" w:hAnsi="Arial" w:cs="Arial"/>
          <w:bCs/>
          <w:sz w:val="20"/>
          <w:szCs w:val="20"/>
          <w:lang w:eastAsia="ru-RU"/>
        </w:rPr>
        <w:t xml:space="preserve">: Китаем, Индией, Ираном, </w:t>
      </w:r>
      <w:r w:rsidR="00FB2CE5">
        <w:rPr>
          <w:rFonts w:ascii="Arial" w:eastAsia="Times New Roman" w:hAnsi="Arial" w:cs="Arial"/>
          <w:bCs/>
          <w:sz w:val="20"/>
          <w:szCs w:val="20"/>
          <w:lang w:eastAsia="ru-RU"/>
        </w:rPr>
        <w:t>Бразилией, ЮАР, Венесуэлой</w:t>
      </w:r>
      <w:r w:rsidR="007A0B9B">
        <w:rPr>
          <w:rFonts w:ascii="Arial" w:eastAsia="Times New Roman" w:hAnsi="Arial" w:cs="Arial"/>
          <w:bCs/>
          <w:sz w:val="20"/>
          <w:szCs w:val="20"/>
          <w:lang w:eastAsia="ru-RU"/>
        </w:rPr>
        <w:t xml:space="preserve"> и другими</w:t>
      </w:r>
      <w:r w:rsidR="00FB2CE5">
        <w:rPr>
          <w:rFonts w:ascii="Arial" w:eastAsia="Times New Roman" w:hAnsi="Arial" w:cs="Arial"/>
          <w:bCs/>
          <w:sz w:val="20"/>
          <w:szCs w:val="20"/>
          <w:lang w:eastAsia="ru-RU"/>
        </w:rPr>
        <w:t xml:space="preserve">, </w:t>
      </w:r>
      <w:r w:rsidR="00E025D4">
        <w:rPr>
          <w:rFonts w:ascii="Arial" w:eastAsia="Times New Roman" w:hAnsi="Arial" w:cs="Arial"/>
          <w:bCs/>
          <w:sz w:val="20"/>
          <w:szCs w:val="20"/>
          <w:lang w:eastAsia="ru-RU"/>
        </w:rPr>
        <w:t>а также восстанавливать и углублять взаимоотношения со странами – бывшими советскими республиками</w:t>
      </w:r>
      <w:proofErr w:type="gramStart"/>
      <w:r w:rsidR="00FB2CE5">
        <w:rPr>
          <w:rFonts w:ascii="Arial" w:eastAsia="Times New Roman" w:hAnsi="Arial" w:cs="Arial"/>
          <w:bCs/>
          <w:sz w:val="20"/>
          <w:szCs w:val="20"/>
          <w:lang w:eastAsia="ru-RU"/>
        </w:rPr>
        <w:t>.</w:t>
      </w:r>
      <w:proofErr w:type="gramEnd"/>
      <w:r w:rsidR="00FB2CE5">
        <w:rPr>
          <w:rFonts w:ascii="Arial" w:eastAsia="Times New Roman" w:hAnsi="Arial" w:cs="Arial"/>
          <w:bCs/>
          <w:sz w:val="20"/>
          <w:szCs w:val="20"/>
          <w:lang w:eastAsia="ru-RU"/>
        </w:rPr>
        <w:t xml:space="preserve"> </w:t>
      </w:r>
      <w:r w:rsidR="000948F3">
        <w:rPr>
          <w:rFonts w:ascii="Arial" w:eastAsia="Times New Roman" w:hAnsi="Arial" w:cs="Arial"/>
          <w:sz w:val="20"/>
          <w:szCs w:val="20"/>
          <w:lang w:eastAsia="ru-RU"/>
        </w:rPr>
        <w:t>Создаются</w:t>
      </w:r>
      <w:r w:rsidR="000948F3" w:rsidRPr="000948F3">
        <w:rPr>
          <w:rFonts w:ascii="Arial" w:eastAsia="Times New Roman" w:hAnsi="Arial" w:cs="Arial"/>
          <w:sz w:val="20"/>
          <w:szCs w:val="20"/>
          <w:lang w:eastAsia="ru-RU"/>
        </w:rPr>
        <w:t xml:space="preserve"> механизм</w:t>
      </w:r>
      <w:r w:rsidR="000948F3">
        <w:rPr>
          <w:rFonts w:ascii="Arial" w:eastAsia="Times New Roman" w:hAnsi="Arial" w:cs="Arial"/>
          <w:sz w:val="20"/>
          <w:szCs w:val="20"/>
          <w:lang w:eastAsia="ru-RU"/>
        </w:rPr>
        <w:t>ы</w:t>
      </w:r>
      <w:r w:rsidR="000948F3" w:rsidRPr="000948F3">
        <w:rPr>
          <w:rFonts w:ascii="Arial" w:eastAsia="Times New Roman" w:hAnsi="Arial" w:cs="Arial"/>
          <w:sz w:val="20"/>
          <w:szCs w:val="20"/>
          <w:lang w:eastAsia="ru-RU"/>
        </w:rPr>
        <w:t>, которы</w:t>
      </w:r>
      <w:r w:rsidR="000948F3">
        <w:rPr>
          <w:rFonts w:ascii="Arial" w:eastAsia="Times New Roman" w:hAnsi="Arial" w:cs="Arial"/>
          <w:sz w:val="20"/>
          <w:szCs w:val="20"/>
          <w:lang w:eastAsia="ru-RU"/>
        </w:rPr>
        <w:t>е</w:t>
      </w:r>
      <w:r w:rsidR="000948F3" w:rsidRPr="000948F3">
        <w:rPr>
          <w:rFonts w:ascii="Arial" w:eastAsia="Times New Roman" w:hAnsi="Arial" w:cs="Arial"/>
          <w:sz w:val="20"/>
          <w:szCs w:val="20"/>
          <w:lang w:eastAsia="ru-RU"/>
        </w:rPr>
        <w:t xml:space="preserve"> позвол</w:t>
      </w:r>
      <w:r w:rsidR="000948F3">
        <w:rPr>
          <w:rFonts w:ascii="Arial" w:eastAsia="Times New Roman" w:hAnsi="Arial" w:cs="Arial"/>
          <w:sz w:val="20"/>
          <w:szCs w:val="20"/>
          <w:lang w:eastAsia="ru-RU"/>
        </w:rPr>
        <w:t>я</w:t>
      </w:r>
      <w:r w:rsidR="000948F3" w:rsidRPr="000948F3">
        <w:rPr>
          <w:rFonts w:ascii="Arial" w:eastAsia="Times New Roman" w:hAnsi="Arial" w:cs="Arial"/>
          <w:sz w:val="20"/>
          <w:szCs w:val="20"/>
          <w:lang w:eastAsia="ru-RU"/>
        </w:rPr>
        <w:t xml:space="preserve">т отказаться от доллара и евро в качестве </w:t>
      </w:r>
      <w:r w:rsidR="000948F3">
        <w:rPr>
          <w:rFonts w:ascii="Arial" w:eastAsia="Times New Roman" w:hAnsi="Arial" w:cs="Arial"/>
          <w:sz w:val="20"/>
          <w:szCs w:val="20"/>
          <w:lang w:eastAsia="ru-RU"/>
        </w:rPr>
        <w:t>международных валют в расчетах и снизить финансовую зависимость от Запада.</w:t>
      </w:r>
      <w:r w:rsidR="000948F3" w:rsidRPr="000948F3">
        <w:rPr>
          <w:rFonts w:ascii="Arial" w:eastAsia="Times New Roman" w:hAnsi="Arial" w:cs="Arial"/>
          <w:sz w:val="20"/>
          <w:szCs w:val="20"/>
          <w:lang w:eastAsia="ru-RU"/>
        </w:rPr>
        <w:t> </w:t>
      </w:r>
    </w:p>
    <w:p w:rsidR="000C6A14" w:rsidRDefault="0006505F" w:rsidP="00FB2CE5">
      <w:pPr>
        <w:spacing w:before="100" w:beforeAutospacing="1" w:after="100" w:afterAutospacing="1" w:line="240" w:lineRule="auto"/>
        <w:ind w:firstLine="284"/>
        <w:contextualSpacing/>
        <w:jc w:val="both"/>
        <w:rPr>
          <w:rFonts w:ascii="Arial" w:eastAsia="Times New Roman" w:hAnsi="Arial" w:cs="Arial"/>
          <w:bCs/>
          <w:sz w:val="20"/>
          <w:szCs w:val="20"/>
          <w:lang w:eastAsia="ru-RU"/>
        </w:rPr>
      </w:pPr>
      <w:r>
        <w:rPr>
          <w:rFonts w:ascii="Arial" w:eastAsia="Times New Roman" w:hAnsi="Arial" w:cs="Arial"/>
          <w:bCs/>
          <w:sz w:val="20"/>
          <w:szCs w:val="20"/>
          <w:lang w:eastAsia="ru-RU"/>
        </w:rPr>
        <w:t xml:space="preserve">Россия вышла из войны в Сирии с положительными результатами, показав высокую организованность </w:t>
      </w:r>
      <w:r w:rsidR="00FB2CE5">
        <w:rPr>
          <w:rFonts w:ascii="Arial" w:eastAsia="Times New Roman" w:hAnsi="Arial" w:cs="Arial"/>
          <w:bCs/>
          <w:sz w:val="20"/>
          <w:szCs w:val="20"/>
          <w:lang w:eastAsia="ru-RU"/>
        </w:rPr>
        <w:t>оборонного ведомства,</w:t>
      </w:r>
      <w:r>
        <w:rPr>
          <w:rFonts w:ascii="Arial" w:eastAsia="Times New Roman" w:hAnsi="Arial" w:cs="Arial"/>
          <w:bCs/>
          <w:sz w:val="20"/>
          <w:szCs w:val="20"/>
          <w:lang w:eastAsia="ru-RU"/>
        </w:rPr>
        <w:t xml:space="preserve"> эффективность российского оружия и </w:t>
      </w:r>
      <w:r w:rsidR="00D74515">
        <w:rPr>
          <w:rFonts w:ascii="Arial" w:eastAsia="Times New Roman" w:hAnsi="Arial" w:cs="Arial"/>
          <w:bCs/>
          <w:sz w:val="20"/>
          <w:szCs w:val="20"/>
          <w:lang w:eastAsia="ru-RU"/>
        </w:rPr>
        <w:t>переломив</w:t>
      </w:r>
      <w:r>
        <w:rPr>
          <w:rFonts w:ascii="Arial" w:eastAsia="Times New Roman" w:hAnsi="Arial" w:cs="Arial"/>
          <w:bCs/>
          <w:sz w:val="20"/>
          <w:szCs w:val="20"/>
          <w:lang w:eastAsia="ru-RU"/>
        </w:rPr>
        <w:t xml:space="preserve"> инициативу </w:t>
      </w:r>
      <w:r w:rsidR="00D74515">
        <w:rPr>
          <w:rFonts w:ascii="Arial" w:eastAsia="Times New Roman" w:hAnsi="Arial" w:cs="Arial"/>
          <w:bCs/>
          <w:sz w:val="20"/>
          <w:szCs w:val="20"/>
          <w:lang w:eastAsia="ru-RU"/>
        </w:rPr>
        <w:t xml:space="preserve">в войне в пользу </w:t>
      </w:r>
      <w:r w:rsidR="00FB2CE5">
        <w:rPr>
          <w:rFonts w:ascii="Arial" w:eastAsia="Times New Roman" w:hAnsi="Arial" w:cs="Arial"/>
          <w:bCs/>
          <w:sz w:val="20"/>
          <w:szCs w:val="20"/>
          <w:lang w:eastAsia="ru-RU"/>
        </w:rPr>
        <w:t xml:space="preserve">дружественной </w:t>
      </w:r>
      <w:r>
        <w:rPr>
          <w:rFonts w:ascii="Arial" w:eastAsia="Times New Roman" w:hAnsi="Arial" w:cs="Arial"/>
          <w:bCs/>
          <w:sz w:val="20"/>
          <w:szCs w:val="20"/>
          <w:lang w:eastAsia="ru-RU"/>
        </w:rPr>
        <w:t xml:space="preserve">сирийской </w:t>
      </w:r>
      <w:r w:rsidR="00FB2CE5">
        <w:rPr>
          <w:rFonts w:ascii="Arial" w:eastAsia="Times New Roman" w:hAnsi="Arial" w:cs="Arial"/>
          <w:bCs/>
          <w:sz w:val="20"/>
          <w:szCs w:val="20"/>
          <w:lang w:eastAsia="ru-RU"/>
        </w:rPr>
        <w:t xml:space="preserve">официальной </w:t>
      </w:r>
      <w:r>
        <w:rPr>
          <w:rFonts w:ascii="Arial" w:eastAsia="Times New Roman" w:hAnsi="Arial" w:cs="Arial"/>
          <w:bCs/>
          <w:sz w:val="20"/>
          <w:szCs w:val="20"/>
          <w:lang w:eastAsia="ru-RU"/>
        </w:rPr>
        <w:t>власти</w:t>
      </w:r>
      <w:r w:rsidR="00FB2CE5">
        <w:rPr>
          <w:rFonts w:ascii="Arial" w:eastAsia="Times New Roman" w:hAnsi="Arial" w:cs="Arial"/>
          <w:bCs/>
          <w:sz w:val="20"/>
          <w:szCs w:val="20"/>
          <w:lang w:eastAsia="ru-RU"/>
        </w:rPr>
        <w:t>.</w:t>
      </w:r>
    </w:p>
    <w:p w:rsidR="007E5769" w:rsidRDefault="007E5769" w:rsidP="00D74515">
      <w:pPr>
        <w:spacing w:before="100" w:beforeAutospacing="1" w:after="100" w:afterAutospacing="1" w:line="240" w:lineRule="auto"/>
        <w:ind w:firstLine="284"/>
        <w:contextualSpacing/>
        <w:jc w:val="both"/>
        <w:rPr>
          <w:rFonts w:ascii="Arial" w:eastAsia="Times New Roman" w:hAnsi="Arial" w:cs="Arial"/>
          <w:bCs/>
          <w:sz w:val="20"/>
          <w:szCs w:val="20"/>
          <w:lang w:eastAsia="ru-RU"/>
        </w:rPr>
      </w:pPr>
      <w:r>
        <w:rPr>
          <w:rFonts w:ascii="Arial" w:eastAsia="Times New Roman" w:hAnsi="Arial" w:cs="Arial"/>
          <w:bCs/>
          <w:sz w:val="20"/>
          <w:szCs w:val="20"/>
          <w:lang w:eastAsia="ru-RU"/>
        </w:rPr>
        <w:t xml:space="preserve">В отношениях с Турцией, резко ухудшившихся после </w:t>
      </w:r>
      <w:r w:rsidR="005E63E4">
        <w:rPr>
          <w:rFonts w:ascii="Arial" w:eastAsia="Times New Roman" w:hAnsi="Arial" w:cs="Arial"/>
          <w:bCs/>
          <w:sz w:val="20"/>
          <w:szCs w:val="20"/>
          <w:lang w:eastAsia="ru-RU"/>
        </w:rPr>
        <w:t xml:space="preserve">сбитого </w:t>
      </w:r>
      <w:r w:rsidR="00B74247">
        <w:rPr>
          <w:rFonts w:ascii="Arial" w:eastAsia="Times New Roman" w:hAnsi="Arial" w:cs="Arial"/>
          <w:bCs/>
          <w:sz w:val="20"/>
          <w:szCs w:val="20"/>
          <w:lang w:eastAsia="ru-RU"/>
        </w:rPr>
        <w:t>турками</w:t>
      </w:r>
      <w:r w:rsidR="00B74247">
        <w:rPr>
          <w:rFonts w:ascii="Arial" w:eastAsia="Times New Roman" w:hAnsi="Arial" w:cs="Arial"/>
          <w:bCs/>
          <w:sz w:val="20"/>
          <w:szCs w:val="20"/>
          <w:lang w:eastAsia="ru-RU"/>
        </w:rPr>
        <w:t xml:space="preserve"> </w:t>
      </w:r>
      <w:r w:rsidR="00B74247">
        <w:rPr>
          <w:rFonts w:ascii="Arial" w:eastAsia="Times New Roman" w:hAnsi="Arial" w:cs="Arial"/>
          <w:bCs/>
          <w:sz w:val="20"/>
          <w:szCs w:val="20"/>
          <w:lang w:eastAsia="ru-RU"/>
        </w:rPr>
        <w:t>24 ноября 2015 года</w:t>
      </w:r>
      <w:r w:rsidR="00B74247">
        <w:rPr>
          <w:rFonts w:ascii="Arial" w:eastAsia="Times New Roman" w:hAnsi="Arial" w:cs="Arial"/>
          <w:bCs/>
          <w:sz w:val="20"/>
          <w:szCs w:val="20"/>
          <w:lang w:eastAsia="ru-RU"/>
        </w:rPr>
        <w:t xml:space="preserve"> </w:t>
      </w:r>
      <w:r w:rsidR="004820BA">
        <w:rPr>
          <w:rFonts w:ascii="Arial" w:eastAsia="Times New Roman" w:hAnsi="Arial" w:cs="Arial"/>
          <w:bCs/>
          <w:sz w:val="20"/>
          <w:szCs w:val="20"/>
          <w:lang w:eastAsia="ru-RU"/>
        </w:rPr>
        <w:t>российск</w:t>
      </w:r>
      <w:r w:rsidR="00B74247">
        <w:rPr>
          <w:rFonts w:ascii="Arial" w:eastAsia="Times New Roman" w:hAnsi="Arial" w:cs="Arial"/>
          <w:bCs/>
          <w:sz w:val="20"/>
          <w:szCs w:val="20"/>
          <w:lang w:eastAsia="ru-RU"/>
        </w:rPr>
        <w:t>ого</w:t>
      </w:r>
      <w:r w:rsidR="004820BA">
        <w:rPr>
          <w:rFonts w:ascii="Arial" w:eastAsia="Times New Roman" w:hAnsi="Arial" w:cs="Arial"/>
          <w:bCs/>
          <w:sz w:val="20"/>
          <w:szCs w:val="20"/>
          <w:lang w:eastAsia="ru-RU"/>
        </w:rPr>
        <w:t xml:space="preserve"> самолет</w:t>
      </w:r>
      <w:r w:rsidR="00B74247">
        <w:rPr>
          <w:rFonts w:ascii="Arial" w:eastAsia="Times New Roman" w:hAnsi="Arial" w:cs="Arial"/>
          <w:bCs/>
          <w:sz w:val="20"/>
          <w:szCs w:val="20"/>
          <w:lang w:eastAsia="ru-RU"/>
        </w:rPr>
        <w:t>а, наступают улучшения. Турецкий президент принес извинения России и выразил готовность компенсировать</w:t>
      </w:r>
      <w:r w:rsidR="004820BA">
        <w:rPr>
          <w:rFonts w:ascii="Arial" w:eastAsia="Times New Roman" w:hAnsi="Arial" w:cs="Arial"/>
          <w:bCs/>
          <w:sz w:val="20"/>
          <w:szCs w:val="20"/>
          <w:lang w:eastAsia="ru-RU"/>
        </w:rPr>
        <w:t xml:space="preserve"> </w:t>
      </w:r>
      <w:r w:rsidR="00B74247">
        <w:rPr>
          <w:rFonts w:ascii="Arial" w:eastAsia="Times New Roman" w:hAnsi="Arial" w:cs="Arial"/>
          <w:bCs/>
          <w:sz w:val="20"/>
          <w:szCs w:val="20"/>
          <w:lang w:eastAsia="ru-RU"/>
        </w:rPr>
        <w:t xml:space="preserve">нанесенный ущерб. </w:t>
      </w:r>
      <w:r w:rsidR="0062769C">
        <w:rPr>
          <w:rFonts w:ascii="Arial" w:eastAsia="Times New Roman" w:hAnsi="Arial" w:cs="Arial"/>
          <w:bCs/>
          <w:sz w:val="20"/>
          <w:szCs w:val="20"/>
          <w:lang w:eastAsia="ru-RU"/>
        </w:rPr>
        <w:t xml:space="preserve">Российская сторона </w:t>
      </w:r>
      <w:r w:rsidR="000C6A14">
        <w:rPr>
          <w:rFonts w:ascii="Arial" w:eastAsia="Times New Roman" w:hAnsi="Arial" w:cs="Arial"/>
          <w:bCs/>
          <w:sz w:val="20"/>
          <w:szCs w:val="20"/>
          <w:lang w:eastAsia="ru-RU"/>
        </w:rPr>
        <w:t xml:space="preserve">выразила готовность </w:t>
      </w:r>
      <w:r w:rsidR="00DF06A2" w:rsidRPr="00DF06A2">
        <w:rPr>
          <w:rFonts w:ascii="Arial" w:eastAsia="Times New Roman" w:hAnsi="Arial" w:cs="Arial"/>
          <w:bCs/>
          <w:sz w:val="20"/>
          <w:szCs w:val="20"/>
          <w:lang w:eastAsia="ru-RU"/>
        </w:rPr>
        <w:t>начать п</w:t>
      </w:r>
      <w:r w:rsidR="000C6A14">
        <w:rPr>
          <w:rFonts w:ascii="Arial" w:eastAsia="Times New Roman" w:hAnsi="Arial" w:cs="Arial"/>
          <w:bCs/>
          <w:sz w:val="20"/>
          <w:szCs w:val="20"/>
          <w:lang w:eastAsia="ru-RU"/>
        </w:rPr>
        <w:t>роцесс нормализации взаимных отношений.</w:t>
      </w:r>
    </w:p>
    <w:p w:rsidR="00B74247" w:rsidRDefault="000C6A14" w:rsidP="00D74515">
      <w:pPr>
        <w:spacing w:before="100" w:beforeAutospacing="1" w:after="100" w:afterAutospacing="1" w:line="240" w:lineRule="auto"/>
        <w:ind w:firstLine="284"/>
        <w:contextualSpacing/>
        <w:jc w:val="both"/>
        <w:rPr>
          <w:rFonts w:ascii="Arial" w:eastAsia="Times New Roman" w:hAnsi="Arial" w:cs="Arial"/>
          <w:bCs/>
          <w:sz w:val="20"/>
          <w:szCs w:val="20"/>
          <w:lang w:eastAsia="ru-RU"/>
        </w:rPr>
      </w:pPr>
      <w:r>
        <w:rPr>
          <w:rFonts w:ascii="Arial" w:eastAsia="Times New Roman" w:hAnsi="Arial" w:cs="Arial"/>
          <w:bCs/>
          <w:sz w:val="20"/>
          <w:szCs w:val="20"/>
          <w:lang w:eastAsia="ru-RU"/>
        </w:rPr>
        <w:t xml:space="preserve">В этих условиях позиции России в мире укрепляются, что </w:t>
      </w:r>
      <w:r w:rsidR="000948F3">
        <w:rPr>
          <w:rFonts w:ascii="Arial" w:eastAsia="Times New Roman" w:hAnsi="Arial" w:cs="Arial"/>
          <w:bCs/>
          <w:sz w:val="20"/>
          <w:szCs w:val="20"/>
          <w:lang w:eastAsia="ru-RU"/>
        </w:rPr>
        <w:t xml:space="preserve">в </w:t>
      </w:r>
      <w:r w:rsidR="00491B45">
        <w:rPr>
          <w:rFonts w:ascii="Arial" w:eastAsia="Times New Roman" w:hAnsi="Arial" w:cs="Arial"/>
          <w:bCs/>
          <w:sz w:val="20"/>
          <w:szCs w:val="20"/>
          <w:lang w:eastAsia="ru-RU"/>
        </w:rPr>
        <w:t xml:space="preserve">ближайшее время </w:t>
      </w:r>
      <w:r>
        <w:rPr>
          <w:rFonts w:ascii="Arial" w:eastAsia="Times New Roman" w:hAnsi="Arial" w:cs="Arial"/>
          <w:bCs/>
          <w:sz w:val="20"/>
          <w:szCs w:val="20"/>
          <w:lang w:eastAsia="ru-RU"/>
        </w:rPr>
        <w:t xml:space="preserve">благоприятно скажется и на экономике </w:t>
      </w:r>
      <w:r w:rsidR="000948F3">
        <w:rPr>
          <w:rFonts w:ascii="Arial" w:eastAsia="Times New Roman" w:hAnsi="Arial" w:cs="Arial"/>
          <w:bCs/>
          <w:sz w:val="20"/>
          <w:szCs w:val="20"/>
          <w:lang w:eastAsia="ru-RU"/>
        </w:rPr>
        <w:t xml:space="preserve">нашей </w:t>
      </w:r>
      <w:r>
        <w:rPr>
          <w:rFonts w:ascii="Arial" w:eastAsia="Times New Roman" w:hAnsi="Arial" w:cs="Arial"/>
          <w:bCs/>
          <w:sz w:val="20"/>
          <w:szCs w:val="20"/>
          <w:lang w:eastAsia="ru-RU"/>
        </w:rPr>
        <w:t>страны.</w:t>
      </w:r>
    </w:p>
    <w:p w:rsidR="00CC211B" w:rsidRPr="00CC211B" w:rsidRDefault="00CC211B" w:rsidP="00CC211B">
      <w:pPr>
        <w:spacing w:before="100" w:beforeAutospacing="1" w:after="100" w:afterAutospacing="1" w:line="240" w:lineRule="auto"/>
        <w:ind w:firstLine="284"/>
        <w:contextualSpacing/>
        <w:jc w:val="both"/>
        <w:rPr>
          <w:rFonts w:ascii="Arial" w:eastAsia="Times New Roman" w:hAnsi="Arial" w:cs="Arial"/>
          <w:bCs/>
          <w:sz w:val="20"/>
          <w:szCs w:val="20"/>
          <w:lang w:eastAsia="ru-RU"/>
        </w:rPr>
      </w:pPr>
    </w:p>
    <w:p w:rsidR="00876C65" w:rsidRPr="004B1153" w:rsidRDefault="00F208C8" w:rsidP="00A43445">
      <w:pPr>
        <w:spacing w:before="100" w:beforeAutospacing="1" w:after="100" w:afterAutospacing="1" w:line="240" w:lineRule="auto"/>
        <w:ind w:firstLine="284"/>
        <w:contextualSpacing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4B1153">
        <w:rPr>
          <w:rFonts w:ascii="Arial" w:eastAsia="Times New Roman" w:hAnsi="Arial" w:cs="Arial"/>
          <w:b/>
          <w:bCs/>
          <w:sz w:val="20"/>
          <w:szCs w:val="20"/>
          <w:lang w:eastAsia="ru-RU"/>
        </w:rPr>
        <w:t xml:space="preserve">Основные </w:t>
      </w:r>
      <w:r w:rsidR="00677BBF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экономические показатели России</w:t>
      </w:r>
    </w:p>
    <w:p w:rsidR="00DB796C" w:rsidRPr="004B1153" w:rsidRDefault="00DB796C" w:rsidP="000B01DB">
      <w:pPr>
        <w:spacing w:after="0" w:line="240" w:lineRule="auto"/>
        <w:ind w:firstLine="284"/>
        <w:contextualSpacing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2659A7" w:rsidRPr="000B01DB" w:rsidRDefault="002659A7" w:rsidP="000B01DB">
      <w:pPr>
        <w:spacing w:after="0" w:line="240" w:lineRule="auto"/>
        <w:ind w:firstLine="284"/>
        <w:contextualSpacing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0B01DB">
        <w:rPr>
          <w:rFonts w:ascii="Arial" w:eastAsia="Times New Roman" w:hAnsi="Arial" w:cs="Arial"/>
          <w:sz w:val="20"/>
          <w:szCs w:val="20"/>
          <w:lang w:eastAsia="ru-RU"/>
        </w:rPr>
        <w:t xml:space="preserve">Динамика реального объема </w:t>
      </w:r>
      <w:r w:rsidRPr="000B121B">
        <w:rPr>
          <w:rFonts w:ascii="Arial" w:eastAsia="Times New Roman" w:hAnsi="Arial" w:cs="Arial"/>
          <w:b/>
          <w:sz w:val="20"/>
          <w:szCs w:val="20"/>
          <w:lang w:eastAsia="ru-RU"/>
        </w:rPr>
        <w:t>валового внутреннего продукта</w:t>
      </w:r>
      <w:r w:rsidRPr="000B01DB">
        <w:rPr>
          <w:rFonts w:ascii="Arial" w:eastAsia="Times New Roman" w:hAnsi="Arial" w:cs="Arial"/>
          <w:sz w:val="20"/>
          <w:szCs w:val="20"/>
          <w:lang w:eastAsia="ru-RU"/>
        </w:rPr>
        <w:t>, прирост (снижение)</w:t>
      </w:r>
      <w:r w:rsidR="00F208C8" w:rsidRPr="000B01DB">
        <w:rPr>
          <w:rFonts w:ascii="Arial" w:eastAsia="Times New Roman" w:hAnsi="Arial" w:cs="Arial"/>
          <w:sz w:val="20"/>
          <w:szCs w:val="20"/>
          <w:lang w:eastAsia="ru-RU"/>
        </w:rPr>
        <w:t>,</w:t>
      </w:r>
      <w:r w:rsidR="00876C65" w:rsidRPr="000B01DB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</w:p>
    <w:p w:rsidR="002659A7" w:rsidRPr="000B01DB" w:rsidRDefault="00876C65" w:rsidP="000B01DB">
      <w:pPr>
        <w:spacing w:after="0" w:line="240" w:lineRule="auto"/>
        <w:ind w:firstLine="284"/>
        <w:contextualSpacing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0B01DB">
        <w:rPr>
          <w:rFonts w:ascii="Arial" w:eastAsia="Times New Roman" w:hAnsi="Arial" w:cs="Arial"/>
          <w:sz w:val="20"/>
          <w:szCs w:val="20"/>
          <w:lang w:eastAsia="ru-RU"/>
        </w:rPr>
        <w:t xml:space="preserve">% </w:t>
      </w:r>
      <w:r w:rsidR="00F208C8" w:rsidRPr="000B01DB">
        <w:rPr>
          <w:rFonts w:ascii="Arial" w:eastAsia="Times New Roman" w:hAnsi="Arial" w:cs="Arial"/>
          <w:sz w:val="20"/>
          <w:szCs w:val="20"/>
          <w:lang w:eastAsia="ru-RU"/>
        </w:rPr>
        <w:t xml:space="preserve">к предыдущему </w:t>
      </w:r>
      <w:r w:rsidR="002659A7" w:rsidRPr="000B01DB">
        <w:rPr>
          <w:rFonts w:ascii="Arial" w:eastAsia="Times New Roman" w:hAnsi="Arial" w:cs="Arial"/>
          <w:sz w:val="20"/>
          <w:szCs w:val="20"/>
          <w:lang w:eastAsia="ru-RU"/>
        </w:rPr>
        <w:t>периоду</w:t>
      </w:r>
    </w:p>
    <w:tbl>
      <w:tblPr>
        <w:tblW w:w="7229" w:type="dxa"/>
        <w:jc w:val="center"/>
        <w:tblCellSpacing w:w="7" w:type="dxa"/>
        <w:tblInd w:w="1233" w:type="dxa"/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228"/>
        <w:gridCol w:w="1089"/>
        <w:gridCol w:w="947"/>
        <w:gridCol w:w="957"/>
        <w:gridCol w:w="3008"/>
      </w:tblGrid>
      <w:tr w:rsidR="00677BBF" w:rsidRPr="007E5769" w:rsidTr="008F31E2">
        <w:trPr>
          <w:tblCellSpacing w:w="7" w:type="dxa"/>
          <w:jc w:val="center"/>
        </w:trPr>
        <w:tc>
          <w:tcPr>
            <w:tcW w:w="835" w:type="pct"/>
            <w:tcBorders>
              <w:top w:val="nil"/>
              <w:left w:val="nil"/>
              <w:bottom w:val="nil"/>
              <w:right w:val="nil"/>
            </w:tcBorders>
            <w:shd w:val="clear" w:color="auto" w:fill="99CCFF"/>
            <w:vAlign w:val="center"/>
            <w:hideMark/>
          </w:tcPr>
          <w:p w:rsidR="00677BBF" w:rsidRPr="000B01DB" w:rsidRDefault="00677BBF" w:rsidP="000B01DB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01DB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2012г.</w:t>
            </w:r>
          </w:p>
        </w:tc>
        <w:tc>
          <w:tcPr>
            <w:tcW w:w="744" w:type="pct"/>
            <w:tcBorders>
              <w:top w:val="nil"/>
              <w:left w:val="nil"/>
              <w:bottom w:val="nil"/>
              <w:right w:val="nil"/>
            </w:tcBorders>
            <w:shd w:val="clear" w:color="auto" w:fill="99CCFF"/>
            <w:vAlign w:val="center"/>
            <w:hideMark/>
          </w:tcPr>
          <w:p w:rsidR="00677BBF" w:rsidRPr="000B01DB" w:rsidRDefault="00677BBF" w:rsidP="000B01DB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01DB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2013г.</w:t>
            </w:r>
          </w:p>
        </w:tc>
        <w:tc>
          <w:tcPr>
            <w:tcW w:w="646" w:type="pct"/>
            <w:tcBorders>
              <w:top w:val="nil"/>
              <w:left w:val="nil"/>
              <w:bottom w:val="nil"/>
              <w:right w:val="nil"/>
            </w:tcBorders>
            <w:shd w:val="clear" w:color="auto" w:fill="99CCFF"/>
            <w:vAlign w:val="center"/>
            <w:hideMark/>
          </w:tcPr>
          <w:p w:rsidR="00677BBF" w:rsidRPr="000B01DB" w:rsidRDefault="00677BBF" w:rsidP="000B01DB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01DB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2014г.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nil"/>
            </w:tcBorders>
            <w:shd w:val="clear" w:color="auto" w:fill="99CCFF"/>
            <w:vAlign w:val="center"/>
            <w:hideMark/>
          </w:tcPr>
          <w:p w:rsidR="00677BBF" w:rsidRPr="000B01DB" w:rsidRDefault="00677BBF" w:rsidP="000B01DB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01DB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2015г.</w:t>
            </w:r>
          </w:p>
        </w:tc>
        <w:tc>
          <w:tcPr>
            <w:tcW w:w="2066" w:type="pct"/>
            <w:tcBorders>
              <w:top w:val="nil"/>
              <w:left w:val="nil"/>
              <w:bottom w:val="nil"/>
              <w:right w:val="nil"/>
            </w:tcBorders>
            <w:shd w:val="clear" w:color="auto" w:fill="99CCFF"/>
            <w:vAlign w:val="center"/>
            <w:hideMark/>
          </w:tcPr>
          <w:p w:rsidR="00677BBF" w:rsidRPr="000B01DB" w:rsidRDefault="00677BBF" w:rsidP="000B01DB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 w:rsidRPr="000B01DB"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US" w:eastAsia="ru-RU"/>
              </w:rPr>
              <w:t xml:space="preserve">I </w:t>
            </w:r>
            <w:proofErr w:type="spellStart"/>
            <w:r w:rsidRPr="000B01DB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кв</w:t>
            </w:r>
            <w:proofErr w:type="spellEnd"/>
            <w:r w:rsidRPr="000B01DB"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US" w:eastAsia="ru-RU"/>
              </w:rPr>
              <w:t>. 2016</w:t>
            </w:r>
            <w:r w:rsidRPr="000B01DB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г</w:t>
            </w:r>
            <w:r w:rsidRPr="000B01DB"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US" w:eastAsia="ru-RU"/>
              </w:rPr>
              <w:t>.</w:t>
            </w:r>
            <w:r w:rsidRPr="000B01DB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в</w:t>
            </w:r>
            <w:r w:rsidRPr="000B01DB"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US" w:eastAsia="ru-RU"/>
              </w:rPr>
              <w:t xml:space="preserve"> % </w:t>
            </w:r>
            <w:r w:rsidRPr="000B01DB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к</w:t>
            </w:r>
            <w:r w:rsidRPr="000B01DB"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US" w:eastAsia="ru-RU"/>
              </w:rPr>
              <w:t xml:space="preserve"> I </w:t>
            </w:r>
            <w:proofErr w:type="spellStart"/>
            <w:r w:rsidRPr="000B01DB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кв</w:t>
            </w:r>
            <w:proofErr w:type="spellEnd"/>
            <w:r w:rsidRPr="000B01DB"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US" w:eastAsia="ru-RU"/>
              </w:rPr>
              <w:t>. 2015</w:t>
            </w:r>
            <w:r w:rsidRPr="000B01DB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г</w:t>
            </w:r>
            <w:r w:rsidRPr="000B01DB"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US" w:eastAsia="ru-RU"/>
              </w:rPr>
              <w:t>.</w:t>
            </w:r>
          </w:p>
        </w:tc>
      </w:tr>
      <w:tr w:rsidR="00677BBF" w:rsidRPr="000B01DB" w:rsidTr="008F31E2">
        <w:trPr>
          <w:tblCellSpacing w:w="7" w:type="dxa"/>
          <w:jc w:val="center"/>
        </w:trPr>
        <w:tc>
          <w:tcPr>
            <w:tcW w:w="835" w:type="pct"/>
            <w:tcBorders>
              <w:top w:val="nil"/>
              <w:left w:val="nil"/>
              <w:bottom w:val="nil"/>
              <w:right w:val="nil"/>
            </w:tcBorders>
            <w:shd w:val="clear" w:color="auto" w:fill="E3E3E3"/>
            <w:vAlign w:val="center"/>
            <w:hideMark/>
          </w:tcPr>
          <w:p w:rsidR="00677BBF" w:rsidRPr="000B01DB" w:rsidRDefault="00677BBF" w:rsidP="000B01DB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01DB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3,5</w:t>
            </w:r>
          </w:p>
        </w:tc>
        <w:tc>
          <w:tcPr>
            <w:tcW w:w="744" w:type="pct"/>
            <w:tcBorders>
              <w:top w:val="nil"/>
              <w:left w:val="nil"/>
              <w:bottom w:val="nil"/>
              <w:right w:val="nil"/>
            </w:tcBorders>
            <w:shd w:val="clear" w:color="auto" w:fill="E3E3E3"/>
            <w:vAlign w:val="center"/>
            <w:hideMark/>
          </w:tcPr>
          <w:p w:rsidR="00677BBF" w:rsidRPr="000B01DB" w:rsidRDefault="00677BBF" w:rsidP="000B01DB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01DB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1,3</w:t>
            </w:r>
          </w:p>
        </w:tc>
        <w:tc>
          <w:tcPr>
            <w:tcW w:w="646" w:type="pct"/>
            <w:tcBorders>
              <w:top w:val="nil"/>
              <w:left w:val="nil"/>
              <w:bottom w:val="nil"/>
              <w:right w:val="nil"/>
            </w:tcBorders>
            <w:shd w:val="clear" w:color="auto" w:fill="E3E3E3"/>
            <w:vAlign w:val="center"/>
            <w:hideMark/>
          </w:tcPr>
          <w:p w:rsidR="00677BBF" w:rsidRPr="000B01DB" w:rsidRDefault="00677BBF" w:rsidP="000B01DB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01DB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0,7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nil"/>
            </w:tcBorders>
            <w:shd w:val="clear" w:color="auto" w:fill="E3E3E3"/>
            <w:vAlign w:val="center"/>
            <w:hideMark/>
          </w:tcPr>
          <w:p w:rsidR="00677BBF" w:rsidRPr="000B01DB" w:rsidRDefault="00677BBF" w:rsidP="000B01DB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01DB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-3,7</w:t>
            </w:r>
          </w:p>
        </w:tc>
        <w:tc>
          <w:tcPr>
            <w:tcW w:w="2066" w:type="pct"/>
            <w:tcBorders>
              <w:top w:val="nil"/>
              <w:left w:val="nil"/>
              <w:bottom w:val="nil"/>
              <w:right w:val="nil"/>
            </w:tcBorders>
            <w:shd w:val="clear" w:color="auto" w:fill="E3E3E3"/>
            <w:vAlign w:val="center"/>
            <w:hideMark/>
          </w:tcPr>
          <w:p w:rsidR="00677BBF" w:rsidRPr="000B01DB" w:rsidRDefault="00677BBF" w:rsidP="000B01DB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01DB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-1,2</w:t>
            </w:r>
          </w:p>
        </w:tc>
      </w:tr>
    </w:tbl>
    <w:p w:rsidR="000B01DB" w:rsidRDefault="000B01DB" w:rsidP="000B01DB">
      <w:pPr>
        <w:spacing w:after="0" w:line="240" w:lineRule="auto"/>
        <w:ind w:firstLine="284"/>
        <w:contextualSpacing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</w:p>
    <w:p w:rsidR="003C25AC" w:rsidRPr="000B01DB" w:rsidRDefault="00F208C8" w:rsidP="000B01DB">
      <w:pPr>
        <w:spacing w:after="0" w:line="240" w:lineRule="auto"/>
        <w:ind w:firstLine="284"/>
        <w:contextualSpacing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0B121B">
        <w:rPr>
          <w:rFonts w:ascii="Arial" w:eastAsia="Times New Roman" w:hAnsi="Arial" w:cs="Arial"/>
          <w:b/>
          <w:sz w:val="20"/>
          <w:szCs w:val="20"/>
          <w:lang w:eastAsia="ru-RU"/>
        </w:rPr>
        <w:t>Объем</w:t>
      </w:r>
      <w:r w:rsidR="00DB796C" w:rsidRPr="000B121B">
        <w:rPr>
          <w:rFonts w:ascii="Arial" w:eastAsia="Times New Roman" w:hAnsi="Arial" w:cs="Arial"/>
          <w:b/>
          <w:sz w:val="20"/>
          <w:szCs w:val="20"/>
          <w:lang w:eastAsia="ru-RU"/>
        </w:rPr>
        <w:t xml:space="preserve"> промышленного производства</w:t>
      </w:r>
      <w:r w:rsidRPr="000B01DB">
        <w:rPr>
          <w:rFonts w:ascii="Arial" w:eastAsia="Times New Roman" w:hAnsi="Arial" w:cs="Arial"/>
          <w:sz w:val="20"/>
          <w:szCs w:val="20"/>
          <w:lang w:eastAsia="ru-RU"/>
        </w:rPr>
        <w:t xml:space="preserve">, </w:t>
      </w:r>
      <w:r w:rsidR="00876C65" w:rsidRPr="000B01DB">
        <w:rPr>
          <w:rFonts w:ascii="Arial" w:eastAsia="Times New Roman" w:hAnsi="Arial" w:cs="Arial"/>
          <w:sz w:val="20"/>
          <w:szCs w:val="20"/>
          <w:lang w:eastAsia="ru-RU"/>
        </w:rPr>
        <w:t xml:space="preserve">% к предыдущему </w:t>
      </w:r>
      <w:r w:rsidR="003C25AC" w:rsidRPr="000B01DB">
        <w:rPr>
          <w:rFonts w:ascii="Arial" w:eastAsia="Times New Roman" w:hAnsi="Arial" w:cs="Arial"/>
          <w:sz w:val="20"/>
          <w:szCs w:val="20"/>
          <w:lang w:eastAsia="ru-RU"/>
        </w:rPr>
        <w:t>периоду</w:t>
      </w:r>
    </w:p>
    <w:tbl>
      <w:tblPr>
        <w:tblW w:w="8551" w:type="dxa"/>
        <w:jc w:val="center"/>
        <w:tblCellSpacing w:w="7" w:type="dxa"/>
        <w:tblInd w:w="1071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2444"/>
        <w:gridCol w:w="1081"/>
        <w:gridCol w:w="1081"/>
        <w:gridCol w:w="1081"/>
        <w:gridCol w:w="1081"/>
        <w:gridCol w:w="1783"/>
      </w:tblGrid>
      <w:tr w:rsidR="003C25AC" w:rsidRPr="000B01DB" w:rsidTr="000B01DB">
        <w:trPr>
          <w:tblCellSpacing w:w="7" w:type="dxa"/>
          <w:jc w:val="center"/>
        </w:trPr>
        <w:tc>
          <w:tcPr>
            <w:tcW w:w="1416" w:type="pct"/>
            <w:tcBorders>
              <w:top w:val="nil"/>
              <w:left w:val="nil"/>
              <w:bottom w:val="nil"/>
              <w:right w:val="nil"/>
            </w:tcBorders>
            <w:shd w:val="clear" w:color="auto" w:fill="99CCFF"/>
            <w:vAlign w:val="center"/>
            <w:hideMark/>
          </w:tcPr>
          <w:p w:rsidR="003C25AC" w:rsidRPr="000B01DB" w:rsidRDefault="003C25AC" w:rsidP="000B01DB">
            <w:pPr>
              <w:spacing w:after="0" w:line="240" w:lineRule="auto"/>
              <w:ind w:firstLine="47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24" w:type="pct"/>
            <w:tcBorders>
              <w:top w:val="nil"/>
              <w:left w:val="nil"/>
              <w:bottom w:val="nil"/>
              <w:right w:val="nil"/>
            </w:tcBorders>
            <w:shd w:val="clear" w:color="auto" w:fill="99CCFF"/>
            <w:vAlign w:val="center"/>
            <w:hideMark/>
          </w:tcPr>
          <w:p w:rsidR="003C25AC" w:rsidRPr="000B01DB" w:rsidRDefault="003C25AC" w:rsidP="000B01DB">
            <w:pPr>
              <w:spacing w:after="0" w:line="240" w:lineRule="auto"/>
              <w:ind w:firstLine="47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01DB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2012г.</w:t>
            </w:r>
          </w:p>
        </w:tc>
        <w:tc>
          <w:tcPr>
            <w:tcW w:w="624" w:type="pct"/>
            <w:tcBorders>
              <w:top w:val="nil"/>
              <w:left w:val="nil"/>
              <w:bottom w:val="nil"/>
              <w:right w:val="nil"/>
            </w:tcBorders>
            <w:shd w:val="clear" w:color="auto" w:fill="99CCFF"/>
            <w:vAlign w:val="center"/>
            <w:hideMark/>
          </w:tcPr>
          <w:p w:rsidR="003C25AC" w:rsidRPr="000B01DB" w:rsidRDefault="002E62F2" w:rsidP="000B01DB">
            <w:pPr>
              <w:spacing w:after="0" w:line="240" w:lineRule="auto"/>
              <w:ind w:firstLine="47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01DB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2013г.</w:t>
            </w:r>
          </w:p>
        </w:tc>
        <w:tc>
          <w:tcPr>
            <w:tcW w:w="624" w:type="pct"/>
            <w:tcBorders>
              <w:top w:val="nil"/>
              <w:left w:val="nil"/>
              <w:bottom w:val="nil"/>
              <w:right w:val="nil"/>
            </w:tcBorders>
            <w:shd w:val="clear" w:color="auto" w:fill="99CCFF"/>
            <w:vAlign w:val="center"/>
            <w:hideMark/>
          </w:tcPr>
          <w:p w:rsidR="003C25AC" w:rsidRPr="000B01DB" w:rsidRDefault="002E62F2" w:rsidP="000B01DB">
            <w:pPr>
              <w:spacing w:after="0" w:line="240" w:lineRule="auto"/>
              <w:ind w:firstLine="47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01DB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2014г.</w:t>
            </w:r>
          </w:p>
        </w:tc>
        <w:tc>
          <w:tcPr>
            <w:tcW w:w="624" w:type="pct"/>
            <w:tcBorders>
              <w:top w:val="nil"/>
              <w:left w:val="nil"/>
              <w:bottom w:val="nil"/>
              <w:right w:val="nil"/>
            </w:tcBorders>
            <w:shd w:val="clear" w:color="auto" w:fill="99CCFF"/>
            <w:vAlign w:val="center"/>
            <w:hideMark/>
          </w:tcPr>
          <w:p w:rsidR="003C25AC" w:rsidRPr="000B01DB" w:rsidRDefault="002E62F2" w:rsidP="000B01DB">
            <w:pPr>
              <w:spacing w:after="0" w:line="240" w:lineRule="auto"/>
              <w:ind w:firstLine="47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01DB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2015г.</w:t>
            </w:r>
          </w:p>
        </w:tc>
        <w:tc>
          <w:tcPr>
            <w:tcW w:w="1030" w:type="pct"/>
            <w:tcBorders>
              <w:top w:val="nil"/>
              <w:left w:val="nil"/>
              <w:bottom w:val="nil"/>
              <w:right w:val="nil"/>
            </w:tcBorders>
            <w:shd w:val="clear" w:color="auto" w:fill="99CCFF"/>
            <w:vAlign w:val="center"/>
            <w:hideMark/>
          </w:tcPr>
          <w:p w:rsidR="003C25AC" w:rsidRPr="000B01DB" w:rsidRDefault="003C25AC" w:rsidP="000B01DB">
            <w:pPr>
              <w:spacing w:after="0" w:line="240" w:lineRule="auto"/>
              <w:ind w:firstLine="47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01DB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I кв. 2016г.</w:t>
            </w:r>
            <w:r w:rsidRPr="000B01DB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br/>
              <w:t>в % к </w:t>
            </w:r>
            <w:r w:rsidRPr="000B01DB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br/>
              <w:t>I кв.</w:t>
            </w:r>
            <w:r w:rsidRPr="000B01DB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br/>
              <w:t>2015г.</w:t>
            </w:r>
          </w:p>
        </w:tc>
      </w:tr>
      <w:tr w:rsidR="003C25AC" w:rsidRPr="000B01DB" w:rsidTr="000B01DB">
        <w:trPr>
          <w:trHeight w:val="60"/>
          <w:tblCellSpacing w:w="7" w:type="dxa"/>
          <w:jc w:val="center"/>
        </w:trPr>
        <w:tc>
          <w:tcPr>
            <w:tcW w:w="1416" w:type="pct"/>
            <w:tcBorders>
              <w:top w:val="nil"/>
              <w:left w:val="nil"/>
              <w:bottom w:val="nil"/>
              <w:right w:val="nil"/>
            </w:tcBorders>
            <w:shd w:val="clear" w:color="auto" w:fill="E3E3E3"/>
            <w:vAlign w:val="center"/>
            <w:hideMark/>
          </w:tcPr>
          <w:p w:rsidR="003C25AC" w:rsidRPr="000B01DB" w:rsidRDefault="003C25AC" w:rsidP="000B01DB">
            <w:pPr>
              <w:spacing w:after="0" w:line="240" w:lineRule="auto"/>
              <w:ind w:firstLine="47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01DB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624" w:type="pct"/>
            <w:tcBorders>
              <w:top w:val="nil"/>
              <w:left w:val="nil"/>
              <w:bottom w:val="nil"/>
              <w:right w:val="nil"/>
            </w:tcBorders>
            <w:shd w:val="clear" w:color="auto" w:fill="E3E3E3"/>
            <w:vAlign w:val="center"/>
            <w:hideMark/>
          </w:tcPr>
          <w:p w:rsidR="003C25AC" w:rsidRPr="000B01DB" w:rsidRDefault="003C25AC" w:rsidP="000B01DB">
            <w:pPr>
              <w:spacing w:after="0" w:line="240" w:lineRule="auto"/>
              <w:ind w:firstLine="47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01DB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3,4</w:t>
            </w:r>
          </w:p>
        </w:tc>
        <w:tc>
          <w:tcPr>
            <w:tcW w:w="624" w:type="pct"/>
            <w:tcBorders>
              <w:top w:val="nil"/>
              <w:left w:val="nil"/>
              <w:bottom w:val="nil"/>
              <w:right w:val="nil"/>
            </w:tcBorders>
            <w:shd w:val="clear" w:color="auto" w:fill="E3E3E3"/>
            <w:vAlign w:val="center"/>
            <w:hideMark/>
          </w:tcPr>
          <w:p w:rsidR="003C25AC" w:rsidRPr="000B01DB" w:rsidRDefault="003C25AC" w:rsidP="000B01DB">
            <w:pPr>
              <w:spacing w:after="0" w:line="240" w:lineRule="auto"/>
              <w:ind w:firstLine="47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01DB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0,4</w:t>
            </w:r>
          </w:p>
        </w:tc>
        <w:tc>
          <w:tcPr>
            <w:tcW w:w="624" w:type="pct"/>
            <w:tcBorders>
              <w:top w:val="nil"/>
              <w:left w:val="nil"/>
              <w:bottom w:val="nil"/>
              <w:right w:val="nil"/>
            </w:tcBorders>
            <w:shd w:val="clear" w:color="auto" w:fill="E3E3E3"/>
            <w:vAlign w:val="center"/>
            <w:hideMark/>
          </w:tcPr>
          <w:p w:rsidR="003C25AC" w:rsidRPr="000B01DB" w:rsidRDefault="003C25AC" w:rsidP="000B01DB">
            <w:pPr>
              <w:spacing w:after="0" w:line="240" w:lineRule="auto"/>
              <w:ind w:firstLine="47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01DB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1,7</w:t>
            </w:r>
          </w:p>
        </w:tc>
        <w:tc>
          <w:tcPr>
            <w:tcW w:w="624" w:type="pct"/>
            <w:tcBorders>
              <w:top w:val="nil"/>
              <w:left w:val="nil"/>
              <w:bottom w:val="nil"/>
              <w:right w:val="nil"/>
            </w:tcBorders>
            <w:shd w:val="clear" w:color="auto" w:fill="E3E3E3"/>
            <w:vAlign w:val="center"/>
            <w:hideMark/>
          </w:tcPr>
          <w:p w:rsidR="003C25AC" w:rsidRPr="000B01DB" w:rsidRDefault="003C25AC" w:rsidP="000B01DB">
            <w:pPr>
              <w:spacing w:after="0" w:line="240" w:lineRule="auto"/>
              <w:ind w:firstLine="47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01DB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-3,4</w:t>
            </w:r>
          </w:p>
        </w:tc>
        <w:tc>
          <w:tcPr>
            <w:tcW w:w="1030" w:type="pct"/>
            <w:tcBorders>
              <w:top w:val="nil"/>
              <w:left w:val="nil"/>
              <w:bottom w:val="nil"/>
              <w:right w:val="nil"/>
            </w:tcBorders>
            <w:shd w:val="clear" w:color="auto" w:fill="E3E3E3"/>
            <w:vAlign w:val="center"/>
            <w:hideMark/>
          </w:tcPr>
          <w:p w:rsidR="003C25AC" w:rsidRPr="000B01DB" w:rsidRDefault="003C25AC" w:rsidP="000B01DB">
            <w:pPr>
              <w:spacing w:after="0" w:line="240" w:lineRule="auto"/>
              <w:ind w:firstLine="47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01DB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-0,6</w:t>
            </w:r>
          </w:p>
        </w:tc>
      </w:tr>
    </w:tbl>
    <w:p w:rsidR="000B01DB" w:rsidRDefault="000B01DB" w:rsidP="000B01DB">
      <w:pPr>
        <w:spacing w:after="0" w:line="240" w:lineRule="auto"/>
        <w:ind w:firstLine="284"/>
        <w:contextualSpacing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</w:p>
    <w:p w:rsidR="003C25AC" w:rsidRPr="000B01DB" w:rsidRDefault="00DB796C" w:rsidP="000B01DB">
      <w:pPr>
        <w:spacing w:after="0" w:line="240" w:lineRule="auto"/>
        <w:ind w:firstLine="284"/>
        <w:contextualSpacing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0B121B">
        <w:rPr>
          <w:rFonts w:ascii="Arial" w:eastAsia="Times New Roman" w:hAnsi="Arial" w:cs="Arial"/>
          <w:b/>
          <w:sz w:val="20"/>
          <w:szCs w:val="20"/>
          <w:lang w:eastAsia="ru-RU"/>
        </w:rPr>
        <w:t>Динамика потребительских цен</w:t>
      </w:r>
      <w:r w:rsidR="00F208C8" w:rsidRPr="000B01DB">
        <w:rPr>
          <w:rFonts w:ascii="Arial" w:eastAsia="Times New Roman" w:hAnsi="Arial" w:cs="Arial"/>
          <w:sz w:val="20"/>
          <w:szCs w:val="20"/>
          <w:lang w:eastAsia="ru-RU"/>
        </w:rPr>
        <w:t xml:space="preserve">, </w:t>
      </w:r>
      <w:r w:rsidR="00876C65" w:rsidRPr="000B01DB">
        <w:rPr>
          <w:rFonts w:ascii="Arial" w:eastAsia="Times New Roman" w:hAnsi="Arial" w:cs="Arial"/>
          <w:sz w:val="20"/>
          <w:szCs w:val="20"/>
          <w:lang w:eastAsia="ru-RU"/>
        </w:rPr>
        <w:t>% к предыдущему периоду</w:t>
      </w:r>
    </w:p>
    <w:tbl>
      <w:tblPr>
        <w:tblW w:w="8505" w:type="dxa"/>
        <w:jc w:val="center"/>
        <w:tblCellSpacing w:w="7" w:type="dxa"/>
        <w:tblInd w:w="588" w:type="dxa"/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2206"/>
        <w:gridCol w:w="1034"/>
        <w:gridCol w:w="810"/>
        <w:gridCol w:w="811"/>
        <w:gridCol w:w="811"/>
        <w:gridCol w:w="1263"/>
        <w:gridCol w:w="1570"/>
      </w:tblGrid>
      <w:tr w:rsidR="002E62F2" w:rsidRPr="000B01DB" w:rsidTr="00E66224">
        <w:trPr>
          <w:tblCellSpacing w:w="7" w:type="dxa"/>
          <w:jc w:val="center"/>
        </w:trPr>
        <w:tc>
          <w:tcPr>
            <w:tcW w:w="1287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99CCFF"/>
            <w:hideMark/>
          </w:tcPr>
          <w:p w:rsidR="003C25AC" w:rsidRPr="000B01DB" w:rsidRDefault="003C25AC" w:rsidP="000B01DB">
            <w:pPr>
              <w:spacing w:after="0" w:line="240" w:lineRule="auto"/>
              <w:ind w:firstLine="24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01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99CCFF"/>
            <w:hideMark/>
          </w:tcPr>
          <w:p w:rsidR="003C25AC" w:rsidRPr="000B01DB" w:rsidRDefault="003C25AC" w:rsidP="000B01DB">
            <w:pPr>
              <w:spacing w:after="0" w:line="240" w:lineRule="auto"/>
              <w:ind w:firstLine="24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01DB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2012г.</w:t>
            </w:r>
          </w:p>
        </w:tc>
        <w:tc>
          <w:tcPr>
            <w:tcW w:w="469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99CCFF"/>
            <w:hideMark/>
          </w:tcPr>
          <w:p w:rsidR="003C25AC" w:rsidRPr="000B01DB" w:rsidRDefault="003C25AC" w:rsidP="000B01DB">
            <w:pPr>
              <w:spacing w:after="0" w:line="240" w:lineRule="auto"/>
              <w:ind w:firstLine="24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01DB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2013г.</w:t>
            </w:r>
          </w:p>
        </w:tc>
        <w:tc>
          <w:tcPr>
            <w:tcW w:w="469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99CCFF"/>
            <w:hideMark/>
          </w:tcPr>
          <w:p w:rsidR="003C25AC" w:rsidRPr="000B01DB" w:rsidRDefault="003C25AC" w:rsidP="000B01DB">
            <w:pPr>
              <w:spacing w:after="0" w:line="240" w:lineRule="auto"/>
              <w:ind w:firstLine="24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01DB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2014г.</w:t>
            </w:r>
          </w:p>
        </w:tc>
        <w:tc>
          <w:tcPr>
            <w:tcW w:w="469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99CCFF"/>
            <w:hideMark/>
          </w:tcPr>
          <w:p w:rsidR="003C25AC" w:rsidRPr="000B01DB" w:rsidRDefault="003C25AC" w:rsidP="000B01DB">
            <w:pPr>
              <w:spacing w:after="0" w:line="240" w:lineRule="auto"/>
              <w:ind w:firstLine="24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01DB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2015г.</w:t>
            </w:r>
          </w:p>
        </w:tc>
        <w:tc>
          <w:tcPr>
            <w:tcW w:w="164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99CCFF"/>
            <w:hideMark/>
          </w:tcPr>
          <w:p w:rsidR="003C25AC" w:rsidRPr="000B01DB" w:rsidRDefault="003C25AC" w:rsidP="000B01DB">
            <w:pPr>
              <w:spacing w:after="0" w:line="240" w:lineRule="auto"/>
              <w:ind w:firstLine="24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01DB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 xml:space="preserve">Март 2016г. </w:t>
            </w:r>
            <w:proofErr w:type="gramStart"/>
            <w:r w:rsidRPr="000B01DB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в</w:t>
            </w:r>
            <w:proofErr w:type="gramEnd"/>
            <w:r w:rsidRPr="000B01DB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 xml:space="preserve"> % к</w:t>
            </w:r>
          </w:p>
        </w:tc>
      </w:tr>
      <w:tr w:rsidR="002E62F2" w:rsidRPr="000B01DB" w:rsidTr="00E66224">
        <w:trPr>
          <w:tblCellSpacing w:w="7" w:type="dxa"/>
          <w:jc w:val="center"/>
        </w:trPr>
        <w:tc>
          <w:tcPr>
            <w:tcW w:w="1287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C25AC" w:rsidRPr="000B01DB" w:rsidRDefault="003C25AC" w:rsidP="000B01DB">
            <w:pPr>
              <w:spacing w:after="0" w:line="240" w:lineRule="auto"/>
              <w:ind w:firstLine="24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01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C25AC" w:rsidRPr="000B01DB" w:rsidRDefault="003C25AC" w:rsidP="000B01DB">
            <w:pPr>
              <w:spacing w:after="0" w:line="240" w:lineRule="auto"/>
              <w:ind w:firstLine="24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69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C25AC" w:rsidRPr="000B01DB" w:rsidRDefault="003C25AC" w:rsidP="000B01DB">
            <w:pPr>
              <w:spacing w:after="0" w:line="240" w:lineRule="auto"/>
              <w:ind w:firstLine="24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69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C25AC" w:rsidRPr="000B01DB" w:rsidRDefault="003C25AC" w:rsidP="000B01DB">
            <w:pPr>
              <w:spacing w:after="0" w:line="240" w:lineRule="auto"/>
              <w:ind w:firstLine="24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69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C25AC" w:rsidRPr="000B01DB" w:rsidRDefault="003C25AC" w:rsidP="000B01DB">
            <w:pPr>
              <w:spacing w:after="0" w:line="240" w:lineRule="auto"/>
              <w:ind w:firstLine="24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35" w:type="pct"/>
            <w:tcBorders>
              <w:top w:val="nil"/>
              <w:left w:val="nil"/>
              <w:bottom w:val="nil"/>
              <w:right w:val="nil"/>
            </w:tcBorders>
            <w:shd w:val="clear" w:color="auto" w:fill="99CCFF"/>
            <w:hideMark/>
          </w:tcPr>
          <w:p w:rsidR="003C25AC" w:rsidRPr="000B01DB" w:rsidRDefault="003C25AC" w:rsidP="000B01DB">
            <w:pPr>
              <w:spacing w:after="0" w:line="240" w:lineRule="auto"/>
              <w:ind w:firstLine="24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01DB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февралю </w:t>
            </w:r>
            <w:r w:rsidRPr="000B01DB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br/>
              <w:t>2016г.</w:t>
            </w:r>
          </w:p>
        </w:tc>
        <w:tc>
          <w:tcPr>
            <w:tcW w:w="904" w:type="pct"/>
            <w:tcBorders>
              <w:top w:val="nil"/>
              <w:left w:val="nil"/>
              <w:bottom w:val="nil"/>
              <w:right w:val="nil"/>
            </w:tcBorders>
            <w:shd w:val="clear" w:color="auto" w:fill="99CCFF"/>
            <w:hideMark/>
          </w:tcPr>
          <w:p w:rsidR="003C25AC" w:rsidRPr="000B01DB" w:rsidRDefault="003C25AC" w:rsidP="000B01DB">
            <w:pPr>
              <w:spacing w:after="0" w:line="240" w:lineRule="auto"/>
              <w:ind w:firstLine="24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01DB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марту</w:t>
            </w:r>
            <w:r w:rsidRPr="000B01DB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br/>
              <w:t>2015г.</w:t>
            </w:r>
          </w:p>
        </w:tc>
      </w:tr>
      <w:tr w:rsidR="002E62F2" w:rsidRPr="000B01DB" w:rsidTr="00E66224">
        <w:trPr>
          <w:tblCellSpacing w:w="7" w:type="dxa"/>
          <w:jc w:val="center"/>
        </w:trPr>
        <w:tc>
          <w:tcPr>
            <w:tcW w:w="1287" w:type="pct"/>
            <w:tcBorders>
              <w:top w:val="nil"/>
              <w:left w:val="nil"/>
              <w:bottom w:val="nil"/>
              <w:right w:val="nil"/>
            </w:tcBorders>
            <w:shd w:val="clear" w:color="auto" w:fill="E3E3E3"/>
            <w:vAlign w:val="bottom"/>
            <w:hideMark/>
          </w:tcPr>
          <w:p w:rsidR="003C25AC" w:rsidRPr="000B01DB" w:rsidRDefault="003C25AC" w:rsidP="000B01DB">
            <w:pPr>
              <w:spacing w:after="0" w:line="240" w:lineRule="auto"/>
              <w:ind w:firstLine="24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01DB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601" w:type="pct"/>
            <w:tcBorders>
              <w:top w:val="nil"/>
              <w:left w:val="nil"/>
              <w:bottom w:val="nil"/>
              <w:right w:val="nil"/>
            </w:tcBorders>
            <w:shd w:val="clear" w:color="auto" w:fill="E3E3E3"/>
            <w:vAlign w:val="bottom"/>
            <w:hideMark/>
          </w:tcPr>
          <w:p w:rsidR="003C25AC" w:rsidRPr="000B01DB" w:rsidRDefault="003C25AC" w:rsidP="000B01DB">
            <w:pPr>
              <w:spacing w:after="0" w:line="240" w:lineRule="auto"/>
              <w:ind w:firstLine="24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01DB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5,1</w:t>
            </w:r>
          </w:p>
        </w:tc>
        <w:tc>
          <w:tcPr>
            <w:tcW w:w="469" w:type="pct"/>
            <w:tcBorders>
              <w:top w:val="nil"/>
              <w:left w:val="nil"/>
              <w:bottom w:val="nil"/>
              <w:right w:val="nil"/>
            </w:tcBorders>
            <w:shd w:val="clear" w:color="auto" w:fill="E3E3E3"/>
            <w:vAlign w:val="bottom"/>
            <w:hideMark/>
          </w:tcPr>
          <w:p w:rsidR="003C25AC" w:rsidRPr="000B01DB" w:rsidRDefault="003C25AC" w:rsidP="000B01DB">
            <w:pPr>
              <w:spacing w:after="0" w:line="240" w:lineRule="auto"/>
              <w:ind w:firstLine="24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01DB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6,8</w:t>
            </w:r>
          </w:p>
        </w:tc>
        <w:tc>
          <w:tcPr>
            <w:tcW w:w="469" w:type="pct"/>
            <w:tcBorders>
              <w:top w:val="nil"/>
              <w:left w:val="nil"/>
              <w:bottom w:val="nil"/>
              <w:right w:val="nil"/>
            </w:tcBorders>
            <w:shd w:val="clear" w:color="auto" w:fill="E3E3E3"/>
            <w:vAlign w:val="bottom"/>
            <w:hideMark/>
          </w:tcPr>
          <w:p w:rsidR="003C25AC" w:rsidRPr="000B01DB" w:rsidRDefault="003C25AC" w:rsidP="000B01DB">
            <w:pPr>
              <w:spacing w:after="0" w:line="240" w:lineRule="auto"/>
              <w:ind w:firstLine="24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01DB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7,8</w:t>
            </w:r>
          </w:p>
        </w:tc>
        <w:tc>
          <w:tcPr>
            <w:tcW w:w="469" w:type="pct"/>
            <w:tcBorders>
              <w:top w:val="nil"/>
              <w:left w:val="nil"/>
              <w:bottom w:val="nil"/>
              <w:right w:val="nil"/>
            </w:tcBorders>
            <w:shd w:val="clear" w:color="auto" w:fill="E3E3E3"/>
            <w:vAlign w:val="bottom"/>
            <w:hideMark/>
          </w:tcPr>
          <w:p w:rsidR="003C25AC" w:rsidRPr="000B01DB" w:rsidRDefault="003C25AC" w:rsidP="000B01DB">
            <w:pPr>
              <w:spacing w:after="0" w:line="240" w:lineRule="auto"/>
              <w:ind w:firstLine="24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01DB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15,5</w:t>
            </w:r>
          </w:p>
        </w:tc>
        <w:tc>
          <w:tcPr>
            <w:tcW w:w="735" w:type="pct"/>
            <w:tcBorders>
              <w:top w:val="nil"/>
              <w:left w:val="nil"/>
              <w:bottom w:val="nil"/>
              <w:right w:val="nil"/>
            </w:tcBorders>
            <w:shd w:val="clear" w:color="auto" w:fill="E3E3E3"/>
            <w:vAlign w:val="bottom"/>
            <w:hideMark/>
          </w:tcPr>
          <w:p w:rsidR="003C25AC" w:rsidRPr="000B01DB" w:rsidRDefault="003C25AC" w:rsidP="000B01DB">
            <w:pPr>
              <w:spacing w:after="0" w:line="240" w:lineRule="auto"/>
              <w:ind w:firstLine="24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01DB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904" w:type="pct"/>
            <w:tcBorders>
              <w:top w:val="nil"/>
              <w:left w:val="nil"/>
              <w:bottom w:val="nil"/>
              <w:right w:val="nil"/>
            </w:tcBorders>
            <w:shd w:val="clear" w:color="auto" w:fill="E3E3E3"/>
            <w:vAlign w:val="bottom"/>
            <w:hideMark/>
          </w:tcPr>
          <w:p w:rsidR="003C25AC" w:rsidRPr="000B01DB" w:rsidRDefault="003C25AC" w:rsidP="000B01DB">
            <w:pPr>
              <w:spacing w:after="0" w:line="240" w:lineRule="auto"/>
              <w:ind w:firstLine="24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01DB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7,3</w:t>
            </w:r>
          </w:p>
        </w:tc>
      </w:tr>
    </w:tbl>
    <w:p w:rsidR="000B01DB" w:rsidRDefault="000B01DB" w:rsidP="000B01DB">
      <w:pPr>
        <w:spacing w:after="0" w:line="240" w:lineRule="auto"/>
        <w:ind w:firstLine="284"/>
        <w:contextualSpacing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</w:p>
    <w:p w:rsidR="009505DC" w:rsidRPr="000B01DB" w:rsidRDefault="00F208C8" w:rsidP="000B01DB">
      <w:pPr>
        <w:spacing w:after="0" w:line="240" w:lineRule="auto"/>
        <w:ind w:firstLine="284"/>
        <w:contextualSpacing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0B121B">
        <w:rPr>
          <w:rFonts w:ascii="Arial" w:eastAsia="Times New Roman" w:hAnsi="Arial" w:cs="Arial"/>
          <w:b/>
          <w:sz w:val="20"/>
          <w:szCs w:val="20"/>
          <w:lang w:eastAsia="ru-RU"/>
        </w:rPr>
        <w:t>Уровень безработицы</w:t>
      </w:r>
      <w:r w:rsidRPr="000B01DB">
        <w:rPr>
          <w:rFonts w:ascii="Arial" w:eastAsia="Times New Roman" w:hAnsi="Arial" w:cs="Arial"/>
          <w:sz w:val="20"/>
          <w:szCs w:val="20"/>
          <w:lang w:eastAsia="ru-RU"/>
        </w:rPr>
        <w:t xml:space="preserve">, </w:t>
      </w:r>
      <w:r w:rsidR="00876C65" w:rsidRPr="000B01DB">
        <w:rPr>
          <w:rFonts w:ascii="Arial" w:eastAsia="Times New Roman" w:hAnsi="Arial" w:cs="Arial"/>
          <w:sz w:val="20"/>
          <w:szCs w:val="20"/>
          <w:lang w:eastAsia="ru-RU"/>
        </w:rPr>
        <w:t xml:space="preserve">% к </w:t>
      </w:r>
      <w:r w:rsidR="009505DC" w:rsidRPr="000B01DB">
        <w:rPr>
          <w:rFonts w:ascii="Arial" w:eastAsia="Times New Roman" w:hAnsi="Arial" w:cs="Arial"/>
          <w:sz w:val="20"/>
          <w:szCs w:val="20"/>
          <w:lang w:eastAsia="ru-RU"/>
        </w:rPr>
        <w:t>численности рабочей силы экономически активного населения</w:t>
      </w:r>
    </w:p>
    <w:tbl>
      <w:tblPr>
        <w:tblW w:w="8329" w:type="dxa"/>
        <w:jc w:val="center"/>
        <w:tblCellSpacing w:w="7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2760"/>
        <w:gridCol w:w="1112"/>
        <w:gridCol w:w="1115"/>
        <w:gridCol w:w="1114"/>
        <w:gridCol w:w="1114"/>
        <w:gridCol w:w="1114"/>
      </w:tblGrid>
      <w:tr w:rsidR="009505DC" w:rsidRPr="000B01DB" w:rsidTr="000B01DB">
        <w:trPr>
          <w:trHeight w:val="360"/>
          <w:tblCellSpacing w:w="7" w:type="dxa"/>
          <w:jc w:val="center"/>
        </w:trPr>
        <w:tc>
          <w:tcPr>
            <w:tcW w:w="1644" w:type="pct"/>
            <w:tcBorders>
              <w:top w:val="nil"/>
              <w:left w:val="nil"/>
              <w:bottom w:val="nil"/>
              <w:right w:val="nil"/>
            </w:tcBorders>
            <w:shd w:val="clear" w:color="auto" w:fill="99CCFF"/>
            <w:vAlign w:val="center"/>
            <w:hideMark/>
          </w:tcPr>
          <w:p w:rsidR="00596141" w:rsidRPr="000B01DB" w:rsidRDefault="00596141" w:rsidP="000B01DB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59" w:type="pct"/>
            <w:tcBorders>
              <w:top w:val="nil"/>
              <w:left w:val="nil"/>
              <w:bottom w:val="nil"/>
              <w:right w:val="nil"/>
            </w:tcBorders>
            <w:shd w:val="clear" w:color="auto" w:fill="99CCFF"/>
            <w:vAlign w:val="center"/>
            <w:hideMark/>
          </w:tcPr>
          <w:p w:rsidR="00596141" w:rsidRPr="000B01DB" w:rsidRDefault="009505DC" w:rsidP="000B01DB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01DB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2012г.</w:t>
            </w:r>
          </w:p>
        </w:tc>
        <w:tc>
          <w:tcPr>
            <w:tcW w:w="661" w:type="pct"/>
            <w:tcBorders>
              <w:top w:val="nil"/>
              <w:left w:val="nil"/>
              <w:bottom w:val="nil"/>
              <w:right w:val="nil"/>
            </w:tcBorders>
            <w:shd w:val="clear" w:color="auto" w:fill="99CCFF"/>
            <w:vAlign w:val="center"/>
            <w:hideMark/>
          </w:tcPr>
          <w:p w:rsidR="00596141" w:rsidRPr="000B01DB" w:rsidRDefault="009505DC" w:rsidP="000B01DB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01DB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2013г.</w:t>
            </w:r>
          </w:p>
        </w:tc>
        <w:tc>
          <w:tcPr>
            <w:tcW w:w="660" w:type="pct"/>
            <w:tcBorders>
              <w:top w:val="nil"/>
              <w:left w:val="nil"/>
              <w:bottom w:val="nil"/>
              <w:right w:val="nil"/>
            </w:tcBorders>
            <w:shd w:val="clear" w:color="auto" w:fill="99CCFF"/>
            <w:vAlign w:val="center"/>
            <w:hideMark/>
          </w:tcPr>
          <w:p w:rsidR="00596141" w:rsidRPr="000B01DB" w:rsidRDefault="009505DC" w:rsidP="000B01DB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01DB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2014г.</w:t>
            </w:r>
          </w:p>
        </w:tc>
        <w:tc>
          <w:tcPr>
            <w:tcW w:w="660" w:type="pct"/>
            <w:tcBorders>
              <w:top w:val="nil"/>
              <w:left w:val="nil"/>
              <w:bottom w:val="nil"/>
              <w:right w:val="nil"/>
            </w:tcBorders>
            <w:shd w:val="clear" w:color="auto" w:fill="99CCFF"/>
            <w:vAlign w:val="center"/>
            <w:hideMark/>
          </w:tcPr>
          <w:p w:rsidR="00596141" w:rsidRPr="000B01DB" w:rsidRDefault="009505DC" w:rsidP="000B01DB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01DB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2015г.</w:t>
            </w:r>
          </w:p>
        </w:tc>
        <w:tc>
          <w:tcPr>
            <w:tcW w:w="656" w:type="pct"/>
            <w:tcBorders>
              <w:top w:val="nil"/>
              <w:left w:val="nil"/>
              <w:bottom w:val="nil"/>
              <w:right w:val="nil"/>
            </w:tcBorders>
            <w:shd w:val="clear" w:color="auto" w:fill="99CCFF"/>
            <w:vAlign w:val="center"/>
            <w:hideMark/>
          </w:tcPr>
          <w:p w:rsidR="00596141" w:rsidRPr="000B01DB" w:rsidRDefault="009505DC" w:rsidP="000B01DB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01DB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Март</w:t>
            </w:r>
            <w:r w:rsidRPr="000B01DB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br/>
              <w:t>2016г.</w:t>
            </w:r>
          </w:p>
        </w:tc>
      </w:tr>
      <w:tr w:rsidR="009505DC" w:rsidRPr="000B01DB" w:rsidTr="000B01DB">
        <w:trPr>
          <w:tblCellSpacing w:w="7" w:type="dxa"/>
          <w:jc w:val="center"/>
        </w:trPr>
        <w:tc>
          <w:tcPr>
            <w:tcW w:w="1644" w:type="pct"/>
            <w:tcBorders>
              <w:top w:val="nil"/>
              <w:left w:val="nil"/>
              <w:bottom w:val="nil"/>
              <w:right w:val="nil"/>
            </w:tcBorders>
            <w:shd w:val="clear" w:color="auto" w:fill="E3E3E3"/>
            <w:vAlign w:val="center"/>
            <w:hideMark/>
          </w:tcPr>
          <w:p w:rsidR="00596141" w:rsidRPr="000B01DB" w:rsidRDefault="009505DC" w:rsidP="000B01DB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01DB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659" w:type="pct"/>
            <w:tcBorders>
              <w:top w:val="nil"/>
              <w:left w:val="nil"/>
              <w:bottom w:val="nil"/>
              <w:right w:val="nil"/>
            </w:tcBorders>
            <w:shd w:val="clear" w:color="auto" w:fill="E3E3E3"/>
            <w:vAlign w:val="center"/>
            <w:hideMark/>
          </w:tcPr>
          <w:p w:rsidR="00596141" w:rsidRPr="000B01DB" w:rsidRDefault="009505DC" w:rsidP="000B01DB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01DB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5,5</w:t>
            </w:r>
          </w:p>
        </w:tc>
        <w:tc>
          <w:tcPr>
            <w:tcW w:w="661" w:type="pct"/>
            <w:tcBorders>
              <w:top w:val="nil"/>
              <w:left w:val="nil"/>
              <w:bottom w:val="nil"/>
              <w:right w:val="nil"/>
            </w:tcBorders>
            <w:shd w:val="clear" w:color="auto" w:fill="E3E3E3"/>
            <w:vAlign w:val="center"/>
            <w:hideMark/>
          </w:tcPr>
          <w:p w:rsidR="00596141" w:rsidRPr="000B01DB" w:rsidRDefault="009505DC" w:rsidP="000B01DB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01DB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5,5</w:t>
            </w:r>
          </w:p>
        </w:tc>
        <w:tc>
          <w:tcPr>
            <w:tcW w:w="660" w:type="pct"/>
            <w:tcBorders>
              <w:top w:val="nil"/>
              <w:left w:val="nil"/>
              <w:bottom w:val="nil"/>
              <w:right w:val="nil"/>
            </w:tcBorders>
            <w:shd w:val="clear" w:color="auto" w:fill="E3E3E3"/>
            <w:vAlign w:val="center"/>
            <w:hideMark/>
          </w:tcPr>
          <w:p w:rsidR="00596141" w:rsidRPr="000B01DB" w:rsidRDefault="009505DC" w:rsidP="000B01DB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01DB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5,2</w:t>
            </w:r>
          </w:p>
        </w:tc>
        <w:tc>
          <w:tcPr>
            <w:tcW w:w="660" w:type="pct"/>
            <w:tcBorders>
              <w:top w:val="nil"/>
              <w:left w:val="nil"/>
              <w:bottom w:val="nil"/>
              <w:right w:val="nil"/>
            </w:tcBorders>
            <w:shd w:val="clear" w:color="auto" w:fill="E3E3E3"/>
            <w:vAlign w:val="center"/>
            <w:hideMark/>
          </w:tcPr>
          <w:p w:rsidR="00596141" w:rsidRPr="000B01DB" w:rsidRDefault="009505DC" w:rsidP="000B01DB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01DB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5,6</w:t>
            </w:r>
          </w:p>
        </w:tc>
        <w:tc>
          <w:tcPr>
            <w:tcW w:w="656" w:type="pct"/>
            <w:tcBorders>
              <w:top w:val="nil"/>
              <w:left w:val="nil"/>
              <w:bottom w:val="nil"/>
              <w:right w:val="nil"/>
            </w:tcBorders>
            <w:shd w:val="clear" w:color="auto" w:fill="E3E3E3"/>
            <w:vAlign w:val="center"/>
            <w:hideMark/>
          </w:tcPr>
          <w:p w:rsidR="00596141" w:rsidRPr="000B01DB" w:rsidRDefault="009505DC" w:rsidP="000B01DB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01DB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5,9</w:t>
            </w:r>
          </w:p>
        </w:tc>
      </w:tr>
    </w:tbl>
    <w:p w:rsidR="009505DC" w:rsidRPr="000B01DB" w:rsidRDefault="009505DC" w:rsidP="009505DC">
      <w:pPr>
        <w:spacing w:after="100" w:afterAutospacing="1" w:line="240" w:lineRule="auto"/>
        <w:ind w:firstLine="284"/>
        <w:contextualSpacing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0B01DB">
        <w:rPr>
          <w:rFonts w:ascii="Arial" w:eastAsia="Times New Roman" w:hAnsi="Arial" w:cs="Arial"/>
          <w:sz w:val="20"/>
          <w:szCs w:val="20"/>
          <w:lang w:eastAsia="ru-RU"/>
        </w:rPr>
        <w:t> </w:t>
      </w:r>
    </w:p>
    <w:p w:rsidR="007E7E9E" w:rsidRPr="000B121B" w:rsidRDefault="00042FDC" w:rsidP="000B121B">
      <w:pPr>
        <w:spacing w:after="100" w:afterAutospacing="1" w:line="240" w:lineRule="auto"/>
        <w:ind w:firstLine="284"/>
        <w:contextualSpacing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42FD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Индекс физического объёма </w:t>
      </w:r>
      <w:r w:rsidRPr="000B121B"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  <w:t xml:space="preserve">ВВП </w:t>
      </w:r>
      <w:r w:rsidR="00C83491" w:rsidRPr="000B121B"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  <w:t xml:space="preserve">России </w:t>
      </w:r>
      <w:r w:rsidRPr="000B121B"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  <w:t>по видам экономической деятельности</w:t>
      </w:r>
      <w:r w:rsidRPr="00042FD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в </w:t>
      </w:r>
      <w:r w:rsidR="00ED093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сопоставимых</w:t>
      </w:r>
      <w:r w:rsidRPr="00042FD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ценах, % к предыдущему году</w:t>
      </w:r>
    </w:p>
    <w:tbl>
      <w:tblPr>
        <w:tblW w:w="9404" w:type="dxa"/>
        <w:jc w:val="center"/>
        <w:tblInd w:w="93" w:type="dxa"/>
        <w:tblCellMar>
          <w:top w:w="30" w:type="dxa"/>
          <w:bottom w:w="30" w:type="dxa"/>
        </w:tblCellMar>
        <w:tblLook w:val="04A0" w:firstRow="1" w:lastRow="0" w:firstColumn="1" w:lastColumn="0" w:noHBand="0" w:noVBand="1"/>
      </w:tblPr>
      <w:tblGrid>
        <w:gridCol w:w="5544"/>
        <w:gridCol w:w="1220"/>
        <w:gridCol w:w="1680"/>
        <w:gridCol w:w="960"/>
      </w:tblGrid>
      <w:tr w:rsidR="007E7E9E" w:rsidRPr="007E7E9E" w:rsidTr="007E7E9E">
        <w:trPr>
          <w:trHeight w:val="315"/>
          <w:jc w:val="center"/>
        </w:trPr>
        <w:tc>
          <w:tcPr>
            <w:tcW w:w="554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99CCFF"/>
            <w:vAlign w:val="center"/>
            <w:hideMark/>
          </w:tcPr>
          <w:p w:rsidR="007E7E9E" w:rsidRPr="007E7E9E" w:rsidRDefault="007E7E9E" w:rsidP="007E7E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7E9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99CCFF"/>
            <w:vAlign w:val="center"/>
            <w:hideMark/>
          </w:tcPr>
          <w:p w:rsidR="007E7E9E" w:rsidRPr="007E7E9E" w:rsidRDefault="007E7E9E" w:rsidP="007E7E9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E7E9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I квартал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000000" w:fill="99CCFF"/>
            <w:vAlign w:val="center"/>
            <w:hideMark/>
          </w:tcPr>
          <w:p w:rsidR="007E7E9E" w:rsidRPr="007E7E9E" w:rsidRDefault="007E7E9E" w:rsidP="007E7E9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ru-RU"/>
              </w:rPr>
            </w:pPr>
            <w:r w:rsidRPr="007E7E9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ru-RU"/>
              </w:rPr>
              <w:t>Справочно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99CCFF"/>
            <w:vAlign w:val="center"/>
            <w:hideMark/>
          </w:tcPr>
          <w:p w:rsidR="007E7E9E" w:rsidRPr="007E7E9E" w:rsidRDefault="007E7E9E" w:rsidP="007E7E9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ru-RU"/>
              </w:rPr>
            </w:pPr>
          </w:p>
        </w:tc>
      </w:tr>
      <w:tr w:rsidR="007E7E9E" w:rsidRPr="007E7E9E" w:rsidTr="007E7E9E">
        <w:trPr>
          <w:trHeight w:val="630"/>
          <w:jc w:val="center"/>
        </w:trPr>
        <w:tc>
          <w:tcPr>
            <w:tcW w:w="554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E7E9E" w:rsidRPr="007E7E9E" w:rsidRDefault="007E7E9E" w:rsidP="007E7E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99CCFF"/>
            <w:vAlign w:val="center"/>
            <w:hideMark/>
          </w:tcPr>
          <w:p w:rsidR="007E7E9E" w:rsidRPr="007E7E9E" w:rsidRDefault="007E7E9E" w:rsidP="007E7E9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E7E9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2016г.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000000" w:fill="99CCFF"/>
            <w:vAlign w:val="center"/>
            <w:hideMark/>
          </w:tcPr>
          <w:p w:rsidR="007E7E9E" w:rsidRPr="007E7E9E" w:rsidRDefault="007E7E9E" w:rsidP="007E7E9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E7E9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I квартал 2015г.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99CCFF"/>
            <w:vAlign w:val="center"/>
            <w:hideMark/>
          </w:tcPr>
          <w:p w:rsidR="007E7E9E" w:rsidRPr="007E7E9E" w:rsidRDefault="007E7E9E" w:rsidP="007E7E9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E7E9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доля</w:t>
            </w:r>
          </w:p>
        </w:tc>
      </w:tr>
      <w:tr w:rsidR="007E7E9E" w:rsidRPr="007E7E9E" w:rsidTr="007E7E9E">
        <w:trPr>
          <w:trHeight w:val="315"/>
          <w:jc w:val="center"/>
        </w:trPr>
        <w:tc>
          <w:tcPr>
            <w:tcW w:w="5544" w:type="dxa"/>
            <w:tcBorders>
              <w:top w:val="nil"/>
              <w:left w:val="nil"/>
              <w:bottom w:val="nil"/>
              <w:right w:val="nil"/>
            </w:tcBorders>
            <w:shd w:val="clear" w:color="000000" w:fill="E3E3E3"/>
            <w:vAlign w:val="center"/>
            <w:hideMark/>
          </w:tcPr>
          <w:p w:rsidR="007E7E9E" w:rsidRPr="007E7E9E" w:rsidRDefault="007E7E9E" w:rsidP="007E7E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E7E9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Валовой внутренний продукт в рыночных ценах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E3E3E3"/>
            <w:vAlign w:val="center"/>
            <w:hideMark/>
          </w:tcPr>
          <w:p w:rsidR="007E7E9E" w:rsidRPr="007E7E9E" w:rsidRDefault="007E7E9E" w:rsidP="007E7E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E7E9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98,8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000000" w:fill="E3E3E3"/>
            <w:vAlign w:val="center"/>
            <w:hideMark/>
          </w:tcPr>
          <w:p w:rsidR="007E7E9E" w:rsidRPr="007E7E9E" w:rsidRDefault="007E7E9E" w:rsidP="007E7E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E7E9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97,2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7E7E9E" w:rsidRPr="007E7E9E" w:rsidRDefault="007E7E9E" w:rsidP="007E7E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E7E9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100</w:t>
            </w:r>
          </w:p>
        </w:tc>
      </w:tr>
      <w:tr w:rsidR="007E7E9E" w:rsidRPr="007E7E9E" w:rsidTr="007E7E9E">
        <w:trPr>
          <w:trHeight w:val="315"/>
          <w:jc w:val="center"/>
        </w:trPr>
        <w:tc>
          <w:tcPr>
            <w:tcW w:w="5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E7E9E" w:rsidRPr="007E7E9E" w:rsidRDefault="007E7E9E" w:rsidP="007E7E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7E9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7E9E" w:rsidRPr="007E7E9E" w:rsidRDefault="007E7E9E" w:rsidP="007E7E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7E9E" w:rsidRPr="007E7E9E" w:rsidRDefault="007E7E9E" w:rsidP="007E7E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7E9E" w:rsidRPr="007E7E9E" w:rsidRDefault="007E7E9E" w:rsidP="007E7E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7E7E9E" w:rsidRPr="007E7E9E" w:rsidTr="007E7E9E">
        <w:trPr>
          <w:trHeight w:val="315"/>
          <w:jc w:val="center"/>
        </w:trPr>
        <w:tc>
          <w:tcPr>
            <w:tcW w:w="5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E7E9E" w:rsidRPr="007E7E9E" w:rsidRDefault="007E7E9E" w:rsidP="007E7E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7E9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добыча полезных ископаемых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E7E9E" w:rsidRPr="007E7E9E" w:rsidRDefault="007E7E9E" w:rsidP="007E7E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7E9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102,1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E7E9E" w:rsidRPr="007E7E9E" w:rsidRDefault="007E7E9E" w:rsidP="007E7E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7E9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103,7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7E9E" w:rsidRPr="007E7E9E" w:rsidRDefault="007E7E9E" w:rsidP="007E7E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7E9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9,8</w:t>
            </w:r>
          </w:p>
        </w:tc>
      </w:tr>
      <w:tr w:rsidR="007E7E9E" w:rsidRPr="007E7E9E" w:rsidTr="007E7E9E">
        <w:trPr>
          <w:trHeight w:val="315"/>
          <w:jc w:val="center"/>
        </w:trPr>
        <w:tc>
          <w:tcPr>
            <w:tcW w:w="5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E7E9E" w:rsidRPr="007E7E9E" w:rsidRDefault="007E7E9E" w:rsidP="007E7E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7E9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обрабатывающие производства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E7E9E" w:rsidRPr="007E7E9E" w:rsidRDefault="007E7E9E" w:rsidP="007E7E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7E9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96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E7E9E" w:rsidRPr="007E7E9E" w:rsidRDefault="007E7E9E" w:rsidP="007E7E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7E9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96,6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7E9E" w:rsidRPr="007E7E9E" w:rsidRDefault="007E7E9E" w:rsidP="007E7E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7E9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14,1</w:t>
            </w:r>
          </w:p>
        </w:tc>
      </w:tr>
      <w:tr w:rsidR="007E7E9E" w:rsidRPr="007E7E9E" w:rsidTr="007E7E9E">
        <w:trPr>
          <w:trHeight w:val="300"/>
          <w:jc w:val="center"/>
        </w:trPr>
        <w:tc>
          <w:tcPr>
            <w:tcW w:w="5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E7E9E" w:rsidRPr="007E7E9E" w:rsidRDefault="007E7E9E" w:rsidP="007E7E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7E9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производство и распределение электроэнергии, газа и воды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E7E9E" w:rsidRPr="007E7E9E" w:rsidRDefault="007E7E9E" w:rsidP="007E7E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7E9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E7E9E" w:rsidRPr="007E7E9E" w:rsidRDefault="007E7E9E" w:rsidP="007E7E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7E9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99,7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7E9E" w:rsidRPr="007E7E9E" w:rsidRDefault="007E7E9E" w:rsidP="007E7E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7E9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2,8</w:t>
            </w:r>
          </w:p>
        </w:tc>
      </w:tr>
      <w:tr w:rsidR="007E7E9E" w:rsidRPr="007E7E9E" w:rsidTr="007E7E9E">
        <w:trPr>
          <w:trHeight w:val="315"/>
          <w:jc w:val="center"/>
        </w:trPr>
        <w:tc>
          <w:tcPr>
            <w:tcW w:w="5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E7E9E" w:rsidRPr="007E7E9E" w:rsidRDefault="007E7E9E" w:rsidP="007E7E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7E9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строительство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E7E9E" w:rsidRPr="007E7E9E" w:rsidRDefault="007E7E9E" w:rsidP="007E7E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7E9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98,4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E7E9E" w:rsidRPr="007E7E9E" w:rsidRDefault="007E7E9E" w:rsidP="007E7E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7E9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94,6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7E9E" w:rsidRPr="007E7E9E" w:rsidRDefault="007E7E9E" w:rsidP="007E7E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7E9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5,9</w:t>
            </w:r>
          </w:p>
        </w:tc>
      </w:tr>
      <w:tr w:rsidR="007E7E9E" w:rsidRPr="007E7E9E" w:rsidTr="007E7E9E">
        <w:trPr>
          <w:trHeight w:val="255"/>
          <w:jc w:val="center"/>
        </w:trPr>
        <w:tc>
          <w:tcPr>
            <w:tcW w:w="5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E7E9E" w:rsidRPr="007E7E9E" w:rsidRDefault="007E7E9E" w:rsidP="007E7E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7E9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сельское хозяйство, охота и лесное хозяйство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E7E9E" w:rsidRPr="007E7E9E" w:rsidRDefault="007E7E9E" w:rsidP="007E7E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7E9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100,7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E7E9E" w:rsidRPr="007E7E9E" w:rsidRDefault="007E7E9E" w:rsidP="007E7E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7E9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102,4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7E9E" w:rsidRPr="007E7E9E" w:rsidRDefault="007E7E9E" w:rsidP="007E7E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7E9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4,4</w:t>
            </w:r>
          </w:p>
        </w:tc>
      </w:tr>
      <w:tr w:rsidR="007E7E9E" w:rsidRPr="007E7E9E" w:rsidTr="007E7E9E">
        <w:trPr>
          <w:trHeight w:val="945"/>
          <w:jc w:val="center"/>
        </w:trPr>
        <w:tc>
          <w:tcPr>
            <w:tcW w:w="5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E7E9E" w:rsidRPr="007E7E9E" w:rsidRDefault="007E7E9E" w:rsidP="007E7E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7E9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оптовая и розничная торговля; ремонт автотранспортных средств, мотоциклов, бытовых изделий и предметов личного пользования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E7E9E" w:rsidRPr="007E7E9E" w:rsidRDefault="007E7E9E" w:rsidP="007E7E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7E9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97,5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E7E9E" w:rsidRPr="007E7E9E" w:rsidRDefault="007E7E9E" w:rsidP="007E7E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7E9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93,3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7E9E" w:rsidRPr="007E7E9E" w:rsidRDefault="007E7E9E" w:rsidP="007E7E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7E9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15,8</w:t>
            </w:r>
          </w:p>
        </w:tc>
      </w:tr>
      <w:tr w:rsidR="007E7E9E" w:rsidRPr="007E7E9E" w:rsidTr="007E7E9E">
        <w:trPr>
          <w:trHeight w:val="315"/>
          <w:jc w:val="center"/>
        </w:trPr>
        <w:tc>
          <w:tcPr>
            <w:tcW w:w="5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E7E9E" w:rsidRPr="007E7E9E" w:rsidRDefault="007E7E9E" w:rsidP="007E7E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7E9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гостиницы и рестораны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E7E9E" w:rsidRPr="007E7E9E" w:rsidRDefault="007E7E9E" w:rsidP="007E7E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7E9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96,3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E7E9E" w:rsidRPr="007E7E9E" w:rsidRDefault="007E7E9E" w:rsidP="007E7E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7E9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94,8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7E9E" w:rsidRPr="007E7E9E" w:rsidRDefault="007E7E9E" w:rsidP="007E7E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7E9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0,9</w:t>
            </w:r>
          </w:p>
        </w:tc>
      </w:tr>
      <w:tr w:rsidR="007E7E9E" w:rsidRPr="007E7E9E" w:rsidTr="007E7E9E">
        <w:trPr>
          <w:trHeight w:val="315"/>
          <w:jc w:val="center"/>
        </w:trPr>
        <w:tc>
          <w:tcPr>
            <w:tcW w:w="5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E7E9E" w:rsidRPr="007E7E9E" w:rsidRDefault="007E7E9E" w:rsidP="007E7E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7E9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транспорт и связь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E7E9E" w:rsidRPr="007E7E9E" w:rsidRDefault="007E7E9E" w:rsidP="007E7E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7E9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99,5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E7E9E" w:rsidRPr="007E7E9E" w:rsidRDefault="007E7E9E" w:rsidP="007E7E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7E9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96,9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7E9E" w:rsidRPr="007E7E9E" w:rsidRDefault="007E7E9E" w:rsidP="007E7E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7E7E9E" w:rsidRPr="007E7E9E" w:rsidTr="007E7E9E">
        <w:trPr>
          <w:trHeight w:val="315"/>
          <w:jc w:val="center"/>
        </w:trPr>
        <w:tc>
          <w:tcPr>
            <w:tcW w:w="5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E7E9E" w:rsidRPr="007E7E9E" w:rsidRDefault="007E7E9E" w:rsidP="007E7E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7E9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финансовая деятельность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E7E9E" w:rsidRPr="007E7E9E" w:rsidRDefault="007E7E9E" w:rsidP="007E7E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7E9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101,5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E7E9E" w:rsidRPr="007E7E9E" w:rsidRDefault="007E7E9E" w:rsidP="007E7E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7E9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7E9E" w:rsidRPr="007E7E9E" w:rsidRDefault="007E7E9E" w:rsidP="007E7E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7E9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7,3</w:t>
            </w:r>
          </w:p>
        </w:tc>
      </w:tr>
      <w:tr w:rsidR="007E7E9E" w:rsidRPr="007E7E9E" w:rsidTr="007E7E9E">
        <w:trPr>
          <w:trHeight w:val="720"/>
          <w:jc w:val="center"/>
        </w:trPr>
        <w:tc>
          <w:tcPr>
            <w:tcW w:w="5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E7E9E" w:rsidRPr="007E7E9E" w:rsidRDefault="007E7E9E" w:rsidP="007E7E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7E9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операции с недвижимым имуществом, аренда и предоставление услуг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E7E9E" w:rsidRPr="007E7E9E" w:rsidRDefault="007E7E9E" w:rsidP="007E7E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7E9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100,7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E7E9E" w:rsidRPr="007E7E9E" w:rsidRDefault="007E7E9E" w:rsidP="007E7E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7E9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98,1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7E9E" w:rsidRPr="007E7E9E" w:rsidRDefault="007E7E9E" w:rsidP="007E7E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7E9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17,3</w:t>
            </w:r>
          </w:p>
        </w:tc>
      </w:tr>
      <w:tr w:rsidR="007E7E9E" w:rsidRPr="007E7E9E" w:rsidTr="007E7E9E">
        <w:trPr>
          <w:trHeight w:val="315"/>
          <w:jc w:val="center"/>
        </w:trPr>
        <w:tc>
          <w:tcPr>
            <w:tcW w:w="5544" w:type="dxa"/>
            <w:tcBorders>
              <w:top w:val="nil"/>
              <w:left w:val="nil"/>
              <w:bottom w:val="nil"/>
              <w:right w:val="nil"/>
            </w:tcBorders>
            <w:shd w:val="clear" w:color="000000" w:fill="E3E3E3"/>
            <w:vAlign w:val="center"/>
            <w:hideMark/>
          </w:tcPr>
          <w:p w:rsidR="007E7E9E" w:rsidRPr="007E7E9E" w:rsidRDefault="007E7E9E" w:rsidP="007E7E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7E9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Чистые налоги на продукты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E3E3E3"/>
            <w:vAlign w:val="center"/>
            <w:hideMark/>
          </w:tcPr>
          <w:p w:rsidR="007E7E9E" w:rsidRPr="007E7E9E" w:rsidRDefault="007E7E9E" w:rsidP="007E7E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7E9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97,7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000000" w:fill="E3E3E3"/>
            <w:vAlign w:val="center"/>
            <w:hideMark/>
          </w:tcPr>
          <w:p w:rsidR="007E7E9E" w:rsidRPr="007E7E9E" w:rsidRDefault="007E7E9E" w:rsidP="007E7E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7E9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94,3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7E7E9E" w:rsidRPr="007E7E9E" w:rsidRDefault="007E7E9E" w:rsidP="007E7E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7E9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28,7</w:t>
            </w:r>
          </w:p>
        </w:tc>
      </w:tr>
    </w:tbl>
    <w:p w:rsidR="005B6132" w:rsidRDefault="007E7E9E" w:rsidP="007E7E9E">
      <w:pPr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 </w:t>
      </w:r>
    </w:p>
    <w:p w:rsidR="00DE5C44" w:rsidRDefault="00DE5C44" w:rsidP="000B121B">
      <w:pPr>
        <w:pStyle w:val="marker-quote3"/>
        <w:spacing w:before="0" w:beforeAutospacing="0"/>
        <w:ind w:firstLine="284"/>
        <w:contextualSpacing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bCs/>
          <w:sz w:val="20"/>
          <w:szCs w:val="20"/>
        </w:rPr>
        <w:t xml:space="preserve">По данным Госкомстата, </w:t>
      </w:r>
      <w:r w:rsidRPr="000B121B">
        <w:rPr>
          <w:rFonts w:ascii="Arial" w:hAnsi="Arial" w:cs="Arial"/>
          <w:b/>
          <w:bCs/>
          <w:sz w:val="20"/>
          <w:szCs w:val="20"/>
        </w:rPr>
        <w:t>и</w:t>
      </w:r>
      <w:r w:rsidR="007E7E9E" w:rsidRPr="000B121B">
        <w:rPr>
          <w:rFonts w:ascii="Arial" w:hAnsi="Arial" w:cs="Arial"/>
          <w:b/>
          <w:bCs/>
          <w:sz w:val="20"/>
          <w:szCs w:val="20"/>
        </w:rPr>
        <w:t>ндекс предпринимательской уверенности</w:t>
      </w:r>
      <w:r w:rsidR="007E7E9E" w:rsidRPr="007E7E9E">
        <w:rPr>
          <w:rFonts w:ascii="Arial" w:hAnsi="Arial" w:cs="Arial"/>
          <w:sz w:val="20"/>
          <w:szCs w:val="20"/>
        </w:rPr>
        <w:t>,</w:t>
      </w:r>
      <w:r w:rsidR="007E7E9E" w:rsidRPr="007E7E9E">
        <w:rPr>
          <w:rFonts w:ascii="Arial" w:hAnsi="Arial" w:cs="Arial"/>
          <w:b/>
          <w:bCs/>
          <w:sz w:val="20"/>
          <w:szCs w:val="20"/>
        </w:rPr>
        <w:t> </w:t>
      </w:r>
      <w:r w:rsidR="007E7E9E" w:rsidRPr="007E7E9E">
        <w:rPr>
          <w:rFonts w:ascii="Arial" w:hAnsi="Arial" w:cs="Arial"/>
          <w:sz w:val="20"/>
          <w:szCs w:val="20"/>
        </w:rPr>
        <w:t>отражающий обобщенное состояние предпринимательского поведения, в июне 2016</w:t>
      </w:r>
      <w:r w:rsidR="007E7E9E">
        <w:rPr>
          <w:rFonts w:ascii="Arial" w:hAnsi="Arial" w:cs="Arial"/>
          <w:sz w:val="20"/>
          <w:szCs w:val="20"/>
        </w:rPr>
        <w:t xml:space="preserve"> года</w:t>
      </w:r>
      <w:r w:rsidR="007E7E9E" w:rsidRPr="007E7E9E">
        <w:rPr>
          <w:rFonts w:ascii="Arial" w:hAnsi="Arial" w:cs="Arial"/>
          <w:sz w:val="20"/>
          <w:szCs w:val="20"/>
        </w:rPr>
        <w:t xml:space="preserve"> по сравнению с декабрем 2015 повысилс</w:t>
      </w:r>
      <w:r>
        <w:rPr>
          <w:rFonts w:ascii="Arial" w:hAnsi="Arial" w:cs="Arial"/>
          <w:sz w:val="20"/>
          <w:szCs w:val="20"/>
        </w:rPr>
        <w:t>я в добывающих производствах с -5% до 2%</w:t>
      </w:r>
      <w:r w:rsidR="007E7E9E" w:rsidRPr="007E7E9E">
        <w:rPr>
          <w:rFonts w:ascii="Arial" w:hAnsi="Arial" w:cs="Arial"/>
          <w:sz w:val="20"/>
          <w:szCs w:val="20"/>
        </w:rPr>
        <w:t>, в об</w:t>
      </w:r>
      <w:r>
        <w:rPr>
          <w:rFonts w:ascii="Arial" w:hAnsi="Arial" w:cs="Arial"/>
          <w:sz w:val="20"/>
          <w:szCs w:val="20"/>
        </w:rPr>
        <w:t>рабатывающих производствах - с -11% до -4%</w:t>
      </w:r>
      <w:r w:rsidR="007E7E9E" w:rsidRPr="007E7E9E">
        <w:rPr>
          <w:rFonts w:ascii="Arial" w:hAnsi="Arial" w:cs="Arial"/>
          <w:sz w:val="20"/>
          <w:szCs w:val="20"/>
        </w:rPr>
        <w:t>, понизился - в производстве и распределении э</w:t>
      </w:r>
      <w:r>
        <w:rPr>
          <w:rFonts w:ascii="Arial" w:hAnsi="Arial" w:cs="Arial"/>
          <w:sz w:val="20"/>
          <w:szCs w:val="20"/>
        </w:rPr>
        <w:t>лектроэнергии, газа и воды - с 2%</w:t>
      </w:r>
      <w:r w:rsidR="007E7E9E" w:rsidRPr="007E7E9E">
        <w:rPr>
          <w:rFonts w:ascii="Arial" w:hAnsi="Arial" w:cs="Arial"/>
          <w:sz w:val="20"/>
          <w:szCs w:val="20"/>
        </w:rPr>
        <w:t xml:space="preserve"> до </w:t>
      </w:r>
      <w:r>
        <w:rPr>
          <w:rFonts w:ascii="Arial" w:hAnsi="Arial" w:cs="Arial"/>
          <w:sz w:val="20"/>
          <w:szCs w:val="20"/>
        </w:rPr>
        <w:t>-10%</w:t>
      </w:r>
      <w:r w:rsidR="007E7E9E" w:rsidRPr="007E7E9E">
        <w:rPr>
          <w:rFonts w:ascii="Arial" w:hAnsi="Arial" w:cs="Arial"/>
          <w:sz w:val="20"/>
          <w:szCs w:val="20"/>
        </w:rPr>
        <w:t>.</w:t>
      </w:r>
      <w:r w:rsidR="007E7E9E">
        <w:rPr>
          <w:rFonts w:ascii="Arial" w:hAnsi="Arial" w:cs="Arial"/>
          <w:sz w:val="20"/>
          <w:szCs w:val="20"/>
        </w:rPr>
        <w:t xml:space="preserve"> </w:t>
      </w:r>
      <w:r w:rsidRPr="00DE5C44">
        <w:rPr>
          <w:rFonts w:ascii="Arial" w:hAnsi="Arial" w:cs="Arial"/>
          <w:bCs/>
          <w:sz w:val="20"/>
          <w:szCs w:val="20"/>
        </w:rPr>
        <w:t>Средний уровень загрузки производственных мощностей</w:t>
      </w:r>
      <w:r w:rsidRPr="00DE5C44">
        <w:rPr>
          <w:rFonts w:ascii="Arial" w:hAnsi="Arial" w:cs="Arial"/>
          <w:sz w:val="20"/>
          <w:szCs w:val="20"/>
        </w:rPr>
        <w:t>, по оценке опрошенных руководителей, в июне 2016</w:t>
      </w:r>
      <w:proofErr w:type="gramEnd"/>
      <w:r>
        <w:rPr>
          <w:rFonts w:ascii="Arial" w:hAnsi="Arial" w:cs="Arial"/>
          <w:sz w:val="20"/>
          <w:szCs w:val="20"/>
        </w:rPr>
        <w:t xml:space="preserve"> </w:t>
      </w:r>
      <w:r w:rsidRPr="00DE5C44">
        <w:rPr>
          <w:rFonts w:ascii="Arial" w:hAnsi="Arial" w:cs="Arial"/>
          <w:sz w:val="20"/>
          <w:szCs w:val="20"/>
        </w:rPr>
        <w:t xml:space="preserve">г. составил 63%. </w:t>
      </w:r>
    </w:p>
    <w:p w:rsidR="00DE5C44" w:rsidRPr="00DE5C44" w:rsidRDefault="00DE5C44" w:rsidP="00DE5C44">
      <w:pPr>
        <w:pStyle w:val="marker-quote3"/>
        <w:ind w:firstLine="284"/>
        <w:contextualSpacing/>
        <w:jc w:val="both"/>
        <w:rPr>
          <w:rFonts w:ascii="Arial" w:hAnsi="Arial" w:cs="Arial"/>
          <w:sz w:val="20"/>
          <w:szCs w:val="20"/>
        </w:rPr>
      </w:pPr>
      <w:proofErr w:type="gramStart"/>
      <w:r w:rsidRPr="00DE5C44">
        <w:rPr>
          <w:rFonts w:ascii="Arial" w:hAnsi="Arial" w:cs="Arial"/>
          <w:sz w:val="20"/>
          <w:szCs w:val="20"/>
        </w:rPr>
        <w:t>92% респондентов считают, что их производственные мощности обеспечат</w:t>
      </w:r>
      <w:r w:rsidRPr="00DE5C44">
        <w:rPr>
          <w:rFonts w:ascii="Arial" w:hAnsi="Arial" w:cs="Arial"/>
          <w:b/>
          <w:bCs/>
          <w:sz w:val="20"/>
          <w:szCs w:val="20"/>
        </w:rPr>
        <w:t> </w:t>
      </w:r>
      <w:r w:rsidRPr="00DE5C44">
        <w:rPr>
          <w:rFonts w:ascii="Arial" w:hAnsi="Arial" w:cs="Arial"/>
          <w:sz w:val="20"/>
          <w:szCs w:val="20"/>
        </w:rPr>
        <w:t>удовлетворение ожидаемого в ближайшие 6 месяцев спроса на продукцию, из них 12% указывают на избыточность имеющихся мощностей.</w:t>
      </w:r>
      <w:proofErr w:type="gramEnd"/>
    </w:p>
    <w:p w:rsidR="008E2551" w:rsidRPr="008E2551" w:rsidRDefault="008E2551" w:rsidP="008E2551">
      <w:pPr>
        <w:pStyle w:val="marker-quote3"/>
        <w:ind w:firstLine="284"/>
        <w:contextualSpacing/>
        <w:jc w:val="both"/>
        <w:rPr>
          <w:rFonts w:ascii="Arial" w:hAnsi="Arial" w:cs="Arial"/>
          <w:sz w:val="20"/>
          <w:szCs w:val="20"/>
        </w:rPr>
      </w:pPr>
      <w:r w:rsidRPr="008E2551">
        <w:rPr>
          <w:rFonts w:ascii="Arial" w:hAnsi="Arial" w:cs="Arial"/>
          <w:sz w:val="20"/>
          <w:szCs w:val="20"/>
        </w:rPr>
        <w:t xml:space="preserve">Индекс предпринимательской уверенности организаций обрабатывающих производств по России </w:t>
      </w:r>
      <w:r>
        <w:rPr>
          <w:rFonts w:ascii="Arial" w:hAnsi="Arial" w:cs="Arial"/>
          <w:sz w:val="20"/>
          <w:szCs w:val="20"/>
        </w:rPr>
        <w:t xml:space="preserve">в сравнении с </w:t>
      </w:r>
      <w:r w:rsidRPr="008E2551">
        <w:rPr>
          <w:rFonts w:ascii="Arial" w:hAnsi="Arial" w:cs="Arial"/>
          <w:sz w:val="20"/>
          <w:szCs w:val="20"/>
        </w:rPr>
        <w:t>отдельным</w:t>
      </w:r>
      <w:r>
        <w:rPr>
          <w:rFonts w:ascii="Arial" w:hAnsi="Arial" w:cs="Arial"/>
          <w:sz w:val="20"/>
          <w:szCs w:val="20"/>
        </w:rPr>
        <w:t>и</w:t>
      </w:r>
      <w:r w:rsidRPr="008E2551">
        <w:rPr>
          <w:rFonts w:ascii="Arial" w:hAnsi="Arial" w:cs="Arial"/>
          <w:sz w:val="20"/>
          <w:szCs w:val="20"/>
        </w:rPr>
        <w:t xml:space="preserve"> странам</w:t>
      </w:r>
      <w:r>
        <w:rPr>
          <w:rFonts w:ascii="Arial" w:hAnsi="Arial" w:cs="Arial"/>
          <w:sz w:val="20"/>
          <w:szCs w:val="20"/>
        </w:rPr>
        <w:t>и</w:t>
      </w:r>
      <w:proofErr w:type="gramStart"/>
      <w:r w:rsidRPr="008E2551">
        <w:rPr>
          <w:rFonts w:ascii="Arial" w:hAnsi="Arial" w:cs="Arial"/>
          <w:sz w:val="20"/>
          <w:szCs w:val="20"/>
          <w:vertAlign w:val="superscript"/>
        </w:rPr>
        <w:t>1</w:t>
      </w:r>
      <w:proofErr w:type="gramEnd"/>
      <w:r w:rsidRPr="008E2551">
        <w:rPr>
          <w:rFonts w:ascii="Arial" w:hAnsi="Arial" w:cs="Arial"/>
          <w:sz w:val="20"/>
          <w:szCs w:val="20"/>
          <w:vertAlign w:val="superscript"/>
        </w:rPr>
        <w:t>)</w:t>
      </w:r>
      <w:r w:rsidRPr="008E2551">
        <w:rPr>
          <w:rFonts w:ascii="Arial" w:hAnsi="Arial" w:cs="Arial"/>
          <w:sz w:val="20"/>
          <w:szCs w:val="20"/>
        </w:rPr>
        <w:t>:</w:t>
      </w:r>
    </w:p>
    <w:p w:rsidR="008E2551" w:rsidRPr="008E2551" w:rsidRDefault="008E2551" w:rsidP="008E2551">
      <w:pPr>
        <w:pStyle w:val="marker-quote3"/>
        <w:ind w:firstLine="284"/>
        <w:contextualSpacing/>
        <w:jc w:val="both"/>
        <w:rPr>
          <w:rFonts w:ascii="Arial" w:hAnsi="Arial" w:cs="Arial"/>
          <w:sz w:val="20"/>
          <w:szCs w:val="20"/>
        </w:rPr>
      </w:pPr>
      <w:r w:rsidRPr="008E2551">
        <w:rPr>
          <w:rFonts w:ascii="Arial" w:hAnsi="Arial" w:cs="Arial"/>
          <w:sz w:val="20"/>
          <w:szCs w:val="20"/>
        </w:rPr>
        <w:t>в процентах</w:t>
      </w:r>
    </w:p>
    <w:tbl>
      <w:tblPr>
        <w:tblW w:w="9285" w:type="dxa"/>
        <w:tblCellSpacing w:w="7" w:type="dxa"/>
        <w:tblInd w:w="964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2135"/>
        <w:gridCol w:w="1300"/>
        <w:gridCol w:w="1300"/>
        <w:gridCol w:w="1943"/>
        <w:gridCol w:w="1300"/>
        <w:gridCol w:w="1307"/>
      </w:tblGrid>
      <w:tr w:rsidR="008E2551" w:rsidRPr="008E2551" w:rsidTr="008E2551">
        <w:trPr>
          <w:tblCellSpacing w:w="7" w:type="dxa"/>
        </w:trPr>
        <w:tc>
          <w:tcPr>
            <w:tcW w:w="1138" w:type="pct"/>
            <w:tcBorders>
              <w:top w:val="nil"/>
              <w:left w:val="nil"/>
              <w:bottom w:val="nil"/>
              <w:right w:val="nil"/>
            </w:tcBorders>
            <w:shd w:val="clear" w:color="auto" w:fill="99CCFF"/>
            <w:hideMark/>
          </w:tcPr>
          <w:p w:rsidR="0058045C" w:rsidRPr="008E2551" w:rsidRDefault="008E2551" w:rsidP="008E2551">
            <w:pPr>
              <w:pStyle w:val="marker-quote3"/>
              <w:ind w:firstLine="284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E2551">
              <w:rPr>
                <w:rFonts w:ascii="Arial" w:hAnsi="Arial" w:cs="Arial"/>
                <w:i/>
                <w:iCs/>
                <w:sz w:val="20"/>
                <w:szCs w:val="20"/>
              </w:rPr>
              <w:t>Страна</w:t>
            </w:r>
          </w:p>
        </w:tc>
        <w:tc>
          <w:tcPr>
            <w:tcW w:w="693" w:type="pct"/>
            <w:tcBorders>
              <w:top w:val="nil"/>
              <w:left w:val="nil"/>
              <w:bottom w:val="nil"/>
              <w:right w:val="nil"/>
            </w:tcBorders>
            <w:shd w:val="clear" w:color="auto" w:fill="99CCFF"/>
            <w:hideMark/>
          </w:tcPr>
          <w:p w:rsidR="0058045C" w:rsidRPr="008E2551" w:rsidRDefault="008E2551" w:rsidP="008E2551">
            <w:pPr>
              <w:pStyle w:val="marker-quote3"/>
              <w:ind w:hanging="13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2551">
              <w:rPr>
                <w:rFonts w:ascii="Arial" w:hAnsi="Arial" w:cs="Arial"/>
                <w:i/>
                <w:iCs/>
                <w:sz w:val="20"/>
                <w:szCs w:val="20"/>
              </w:rPr>
              <w:t>Декабрь</w:t>
            </w:r>
            <w:r w:rsidRPr="008E2551">
              <w:rPr>
                <w:rFonts w:ascii="Arial" w:hAnsi="Arial" w:cs="Arial"/>
                <w:i/>
                <w:iCs/>
                <w:sz w:val="20"/>
                <w:szCs w:val="20"/>
              </w:rPr>
              <w:br/>
              <w:t>2015г.</w:t>
            </w:r>
          </w:p>
        </w:tc>
        <w:tc>
          <w:tcPr>
            <w:tcW w:w="693" w:type="pct"/>
            <w:tcBorders>
              <w:top w:val="nil"/>
              <w:left w:val="nil"/>
              <w:bottom w:val="nil"/>
              <w:right w:val="nil"/>
            </w:tcBorders>
            <w:shd w:val="clear" w:color="auto" w:fill="99CCFF"/>
            <w:hideMark/>
          </w:tcPr>
          <w:p w:rsidR="0058045C" w:rsidRPr="008E2551" w:rsidRDefault="008E2551" w:rsidP="008E2551">
            <w:pPr>
              <w:pStyle w:val="marker-quote3"/>
              <w:ind w:hanging="13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2551">
              <w:rPr>
                <w:rFonts w:ascii="Arial" w:hAnsi="Arial" w:cs="Arial"/>
                <w:i/>
                <w:iCs/>
                <w:sz w:val="20"/>
                <w:szCs w:val="20"/>
              </w:rPr>
              <w:t>Май</w:t>
            </w:r>
            <w:r w:rsidRPr="008E2551">
              <w:rPr>
                <w:rFonts w:ascii="Arial" w:hAnsi="Arial" w:cs="Arial"/>
                <w:i/>
                <w:iCs/>
                <w:sz w:val="20"/>
                <w:szCs w:val="20"/>
              </w:rPr>
              <w:br/>
              <w:t>2016г.</w:t>
            </w:r>
          </w:p>
        </w:tc>
        <w:tc>
          <w:tcPr>
            <w:tcW w:w="103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99CCFF"/>
            <w:hideMark/>
          </w:tcPr>
          <w:p w:rsidR="0058045C" w:rsidRPr="008E2551" w:rsidRDefault="008E2551" w:rsidP="008E2551">
            <w:pPr>
              <w:pStyle w:val="marker-quote3"/>
              <w:ind w:hanging="13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2551">
              <w:rPr>
                <w:rFonts w:ascii="Arial" w:hAnsi="Arial" w:cs="Arial"/>
                <w:i/>
                <w:iCs/>
                <w:sz w:val="20"/>
                <w:szCs w:val="20"/>
              </w:rPr>
              <w:t>Страна</w:t>
            </w:r>
          </w:p>
        </w:tc>
        <w:tc>
          <w:tcPr>
            <w:tcW w:w="693" w:type="pct"/>
            <w:tcBorders>
              <w:top w:val="nil"/>
              <w:left w:val="nil"/>
              <w:bottom w:val="nil"/>
              <w:right w:val="nil"/>
            </w:tcBorders>
            <w:shd w:val="clear" w:color="auto" w:fill="99CCFF"/>
            <w:hideMark/>
          </w:tcPr>
          <w:p w:rsidR="0058045C" w:rsidRPr="008E2551" w:rsidRDefault="008E2551" w:rsidP="008E2551">
            <w:pPr>
              <w:pStyle w:val="marker-quote3"/>
              <w:ind w:hanging="13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2551">
              <w:rPr>
                <w:rFonts w:ascii="Arial" w:hAnsi="Arial" w:cs="Arial"/>
                <w:i/>
                <w:iCs/>
                <w:sz w:val="20"/>
                <w:szCs w:val="20"/>
              </w:rPr>
              <w:t>Декабрь</w:t>
            </w:r>
            <w:r w:rsidRPr="008E2551">
              <w:rPr>
                <w:rFonts w:ascii="Arial" w:hAnsi="Arial" w:cs="Arial"/>
                <w:i/>
                <w:iCs/>
                <w:sz w:val="20"/>
                <w:szCs w:val="20"/>
              </w:rPr>
              <w:br/>
              <w:t>2015г.</w:t>
            </w:r>
          </w:p>
        </w:tc>
        <w:tc>
          <w:tcPr>
            <w:tcW w:w="693" w:type="pct"/>
            <w:tcBorders>
              <w:top w:val="nil"/>
              <w:left w:val="nil"/>
              <w:bottom w:val="nil"/>
              <w:right w:val="nil"/>
            </w:tcBorders>
            <w:shd w:val="clear" w:color="auto" w:fill="99CCFF"/>
            <w:hideMark/>
          </w:tcPr>
          <w:p w:rsidR="0058045C" w:rsidRPr="008E2551" w:rsidRDefault="008E2551" w:rsidP="008E2551">
            <w:pPr>
              <w:pStyle w:val="marker-quote3"/>
              <w:ind w:hanging="13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2551">
              <w:rPr>
                <w:rFonts w:ascii="Arial" w:hAnsi="Arial" w:cs="Arial"/>
                <w:i/>
                <w:iCs/>
                <w:sz w:val="20"/>
                <w:szCs w:val="20"/>
              </w:rPr>
              <w:t>Май</w:t>
            </w:r>
            <w:r w:rsidRPr="008E2551">
              <w:rPr>
                <w:rFonts w:ascii="Arial" w:hAnsi="Arial" w:cs="Arial"/>
                <w:i/>
                <w:iCs/>
                <w:sz w:val="20"/>
                <w:szCs w:val="20"/>
              </w:rPr>
              <w:br/>
              <w:t>2016г.</w:t>
            </w:r>
          </w:p>
        </w:tc>
      </w:tr>
      <w:tr w:rsidR="008E2551" w:rsidRPr="008E2551" w:rsidTr="008E2551">
        <w:trPr>
          <w:tblCellSpacing w:w="7" w:type="dxa"/>
        </w:trPr>
        <w:tc>
          <w:tcPr>
            <w:tcW w:w="1138" w:type="pct"/>
            <w:tcBorders>
              <w:top w:val="nil"/>
              <w:left w:val="nil"/>
              <w:bottom w:val="nil"/>
              <w:right w:val="nil"/>
            </w:tcBorders>
            <w:shd w:val="clear" w:color="auto" w:fill="E3E3E3"/>
            <w:hideMark/>
          </w:tcPr>
          <w:p w:rsidR="008E2551" w:rsidRPr="008E2551" w:rsidRDefault="008E2551" w:rsidP="008E2551">
            <w:pPr>
              <w:pStyle w:val="marker-quote3"/>
              <w:ind w:firstLine="284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E2551">
              <w:rPr>
                <w:rFonts w:ascii="Arial" w:hAnsi="Arial" w:cs="Arial"/>
                <w:b/>
                <w:bCs/>
                <w:sz w:val="20"/>
                <w:szCs w:val="20"/>
              </w:rPr>
              <w:t>Россия</w:t>
            </w:r>
            <w:proofErr w:type="gramStart"/>
            <w:r w:rsidRPr="008E2551"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  <w:proofErr w:type="gramEnd"/>
            <w:r w:rsidRPr="008E2551">
              <w:rPr>
                <w:rFonts w:ascii="Arial" w:hAnsi="Arial" w:cs="Arial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693" w:type="pct"/>
            <w:tcBorders>
              <w:top w:val="nil"/>
              <w:left w:val="nil"/>
              <w:bottom w:val="nil"/>
              <w:right w:val="nil"/>
            </w:tcBorders>
            <w:shd w:val="clear" w:color="auto" w:fill="E3E3E3"/>
            <w:hideMark/>
          </w:tcPr>
          <w:p w:rsidR="008E2551" w:rsidRPr="008E2551" w:rsidRDefault="008E2551" w:rsidP="008E2551">
            <w:pPr>
              <w:pStyle w:val="marker-quote3"/>
              <w:ind w:firstLine="284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E2551">
              <w:rPr>
                <w:rFonts w:ascii="Arial" w:hAnsi="Arial" w:cs="Arial"/>
                <w:b/>
                <w:bCs/>
                <w:sz w:val="20"/>
                <w:szCs w:val="20"/>
              </w:rPr>
              <w:t>-6,7</w:t>
            </w:r>
          </w:p>
        </w:tc>
        <w:tc>
          <w:tcPr>
            <w:tcW w:w="693" w:type="pct"/>
            <w:tcBorders>
              <w:top w:val="nil"/>
              <w:left w:val="nil"/>
              <w:bottom w:val="nil"/>
              <w:right w:val="nil"/>
            </w:tcBorders>
            <w:shd w:val="clear" w:color="auto" w:fill="E3E3E3"/>
            <w:hideMark/>
          </w:tcPr>
          <w:p w:rsidR="008E2551" w:rsidRPr="008E2551" w:rsidRDefault="008E2551" w:rsidP="008E2551">
            <w:pPr>
              <w:pStyle w:val="marker-quote3"/>
              <w:ind w:firstLine="284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E2551">
              <w:rPr>
                <w:rFonts w:ascii="Arial" w:hAnsi="Arial" w:cs="Arial"/>
                <w:b/>
                <w:bCs/>
                <w:sz w:val="20"/>
                <w:szCs w:val="20"/>
              </w:rPr>
              <w:t>-5,3</w:t>
            </w:r>
          </w:p>
        </w:tc>
        <w:tc>
          <w:tcPr>
            <w:tcW w:w="103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8E2551" w:rsidRPr="008E2551" w:rsidRDefault="008E2551" w:rsidP="008F31E2">
            <w:pPr>
              <w:pStyle w:val="marker-quote3"/>
              <w:ind w:firstLine="284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E2551">
              <w:rPr>
                <w:rFonts w:ascii="Arial" w:hAnsi="Arial" w:cs="Arial"/>
                <w:sz w:val="20"/>
                <w:szCs w:val="20"/>
              </w:rPr>
              <w:t>Люксембург</w:t>
            </w:r>
          </w:p>
        </w:tc>
        <w:tc>
          <w:tcPr>
            <w:tcW w:w="6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E2551" w:rsidRPr="008E2551" w:rsidRDefault="008E2551" w:rsidP="008F31E2">
            <w:pPr>
              <w:pStyle w:val="marker-quote3"/>
              <w:ind w:firstLine="284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E2551">
              <w:rPr>
                <w:rFonts w:ascii="Arial" w:hAnsi="Arial" w:cs="Arial"/>
                <w:sz w:val="20"/>
                <w:szCs w:val="20"/>
              </w:rPr>
              <w:t>-25,6</w:t>
            </w:r>
          </w:p>
        </w:tc>
        <w:tc>
          <w:tcPr>
            <w:tcW w:w="6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E2551" w:rsidRPr="008E2551" w:rsidRDefault="008E2551" w:rsidP="008F31E2">
            <w:pPr>
              <w:pStyle w:val="marker-quote3"/>
              <w:ind w:firstLine="284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E2551">
              <w:rPr>
                <w:rFonts w:ascii="Arial" w:hAnsi="Arial" w:cs="Arial"/>
                <w:sz w:val="20"/>
                <w:szCs w:val="20"/>
              </w:rPr>
              <w:t>-9,6</w:t>
            </w:r>
          </w:p>
        </w:tc>
      </w:tr>
      <w:tr w:rsidR="008E2551" w:rsidRPr="008E2551" w:rsidTr="008E2551">
        <w:trPr>
          <w:tblCellSpacing w:w="7" w:type="dxa"/>
        </w:trPr>
        <w:tc>
          <w:tcPr>
            <w:tcW w:w="1138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8E2551" w:rsidRPr="008E2551" w:rsidRDefault="008E2551" w:rsidP="008E2551">
            <w:pPr>
              <w:pStyle w:val="marker-quote3"/>
              <w:ind w:firstLine="284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E2551">
              <w:rPr>
                <w:rFonts w:ascii="Arial" w:hAnsi="Arial" w:cs="Arial"/>
                <w:sz w:val="20"/>
                <w:szCs w:val="20"/>
              </w:rPr>
              <w:t>Австрия</w:t>
            </w:r>
          </w:p>
        </w:tc>
        <w:tc>
          <w:tcPr>
            <w:tcW w:w="693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8E2551" w:rsidRPr="008E2551" w:rsidRDefault="008E2551" w:rsidP="008E2551">
            <w:pPr>
              <w:pStyle w:val="marker-quote3"/>
              <w:ind w:firstLine="284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E2551">
              <w:rPr>
                <w:rFonts w:ascii="Arial" w:hAnsi="Arial" w:cs="Arial"/>
                <w:sz w:val="20"/>
                <w:szCs w:val="20"/>
              </w:rPr>
              <w:t>-2,4</w:t>
            </w:r>
          </w:p>
        </w:tc>
        <w:tc>
          <w:tcPr>
            <w:tcW w:w="693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8E2551" w:rsidRPr="008E2551" w:rsidRDefault="008E2551" w:rsidP="008E2551">
            <w:pPr>
              <w:pStyle w:val="marker-quote3"/>
              <w:ind w:firstLine="284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E2551">
              <w:rPr>
                <w:rFonts w:ascii="Arial" w:hAnsi="Arial" w:cs="Arial"/>
                <w:sz w:val="20"/>
                <w:szCs w:val="20"/>
              </w:rPr>
              <w:t>-8,1</w:t>
            </w:r>
          </w:p>
        </w:tc>
        <w:tc>
          <w:tcPr>
            <w:tcW w:w="1039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2551" w:rsidRPr="008E2551" w:rsidRDefault="008E2551" w:rsidP="008F31E2">
            <w:pPr>
              <w:pStyle w:val="marker-quote3"/>
              <w:ind w:firstLine="284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E2551">
              <w:rPr>
                <w:rFonts w:ascii="Arial" w:hAnsi="Arial" w:cs="Arial"/>
                <w:sz w:val="20"/>
                <w:szCs w:val="20"/>
              </w:rPr>
              <w:t>Нидерланды</w:t>
            </w:r>
          </w:p>
        </w:tc>
        <w:tc>
          <w:tcPr>
            <w:tcW w:w="693" w:type="pct"/>
            <w:tcBorders>
              <w:top w:val="nil"/>
              <w:left w:val="nil"/>
              <w:bottom w:val="nil"/>
              <w:right w:val="nil"/>
            </w:tcBorders>
          </w:tcPr>
          <w:p w:rsidR="008E2551" w:rsidRPr="008E2551" w:rsidRDefault="008E2551" w:rsidP="008F31E2">
            <w:pPr>
              <w:pStyle w:val="marker-quote3"/>
              <w:ind w:firstLine="284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E2551">
              <w:rPr>
                <w:rFonts w:ascii="Arial" w:hAnsi="Arial" w:cs="Arial"/>
                <w:sz w:val="20"/>
                <w:szCs w:val="20"/>
              </w:rPr>
              <w:t>0,2</w:t>
            </w:r>
          </w:p>
        </w:tc>
        <w:tc>
          <w:tcPr>
            <w:tcW w:w="693" w:type="pct"/>
            <w:tcBorders>
              <w:top w:val="nil"/>
              <w:left w:val="nil"/>
              <w:bottom w:val="nil"/>
              <w:right w:val="nil"/>
            </w:tcBorders>
          </w:tcPr>
          <w:p w:rsidR="008E2551" w:rsidRPr="008E2551" w:rsidRDefault="008E2551" w:rsidP="008F31E2">
            <w:pPr>
              <w:pStyle w:val="marker-quote3"/>
              <w:ind w:firstLine="284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E2551">
              <w:rPr>
                <w:rFonts w:ascii="Arial" w:hAnsi="Arial" w:cs="Arial"/>
                <w:sz w:val="20"/>
                <w:szCs w:val="20"/>
              </w:rPr>
              <w:t>1,3</w:t>
            </w:r>
          </w:p>
        </w:tc>
      </w:tr>
      <w:tr w:rsidR="008E2551" w:rsidRPr="008E2551" w:rsidTr="008E2551">
        <w:trPr>
          <w:tblCellSpacing w:w="7" w:type="dxa"/>
        </w:trPr>
        <w:tc>
          <w:tcPr>
            <w:tcW w:w="1138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8E2551" w:rsidRPr="008E2551" w:rsidRDefault="008E2551" w:rsidP="008E2551">
            <w:pPr>
              <w:pStyle w:val="marker-quote3"/>
              <w:ind w:firstLine="284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E2551">
              <w:rPr>
                <w:rFonts w:ascii="Arial" w:hAnsi="Arial" w:cs="Arial"/>
                <w:sz w:val="20"/>
                <w:szCs w:val="20"/>
              </w:rPr>
              <w:t>Бельгия</w:t>
            </w:r>
          </w:p>
        </w:tc>
        <w:tc>
          <w:tcPr>
            <w:tcW w:w="693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8E2551" w:rsidRPr="008E2551" w:rsidRDefault="008E2551" w:rsidP="008E2551">
            <w:pPr>
              <w:pStyle w:val="marker-quote3"/>
              <w:ind w:firstLine="284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E2551">
              <w:rPr>
                <w:rFonts w:ascii="Arial" w:hAnsi="Arial" w:cs="Arial"/>
                <w:sz w:val="20"/>
                <w:szCs w:val="20"/>
              </w:rPr>
              <w:t>-3,0</w:t>
            </w:r>
          </w:p>
        </w:tc>
        <w:tc>
          <w:tcPr>
            <w:tcW w:w="693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8E2551" w:rsidRPr="008E2551" w:rsidRDefault="008E2551" w:rsidP="008E2551">
            <w:pPr>
              <w:pStyle w:val="marker-quote3"/>
              <w:ind w:firstLine="284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E2551">
              <w:rPr>
                <w:rFonts w:ascii="Arial" w:hAnsi="Arial" w:cs="Arial"/>
                <w:sz w:val="20"/>
                <w:szCs w:val="20"/>
              </w:rPr>
              <w:t>-6,4</w:t>
            </w:r>
          </w:p>
        </w:tc>
        <w:tc>
          <w:tcPr>
            <w:tcW w:w="1039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2551" w:rsidRPr="008E2551" w:rsidRDefault="008E2551" w:rsidP="008F31E2">
            <w:pPr>
              <w:pStyle w:val="marker-quote3"/>
              <w:ind w:firstLine="284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E2551">
              <w:rPr>
                <w:rFonts w:ascii="Arial" w:hAnsi="Arial" w:cs="Arial"/>
                <w:sz w:val="20"/>
                <w:szCs w:val="20"/>
              </w:rPr>
              <w:t>Польша</w:t>
            </w:r>
          </w:p>
        </w:tc>
        <w:tc>
          <w:tcPr>
            <w:tcW w:w="693" w:type="pct"/>
            <w:tcBorders>
              <w:top w:val="nil"/>
              <w:left w:val="nil"/>
              <w:bottom w:val="nil"/>
              <w:right w:val="nil"/>
            </w:tcBorders>
          </w:tcPr>
          <w:p w:rsidR="008E2551" w:rsidRPr="008E2551" w:rsidRDefault="008E2551" w:rsidP="008F31E2">
            <w:pPr>
              <w:pStyle w:val="marker-quote3"/>
              <w:ind w:firstLine="284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E2551">
              <w:rPr>
                <w:rFonts w:ascii="Arial" w:hAnsi="Arial" w:cs="Arial"/>
                <w:sz w:val="20"/>
                <w:szCs w:val="20"/>
              </w:rPr>
              <w:t>-12,2</w:t>
            </w:r>
          </w:p>
        </w:tc>
        <w:tc>
          <w:tcPr>
            <w:tcW w:w="693" w:type="pct"/>
            <w:tcBorders>
              <w:top w:val="nil"/>
              <w:left w:val="nil"/>
              <w:bottom w:val="nil"/>
              <w:right w:val="nil"/>
            </w:tcBorders>
          </w:tcPr>
          <w:p w:rsidR="008E2551" w:rsidRPr="008E2551" w:rsidRDefault="008E2551" w:rsidP="008F31E2">
            <w:pPr>
              <w:pStyle w:val="marker-quote3"/>
              <w:ind w:firstLine="284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E2551">
              <w:rPr>
                <w:rFonts w:ascii="Arial" w:hAnsi="Arial" w:cs="Arial"/>
                <w:sz w:val="20"/>
                <w:szCs w:val="20"/>
              </w:rPr>
              <w:t>-12,7</w:t>
            </w:r>
          </w:p>
        </w:tc>
      </w:tr>
      <w:tr w:rsidR="008E2551" w:rsidRPr="008E2551" w:rsidTr="008E2551">
        <w:trPr>
          <w:tblCellSpacing w:w="7" w:type="dxa"/>
        </w:trPr>
        <w:tc>
          <w:tcPr>
            <w:tcW w:w="1138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8E2551" w:rsidRPr="008E2551" w:rsidRDefault="008E2551" w:rsidP="008E2551">
            <w:pPr>
              <w:pStyle w:val="marker-quote3"/>
              <w:ind w:firstLine="284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E2551">
              <w:rPr>
                <w:rFonts w:ascii="Arial" w:hAnsi="Arial" w:cs="Arial"/>
                <w:sz w:val="20"/>
                <w:szCs w:val="20"/>
              </w:rPr>
              <w:t>Великобритания</w:t>
            </w:r>
          </w:p>
        </w:tc>
        <w:tc>
          <w:tcPr>
            <w:tcW w:w="693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8E2551" w:rsidRPr="008E2551" w:rsidRDefault="008E2551" w:rsidP="008E2551">
            <w:pPr>
              <w:pStyle w:val="marker-quote3"/>
              <w:ind w:firstLine="284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E2551">
              <w:rPr>
                <w:rFonts w:ascii="Arial" w:hAnsi="Arial" w:cs="Arial"/>
                <w:sz w:val="20"/>
                <w:szCs w:val="20"/>
              </w:rPr>
              <w:t>-7,4</w:t>
            </w:r>
          </w:p>
        </w:tc>
        <w:tc>
          <w:tcPr>
            <w:tcW w:w="693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8E2551" w:rsidRPr="008E2551" w:rsidRDefault="008E2551" w:rsidP="008E2551">
            <w:pPr>
              <w:pStyle w:val="marker-quote3"/>
              <w:ind w:firstLine="284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E2551">
              <w:rPr>
                <w:rFonts w:ascii="Arial" w:hAnsi="Arial" w:cs="Arial"/>
                <w:sz w:val="20"/>
                <w:szCs w:val="20"/>
              </w:rPr>
              <w:t>-1,4</w:t>
            </w:r>
          </w:p>
        </w:tc>
        <w:tc>
          <w:tcPr>
            <w:tcW w:w="1039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2551" w:rsidRPr="008E2551" w:rsidRDefault="008E2551" w:rsidP="008F31E2">
            <w:pPr>
              <w:pStyle w:val="marker-quote3"/>
              <w:ind w:firstLine="284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E2551">
              <w:rPr>
                <w:rFonts w:ascii="Arial" w:hAnsi="Arial" w:cs="Arial"/>
                <w:sz w:val="20"/>
                <w:szCs w:val="20"/>
              </w:rPr>
              <w:t>Португалия</w:t>
            </w:r>
          </w:p>
        </w:tc>
        <w:tc>
          <w:tcPr>
            <w:tcW w:w="693" w:type="pct"/>
            <w:tcBorders>
              <w:top w:val="nil"/>
              <w:left w:val="nil"/>
              <w:bottom w:val="nil"/>
              <w:right w:val="nil"/>
            </w:tcBorders>
          </w:tcPr>
          <w:p w:rsidR="008E2551" w:rsidRPr="008E2551" w:rsidRDefault="008E2551" w:rsidP="008F31E2">
            <w:pPr>
              <w:pStyle w:val="marker-quote3"/>
              <w:ind w:firstLine="284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E2551">
              <w:rPr>
                <w:rFonts w:ascii="Arial" w:hAnsi="Arial" w:cs="Arial"/>
                <w:sz w:val="20"/>
                <w:szCs w:val="20"/>
              </w:rPr>
              <w:t>-2,2</w:t>
            </w:r>
          </w:p>
        </w:tc>
        <w:tc>
          <w:tcPr>
            <w:tcW w:w="693" w:type="pct"/>
            <w:tcBorders>
              <w:top w:val="nil"/>
              <w:left w:val="nil"/>
              <w:bottom w:val="nil"/>
              <w:right w:val="nil"/>
            </w:tcBorders>
          </w:tcPr>
          <w:p w:rsidR="008E2551" w:rsidRPr="008E2551" w:rsidRDefault="008E2551" w:rsidP="008F31E2">
            <w:pPr>
              <w:pStyle w:val="marker-quote3"/>
              <w:ind w:firstLine="284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E2551">
              <w:rPr>
                <w:rFonts w:ascii="Arial" w:hAnsi="Arial" w:cs="Arial"/>
                <w:sz w:val="20"/>
                <w:szCs w:val="20"/>
              </w:rPr>
              <w:t>-1,4</w:t>
            </w:r>
          </w:p>
        </w:tc>
      </w:tr>
      <w:tr w:rsidR="008E2551" w:rsidRPr="008E2551" w:rsidTr="008E2551">
        <w:trPr>
          <w:tblCellSpacing w:w="7" w:type="dxa"/>
        </w:trPr>
        <w:tc>
          <w:tcPr>
            <w:tcW w:w="1138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8E2551" w:rsidRPr="008E2551" w:rsidRDefault="008E2551" w:rsidP="008E2551">
            <w:pPr>
              <w:pStyle w:val="marker-quote3"/>
              <w:ind w:firstLine="284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E2551">
              <w:rPr>
                <w:rFonts w:ascii="Arial" w:hAnsi="Arial" w:cs="Arial"/>
                <w:sz w:val="20"/>
                <w:szCs w:val="20"/>
              </w:rPr>
              <w:t>Венгрия</w:t>
            </w:r>
          </w:p>
        </w:tc>
        <w:tc>
          <w:tcPr>
            <w:tcW w:w="693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8E2551" w:rsidRPr="008E2551" w:rsidRDefault="008E2551" w:rsidP="008E2551">
            <w:pPr>
              <w:pStyle w:val="marker-quote3"/>
              <w:ind w:firstLine="284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E2551">
              <w:rPr>
                <w:rFonts w:ascii="Arial" w:hAnsi="Arial" w:cs="Arial"/>
                <w:sz w:val="20"/>
                <w:szCs w:val="20"/>
              </w:rPr>
              <w:t>4,5</w:t>
            </w:r>
          </w:p>
        </w:tc>
        <w:tc>
          <w:tcPr>
            <w:tcW w:w="693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8E2551" w:rsidRPr="008E2551" w:rsidRDefault="008E2551" w:rsidP="008E2551">
            <w:pPr>
              <w:pStyle w:val="marker-quote3"/>
              <w:ind w:firstLine="284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E2551">
              <w:rPr>
                <w:rFonts w:ascii="Arial" w:hAnsi="Arial" w:cs="Arial"/>
                <w:sz w:val="20"/>
                <w:szCs w:val="20"/>
              </w:rPr>
              <w:t>3,9</w:t>
            </w:r>
          </w:p>
        </w:tc>
        <w:tc>
          <w:tcPr>
            <w:tcW w:w="1039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2551" w:rsidRPr="008E2551" w:rsidRDefault="008E2551" w:rsidP="008F31E2">
            <w:pPr>
              <w:pStyle w:val="marker-quote3"/>
              <w:ind w:firstLine="284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E2551">
              <w:rPr>
                <w:rFonts w:ascii="Arial" w:hAnsi="Arial" w:cs="Arial"/>
                <w:sz w:val="20"/>
                <w:szCs w:val="20"/>
              </w:rPr>
              <w:t>Словакия</w:t>
            </w:r>
          </w:p>
        </w:tc>
        <w:tc>
          <w:tcPr>
            <w:tcW w:w="693" w:type="pct"/>
            <w:tcBorders>
              <w:top w:val="nil"/>
              <w:left w:val="nil"/>
              <w:bottom w:val="nil"/>
              <w:right w:val="nil"/>
            </w:tcBorders>
          </w:tcPr>
          <w:p w:rsidR="008E2551" w:rsidRPr="008E2551" w:rsidRDefault="008E2551" w:rsidP="008F31E2">
            <w:pPr>
              <w:pStyle w:val="marker-quote3"/>
              <w:ind w:firstLine="284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E2551">
              <w:rPr>
                <w:rFonts w:ascii="Arial" w:hAnsi="Arial" w:cs="Arial"/>
                <w:sz w:val="20"/>
                <w:szCs w:val="20"/>
              </w:rPr>
              <w:t>-2,9</w:t>
            </w:r>
          </w:p>
        </w:tc>
        <w:tc>
          <w:tcPr>
            <w:tcW w:w="693" w:type="pct"/>
            <w:tcBorders>
              <w:top w:val="nil"/>
              <w:left w:val="nil"/>
              <w:bottom w:val="nil"/>
              <w:right w:val="nil"/>
            </w:tcBorders>
          </w:tcPr>
          <w:p w:rsidR="008E2551" w:rsidRPr="008E2551" w:rsidRDefault="008E2551" w:rsidP="008F31E2">
            <w:pPr>
              <w:pStyle w:val="marker-quote3"/>
              <w:ind w:firstLine="284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E2551">
              <w:rPr>
                <w:rFonts w:ascii="Arial" w:hAnsi="Arial" w:cs="Arial"/>
                <w:sz w:val="20"/>
                <w:szCs w:val="20"/>
              </w:rPr>
              <w:t>2,8</w:t>
            </w:r>
          </w:p>
        </w:tc>
      </w:tr>
      <w:tr w:rsidR="008E2551" w:rsidRPr="008E2551" w:rsidTr="008E2551">
        <w:trPr>
          <w:tblCellSpacing w:w="7" w:type="dxa"/>
        </w:trPr>
        <w:tc>
          <w:tcPr>
            <w:tcW w:w="1138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8E2551" w:rsidRPr="008E2551" w:rsidRDefault="008E2551" w:rsidP="008E2551">
            <w:pPr>
              <w:pStyle w:val="marker-quote3"/>
              <w:ind w:firstLine="284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E2551">
              <w:rPr>
                <w:rFonts w:ascii="Arial" w:hAnsi="Arial" w:cs="Arial"/>
                <w:sz w:val="20"/>
                <w:szCs w:val="20"/>
              </w:rPr>
              <w:t>Германия</w:t>
            </w:r>
          </w:p>
        </w:tc>
        <w:tc>
          <w:tcPr>
            <w:tcW w:w="693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8E2551" w:rsidRPr="008E2551" w:rsidRDefault="008E2551" w:rsidP="008E2551">
            <w:pPr>
              <w:pStyle w:val="marker-quote3"/>
              <w:ind w:firstLine="284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E2551">
              <w:rPr>
                <w:rFonts w:ascii="Arial" w:hAnsi="Arial" w:cs="Arial"/>
                <w:sz w:val="20"/>
                <w:szCs w:val="20"/>
              </w:rPr>
              <w:t>-2,1</w:t>
            </w:r>
          </w:p>
        </w:tc>
        <w:tc>
          <w:tcPr>
            <w:tcW w:w="693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8E2551" w:rsidRPr="008E2551" w:rsidRDefault="008E2551" w:rsidP="008E2551">
            <w:pPr>
              <w:pStyle w:val="marker-quote3"/>
              <w:ind w:firstLine="284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E2551">
              <w:rPr>
                <w:rFonts w:ascii="Arial" w:hAnsi="Arial" w:cs="Arial"/>
                <w:sz w:val="20"/>
                <w:szCs w:val="20"/>
              </w:rPr>
              <w:t>-3,2</w:t>
            </w:r>
          </w:p>
        </w:tc>
        <w:tc>
          <w:tcPr>
            <w:tcW w:w="1039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2551" w:rsidRPr="008E2551" w:rsidRDefault="008E2551" w:rsidP="008F31E2">
            <w:pPr>
              <w:pStyle w:val="marker-quote3"/>
              <w:ind w:firstLine="284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E2551">
              <w:rPr>
                <w:rFonts w:ascii="Arial" w:hAnsi="Arial" w:cs="Arial"/>
                <w:sz w:val="20"/>
                <w:szCs w:val="20"/>
              </w:rPr>
              <w:t>Финляндия</w:t>
            </w:r>
          </w:p>
        </w:tc>
        <w:tc>
          <w:tcPr>
            <w:tcW w:w="693" w:type="pct"/>
            <w:tcBorders>
              <w:top w:val="nil"/>
              <w:left w:val="nil"/>
              <w:bottom w:val="nil"/>
              <w:right w:val="nil"/>
            </w:tcBorders>
          </w:tcPr>
          <w:p w:rsidR="008E2551" w:rsidRPr="008E2551" w:rsidRDefault="008E2551" w:rsidP="008F31E2">
            <w:pPr>
              <w:pStyle w:val="marker-quote3"/>
              <w:ind w:firstLine="284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E2551">
              <w:rPr>
                <w:rFonts w:ascii="Arial" w:hAnsi="Arial" w:cs="Arial"/>
                <w:sz w:val="20"/>
                <w:szCs w:val="20"/>
              </w:rPr>
              <w:t>-7,5</w:t>
            </w:r>
          </w:p>
        </w:tc>
        <w:tc>
          <w:tcPr>
            <w:tcW w:w="693" w:type="pct"/>
            <w:tcBorders>
              <w:top w:val="nil"/>
              <w:left w:val="nil"/>
              <w:bottom w:val="nil"/>
              <w:right w:val="nil"/>
            </w:tcBorders>
          </w:tcPr>
          <w:p w:rsidR="008E2551" w:rsidRPr="008E2551" w:rsidRDefault="008E2551" w:rsidP="008F31E2">
            <w:pPr>
              <w:pStyle w:val="marker-quote3"/>
              <w:ind w:firstLine="284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E2551">
              <w:rPr>
                <w:rFonts w:ascii="Arial" w:hAnsi="Arial" w:cs="Arial"/>
                <w:sz w:val="20"/>
                <w:szCs w:val="20"/>
              </w:rPr>
              <w:t>-12,9</w:t>
            </w:r>
          </w:p>
        </w:tc>
      </w:tr>
      <w:tr w:rsidR="008E2551" w:rsidRPr="008E2551" w:rsidTr="008E2551">
        <w:trPr>
          <w:tblCellSpacing w:w="7" w:type="dxa"/>
        </w:trPr>
        <w:tc>
          <w:tcPr>
            <w:tcW w:w="1138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8E2551" w:rsidRPr="008E2551" w:rsidRDefault="008E2551" w:rsidP="008E2551">
            <w:pPr>
              <w:pStyle w:val="marker-quote3"/>
              <w:ind w:firstLine="284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E2551">
              <w:rPr>
                <w:rFonts w:ascii="Arial" w:hAnsi="Arial" w:cs="Arial"/>
                <w:sz w:val="20"/>
                <w:szCs w:val="20"/>
              </w:rPr>
              <w:t>Греция</w:t>
            </w:r>
          </w:p>
        </w:tc>
        <w:tc>
          <w:tcPr>
            <w:tcW w:w="693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8E2551" w:rsidRPr="008E2551" w:rsidRDefault="008E2551" w:rsidP="008E2551">
            <w:pPr>
              <w:pStyle w:val="marker-quote3"/>
              <w:ind w:firstLine="284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E2551">
              <w:rPr>
                <w:rFonts w:ascii="Arial" w:hAnsi="Arial" w:cs="Arial"/>
                <w:sz w:val="20"/>
                <w:szCs w:val="20"/>
              </w:rPr>
              <w:t>-13,6</w:t>
            </w:r>
          </w:p>
        </w:tc>
        <w:tc>
          <w:tcPr>
            <w:tcW w:w="693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8E2551" w:rsidRPr="008E2551" w:rsidRDefault="008E2551" w:rsidP="008E2551">
            <w:pPr>
              <w:pStyle w:val="marker-quote3"/>
              <w:ind w:firstLine="284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E2551">
              <w:rPr>
                <w:rFonts w:ascii="Arial" w:hAnsi="Arial" w:cs="Arial"/>
                <w:sz w:val="20"/>
                <w:szCs w:val="20"/>
              </w:rPr>
              <w:t>-11,6</w:t>
            </w:r>
          </w:p>
        </w:tc>
        <w:tc>
          <w:tcPr>
            <w:tcW w:w="1039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2551" w:rsidRPr="008E2551" w:rsidRDefault="008E2551" w:rsidP="008F31E2">
            <w:pPr>
              <w:pStyle w:val="marker-quote3"/>
              <w:ind w:firstLine="284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E2551">
              <w:rPr>
                <w:rFonts w:ascii="Arial" w:hAnsi="Arial" w:cs="Arial"/>
                <w:sz w:val="20"/>
                <w:szCs w:val="20"/>
              </w:rPr>
              <w:t>Франция</w:t>
            </w:r>
          </w:p>
        </w:tc>
        <w:tc>
          <w:tcPr>
            <w:tcW w:w="693" w:type="pct"/>
            <w:tcBorders>
              <w:top w:val="nil"/>
              <w:left w:val="nil"/>
              <w:bottom w:val="nil"/>
              <w:right w:val="nil"/>
            </w:tcBorders>
          </w:tcPr>
          <w:p w:rsidR="008E2551" w:rsidRPr="008E2551" w:rsidRDefault="008E2551" w:rsidP="008F31E2">
            <w:pPr>
              <w:pStyle w:val="marker-quote3"/>
              <w:ind w:firstLine="284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E2551">
              <w:rPr>
                <w:rFonts w:ascii="Arial" w:hAnsi="Arial" w:cs="Arial"/>
                <w:sz w:val="20"/>
                <w:szCs w:val="20"/>
              </w:rPr>
              <w:t>-4,1</w:t>
            </w:r>
          </w:p>
        </w:tc>
        <w:tc>
          <w:tcPr>
            <w:tcW w:w="693" w:type="pct"/>
            <w:tcBorders>
              <w:top w:val="nil"/>
              <w:left w:val="nil"/>
              <w:bottom w:val="nil"/>
              <w:right w:val="nil"/>
            </w:tcBorders>
          </w:tcPr>
          <w:p w:rsidR="008E2551" w:rsidRPr="008E2551" w:rsidRDefault="008E2551" w:rsidP="008F31E2">
            <w:pPr>
              <w:pStyle w:val="marker-quote3"/>
              <w:ind w:firstLine="284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E2551">
              <w:rPr>
                <w:rFonts w:ascii="Arial" w:hAnsi="Arial" w:cs="Arial"/>
                <w:sz w:val="20"/>
                <w:szCs w:val="20"/>
              </w:rPr>
              <w:t>-3,7</w:t>
            </w:r>
          </w:p>
        </w:tc>
      </w:tr>
      <w:tr w:rsidR="008E2551" w:rsidRPr="008E2551" w:rsidTr="008E2551">
        <w:trPr>
          <w:tblCellSpacing w:w="7" w:type="dxa"/>
        </w:trPr>
        <w:tc>
          <w:tcPr>
            <w:tcW w:w="1138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8E2551" w:rsidRPr="008E2551" w:rsidRDefault="008E2551" w:rsidP="008E2551">
            <w:pPr>
              <w:pStyle w:val="marker-quote3"/>
              <w:ind w:firstLine="284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E2551">
              <w:rPr>
                <w:rFonts w:ascii="Arial" w:hAnsi="Arial" w:cs="Arial"/>
                <w:sz w:val="20"/>
                <w:szCs w:val="20"/>
              </w:rPr>
              <w:t>Дания</w:t>
            </w:r>
          </w:p>
        </w:tc>
        <w:tc>
          <w:tcPr>
            <w:tcW w:w="693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8E2551" w:rsidRPr="008E2551" w:rsidRDefault="008E2551" w:rsidP="008E2551">
            <w:pPr>
              <w:pStyle w:val="marker-quote3"/>
              <w:ind w:firstLine="284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E2551">
              <w:rPr>
                <w:rFonts w:ascii="Arial" w:hAnsi="Arial" w:cs="Arial"/>
                <w:sz w:val="20"/>
                <w:szCs w:val="20"/>
              </w:rPr>
              <w:t>-5,2</w:t>
            </w:r>
          </w:p>
        </w:tc>
        <w:tc>
          <w:tcPr>
            <w:tcW w:w="693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8E2551" w:rsidRPr="008E2551" w:rsidRDefault="008E2551" w:rsidP="008E2551">
            <w:pPr>
              <w:pStyle w:val="marker-quote3"/>
              <w:ind w:firstLine="284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E2551">
              <w:rPr>
                <w:rFonts w:ascii="Arial" w:hAnsi="Arial" w:cs="Arial"/>
                <w:sz w:val="20"/>
                <w:szCs w:val="20"/>
              </w:rPr>
              <w:t>-8,1</w:t>
            </w:r>
          </w:p>
        </w:tc>
        <w:tc>
          <w:tcPr>
            <w:tcW w:w="1039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2551" w:rsidRPr="008E2551" w:rsidRDefault="008E2551" w:rsidP="008F31E2">
            <w:pPr>
              <w:pStyle w:val="marker-quote3"/>
              <w:ind w:firstLine="284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E2551">
              <w:rPr>
                <w:rFonts w:ascii="Arial" w:hAnsi="Arial" w:cs="Arial"/>
                <w:sz w:val="20"/>
                <w:szCs w:val="20"/>
              </w:rPr>
              <w:t>Чехия</w:t>
            </w:r>
          </w:p>
        </w:tc>
        <w:tc>
          <w:tcPr>
            <w:tcW w:w="693" w:type="pct"/>
            <w:tcBorders>
              <w:top w:val="nil"/>
              <w:left w:val="nil"/>
              <w:bottom w:val="nil"/>
              <w:right w:val="nil"/>
            </w:tcBorders>
          </w:tcPr>
          <w:p w:rsidR="008E2551" w:rsidRPr="008E2551" w:rsidRDefault="008E2551" w:rsidP="008F31E2">
            <w:pPr>
              <w:pStyle w:val="marker-quote3"/>
              <w:ind w:firstLine="284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E2551">
              <w:rPr>
                <w:rFonts w:ascii="Arial" w:hAnsi="Arial" w:cs="Arial"/>
                <w:sz w:val="20"/>
                <w:szCs w:val="20"/>
              </w:rPr>
              <w:t>1,0</w:t>
            </w:r>
          </w:p>
        </w:tc>
        <w:tc>
          <w:tcPr>
            <w:tcW w:w="693" w:type="pct"/>
            <w:tcBorders>
              <w:top w:val="nil"/>
              <w:left w:val="nil"/>
              <w:bottom w:val="nil"/>
              <w:right w:val="nil"/>
            </w:tcBorders>
          </w:tcPr>
          <w:p w:rsidR="008E2551" w:rsidRPr="008E2551" w:rsidRDefault="008E2551" w:rsidP="008F31E2">
            <w:pPr>
              <w:pStyle w:val="marker-quote3"/>
              <w:ind w:firstLine="284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E2551">
              <w:rPr>
                <w:rFonts w:ascii="Arial" w:hAnsi="Arial" w:cs="Arial"/>
                <w:sz w:val="20"/>
                <w:szCs w:val="20"/>
              </w:rPr>
              <w:t>2,5</w:t>
            </w:r>
          </w:p>
        </w:tc>
      </w:tr>
      <w:tr w:rsidR="008E2551" w:rsidRPr="008E2551" w:rsidTr="008E2551">
        <w:trPr>
          <w:tblCellSpacing w:w="7" w:type="dxa"/>
        </w:trPr>
        <w:tc>
          <w:tcPr>
            <w:tcW w:w="1138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8E2551" w:rsidRPr="008E2551" w:rsidRDefault="008E2551" w:rsidP="008E2551">
            <w:pPr>
              <w:pStyle w:val="marker-quote3"/>
              <w:ind w:firstLine="284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E2551">
              <w:rPr>
                <w:rFonts w:ascii="Arial" w:hAnsi="Arial" w:cs="Arial"/>
                <w:sz w:val="20"/>
                <w:szCs w:val="20"/>
              </w:rPr>
              <w:t>Испания</w:t>
            </w:r>
          </w:p>
        </w:tc>
        <w:tc>
          <w:tcPr>
            <w:tcW w:w="693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8E2551" w:rsidRPr="008E2551" w:rsidRDefault="008E2551" w:rsidP="008E2551">
            <w:pPr>
              <w:pStyle w:val="marker-quote3"/>
              <w:ind w:firstLine="284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E2551">
              <w:rPr>
                <w:rFonts w:ascii="Arial" w:hAnsi="Arial" w:cs="Arial"/>
                <w:sz w:val="20"/>
                <w:szCs w:val="20"/>
              </w:rPr>
              <w:t>3,0</w:t>
            </w:r>
          </w:p>
        </w:tc>
        <w:tc>
          <w:tcPr>
            <w:tcW w:w="693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8E2551" w:rsidRPr="008E2551" w:rsidRDefault="008E2551" w:rsidP="008E2551">
            <w:pPr>
              <w:pStyle w:val="marker-quote3"/>
              <w:ind w:firstLine="284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E2551">
              <w:rPr>
                <w:rFonts w:ascii="Arial" w:hAnsi="Arial" w:cs="Arial"/>
                <w:sz w:val="20"/>
                <w:szCs w:val="20"/>
              </w:rPr>
              <w:t>-4,2</w:t>
            </w:r>
          </w:p>
        </w:tc>
        <w:tc>
          <w:tcPr>
            <w:tcW w:w="1039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2551" w:rsidRPr="008E2551" w:rsidRDefault="008E2551" w:rsidP="008F31E2">
            <w:pPr>
              <w:pStyle w:val="marker-quote3"/>
              <w:ind w:firstLine="284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E2551">
              <w:rPr>
                <w:rFonts w:ascii="Arial" w:hAnsi="Arial" w:cs="Arial"/>
                <w:sz w:val="20"/>
                <w:szCs w:val="20"/>
              </w:rPr>
              <w:t>Швеция</w:t>
            </w:r>
          </w:p>
        </w:tc>
        <w:tc>
          <w:tcPr>
            <w:tcW w:w="693" w:type="pct"/>
            <w:tcBorders>
              <w:top w:val="nil"/>
              <w:left w:val="nil"/>
              <w:bottom w:val="nil"/>
              <w:right w:val="nil"/>
            </w:tcBorders>
          </w:tcPr>
          <w:p w:rsidR="008E2551" w:rsidRPr="008E2551" w:rsidRDefault="008E2551" w:rsidP="008F31E2">
            <w:pPr>
              <w:pStyle w:val="marker-quote3"/>
              <w:ind w:firstLine="284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E2551">
              <w:rPr>
                <w:rFonts w:ascii="Arial" w:hAnsi="Arial" w:cs="Arial"/>
                <w:sz w:val="20"/>
                <w:szCs w:val="20"/>
              </w:rPr>
              <w:t>8,5</w:t>
            </w:r>
          </w:p>
        </w:tc>
        <w:tc>
          <w:tcPr>
            <w:tcW w:w="693" w:type="pct"/>
            <w:tcBorders>
              <w:top w:val="nil"/>
              <w:left w:val="nil"/>
              <w:bottom w:val="nil"/>
              <w:right w:val="nil"/>
            </w:tcBorders>
          </w:tcPr>
          <w:p w:rsidR="008E2551" w:rsidRPr="008E2551" w:rsidRDefault="008E2551" w:rsidP="008F31E2">
            <w:pPr>
              <w:pStyle w:val="marker-quote3"/>
              <w:ind w:firstLine="284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E2551">
              <w:rPr>
                <w:rFonts w:ascii="Arial" w:hAnsi="Arial" w:cs="Arial"/>
                <w:sz w:val="20"/>
                <w:szCs w:val="20"/>
              </w:rPr>
              <w:t>0,9</w:t>
            </w:r>
          </w:p>
        </w:tc>
      </w:tr>
      <w:tr w:rsidR="008E2551" w:rsidRPr="008E2551" w:rsidTr="008E2551">
        <w:trPr>
          <w:tblCellSpacing w:w="7" w:type="dxa"/>
        </w:trPr>
        <w:tc>
          <w:tcPr>
            <w:tcW w:w="1138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8E2551" w:rsidRPr="008E2551" w:rsidRDefault="008E2551" w:rsidP="008E2551">
            <w:pPr>
              <w:pStyle w:val="marker-quote3"/>
              <w:ind w:firstLine="284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E2551">
              <w:rPr>
                <w:rFonts w:ascii="Arial" w:hAnsi="Arial" w:cs="Arial"/>
                <w:sz w:val="20"/>
                <w:szCs w:val="20"/>
              </w:rPr>
              <w:t>Италия</w:t>
            </w:r>
          </w:p>
        </w:tc>
        <w:tc>
          <w:tcPr>
            <w:tcW w:w="693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8E2551" w:rsidRPr="008E2551" w:rsidRDefault="008E2551" w:rsidP="008E2551">
            <w:pPr>
              <w:pStyle w:val="marker-quote3"/>
              <w:ind w:firstLine="284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E2551">
              <w:rPr>
                <w:rFonts w:ascii="Arial" w:hAnsi="Arial" w:cs="Arial"/>
                <w:sz w:val="20"/>
                <w:szCs w:val="20"/>
              </w:rPr>
              <w:t>-1,5</w:t>
            </w:r>
          </w:p>
        </w:tc>
        <w:tc>
          <w:tcPr>
            <w:tcW w:w="693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8E2551" w:rsidRPr="008E2551" w:rsidRDefault="008E2551" w:rsidP="008E2551">
            <w:pPr>
              <w:pStyle w:val="marker-quote3"/>
              <w:ind w:firstLine="284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E2551">
              <w:rPr>
                <w:rFonts w:ascii="Arial" w:hAnsi="Arial" w:cs="Arial"/>
                <w:sz w:val="20"/>
                <w:szCs w:val="20"/>
              </w:rPr>
              <w:t>-2,5</w:t>
            </w:r>
          </w:p>
        </w:tc>
        <w:tc>
          <w:tcPr>
            <w:tcW w:w="1039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2551" w:rsidRPr="008E2551" w:rsidRDefault="008E2551" w:rsidP="008E2551">
            <w:pPr>
              <w:pStyle w:val="marker-quote3"/>
              <w:ind w:firstLine="284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3" w:type="pct"/>
            <w:tcBorders>
              <w:top w:val="nil"/>
              <w:left w:val="nil"/>
              <w:bottom w:val="nil"/>
              <w:right w:val="nil"/>
            </w:tcBorders>
          </w:tcPr>
          <w:p w:rsidR="008E2551" w:rsidRPr="008E2551" w:rsidRDefault="008E2551" w:rsidP="008E2551">
            <w:pPr>
              <w:pStyle w:val="marker-quote3"/>
              <w:ind w:firstLine="284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3" w:type="pct"/>
            <w:tcBorders>
              <w:top w:val="nil"/>
              <w:left w:val="nil"/>
              <w:bottom w:val="nil"/>
              <w:right w:val="nil"/>
            </w:tcBorders>
          </w:tcPr>
          <w:p w:rsidR="008E2551" w:rsidRPr="008E2551" w:rsidRDefault="008E2551" w:rsidP="008E2551">
            <w:pPr>
              <w:pStyle w:val="marker-quote3"/>
              <w:ind w:firstLine="284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E2551" w:rsidRPr="008E2551" w:rsidTr="008E2551">
        <w:trPr>
          <w:tblCellSpacing w:w="7" w:type="dxa"/>
        </w:trPr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hideMark/>
          </w:tcPr>
          <w:p w:rsidR="008E2551" w:rsidRPr="008E2551" w:rsidRDefault="008E2551" w:rsidP="008E2551">
            <w:pPr>
              <w:pStyle w:val="marker-quote3"/>
              <w:ind w:firstLine="284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E2551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За июнь 2016г. индекс предпринимательской уверенности 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по России составил </w:t>
            </w:r>
            <w:r w:rsidRPr="008E2551">
              <w:rPr>
                <w:rFonts w:ascii="Arial" w:hAnsi="Arial" w:cs="Arial"/>
                <w:i/>
                <w:iCs/>
                <w:sz w:val="20"/>
                <w:szCs w:val="20"/>
              </w:rPr>
              <w:t>-5,6%.</w:t>
            </w:r>
          </w:p>
        </w:tc>
      </w:tr>
    </w:tbl>
    <w:p w:rsidR="007E7E9E" w:rsidRDefault="00DE5C44" w:rsidP="000B121B">
      <w:pPr>
        <w:pStyle w:val="marker-quote3"/>
        <w:spacing w:before="0" w:beforeAutospacing="0"/>
        <w:ind w:firstLine="284"/>
        <w:contextualSpacing/>
        <w:jc w:val="both"/>
        <w:rPr>
          <w:rFonts w:ascii="Arial" w:hAnsi="Arial" w:cs="Arial"/>
          <w:sz w:val="20"/>
          <w:szCs w:val="20"/>
        </w:rPr>
      </w:pPr>
      <w:r w:rsidRPr="00DE5C44">
        <w:rPr>
          <w:rFonts w:ascii="Arial" w:hAnsi="Arial" w:cs="Arial"/>
          <w:sz w:val="20"/>
          <w:szCs w:val="20"/>
        </w:rPr>
        <w:lastRenderedPageBreak/>
        <w:t>Среди </w:t>
      </w:r>
      <w:r>
        <w:rPr>
          <w:rFonts w:ascii="Arial" w:hAnsi="Arial" w:cs="Arial"/>
          <w:bCs/>
          <w:sz w:val="20"/>
          <w:szCs w:val="20"/>
        </w:rPr>
        <w:t xml:space="preserve">факторов, </w:t>
      </w:r>
      <w:r w:rsidRPr="00DE5C44">
        <w:rPr>
          <w:rFonts w:ascii="Arial" w:hAnsi="Arial" w:cs="Arial"/>
          <w:bCs/>
          <w:sz w:val="20"/>
          <w:szCs w:val="20"/>
        </w:rPr>
        <w:t>ограничивающих,</w:t>
      </w:r>
      <w:r w:rsidRPr="00DE5C44">
        <w:rPr>
          <w:rFonts w:ascii="Arial" w:hAnsi="Arial" w:cs="Arial"/>
          <w:sz w:val="20"/>
          <w:szCs w:val="20"/>
        </w:rPr>
        <w:t> по мнению руководителей,</w:t>
      </w:r>
      <w:r w:rsidRPr="00DE5C44">
        <w:rPr>
          <w:rFonts w:ascii="Arial" w:hAnsi="Arial" w:cs="Arial"/>
          <w:bCs/>
          <w:sz w:val="20"/>
          <w:szCs w:val="20"/>
        </w:rPr>
        <w:t> рост производства,</w:t>
      </w:r>
      <w:r w:rsidRPr="00DE5C44">
        <w:rPr>
          <w:rFonts w:ascii="Arial" w:hAnsi="Arial" w:cs="Arial"/>
          <w:sz w:val="20"/>
          <w:szCs w:val="20"/>
        </w:rPr>
        <w:t xml:space="preserve"> преобладает </w:t>
      </w:r>
      <w:r w:rsidRPr="00AA7147">
        <w:rPr>
          <w:rFonts w:ascii="Arial" w:hAnsi="Arial" w:cs="Arial"/>
          <w:b/>
          <w:sz w:val="20"/>
          <w:szCs w:val="20"/>
        </w:rPr>
        <w:t>неопределенность экономической ситуации</w:t>
      </w:r>
      <w:r w:rsidRPr="00DE5C44">
        <w:rPr>
          <w:rFonts w:ascii="Arial" w:hAnsi="Arial" w:cs="Arial"/>
          <w:sz w:val="20"/>
          <w:szCs w:val="20"/>
        </w:rPr>
        <w:t xml:space="preserve">, </w:t>
      </w:r>
      <w:r w:rsidRPr="00AA7147">
        <w:rPr>
          <w:rFonts w:ascii="Arial" w:hAnsi="Arial" w:cs="Arial"/>
          <w:b/>
          <w:sz w:val="20"/>
          <w:szCs w:val="20"/>
        </w:rPr>
        <w:t>недостаточный спрос</w:t>
      </w:r>
      <w:r w:rsidRPr="00DE5C44">
        <w:rPr>
          <w:rFonts w:ascii="Arial" w:hAnsi="Arial" w:cs="Arial"/>
          <w:sz w:val="20"/>
          <w:szCs w:val="20"/>
        </w:rPr>
        <w:t xml:space="preserve"> на продукцию предприятий на внутреннем рынке и </w:t>
      </w:r>
      <w:r w:rsidRPr="00AA7147">
        <w:rPr>
          <w:rFonts w:ascii="Arial" w:hAnsi="Arial" w:cs="Arial"/>
          <w:b/>
          <w:sz w:val="20"/>
          <w:szCs w:val="20"/>
        </w:rPr>
        <w:t>высокий уровень налогообложения</w:t>
      </w:r>
      <w:r w:rsidRPr="00DE5C44">
        <w:rPr>
          <w:rFonts w:ascii="Arial" w:hAnsi="Arial" w:cs="Arial"/>
          <w:sz w:val="20"/>
          <w:szCs w:val="20"/>
        </w:rPr>
        <w:t>.</w:t>
      </w:r>
    </w:p>
    <w:p w:rsidR="007C607A" w:rsidRDefault="00AC6DA9" w:rsidP="002613E7">
      <w:pPr>
        <w:pStyle w:val="marker-quote3"/>
        <w:ind w:firstLine="284"/>
        <w:contextualSpacing/>
        <w:jc w:val="both"/>
        <w:rPr>
          <w:rFonts w:ascii="Arial" w:hAnsi="Arial" w:cs="Arial"/>
          <w:sz w:val="20"/>
          <w:szCs w:val="20"/>
        </w:rPr>
      </w:pPr>
      <w:r w:rsidRPr="00AC6DA9">
        <w:rPr>
          <w:rFonts w:ascii="Arial" w:hAnsi="Arial" w:cs="Arial"/>
          <w:sz w:val="20"/>
          <w:szCs w:val="20"/>
        </w:rPr>
        <w:t>В I квартале 2016 г., по оперативным данным</w:t>
      </w:r>
      <w:r>
        <w:rPr>
          <w:rFonts w:ascii="Arial" w:hAnsi="Arial" w:cs="Arial"/>
          <w:sz w:val="20"/>
          <w:szCs w:val="20"/>
        </w:rPr>
        <w:t xml:space="preserve"> Росстата</w:t>
      </w:r>
      <w:r w:rsidRPr="00AC6DA9">
        <w:rPr>
          <w:rFonts w:ascii="Arial" w:hAnsi="Arial" w:cs="Arial"/>
          <w:sz w:val="20"/>
          <w:szCs w:val="20"/>
        </w:rPr>
        <w:t xml:space="preserve">, </w:t>
      </w:r>
      <w:r w:rsidR="002613E7" w:rsidRPr="00AC6DA9">
        <w:rPr>
          <w:rFonts w:ascii="Arial" w:hAnsi="Arial" w:cs="Arial"/>
          <w:sz w:val="20"/>
          <w:szCs w:val="20"/>
        </w:rPr>
        <w:t>32,6 тыс. организаций получили прибыль в размере +3274,1 млрд. рублей, 17,4 тыс. организаций имели убыток на сумму 758,5 млрд. рублей.</w:t>
      </w:r>
      <w:r w:rsidR="002613E7">
        <w:rPr>
          <w:rFonts w:ascii="Arial" w:hAnsi="Arial" w:cs="Arial"/>
          <w:sz w:val="20"/>
          <w:szCs w:val="20"/>
        </w:rPr>
        <w:t xml:space="preserve"> С</w:t>
      </w:r>
      <w:r w:rsidRPr="00AC6DA9">
        <w:rPr>
          <w:rFonts w:ascii="Arial" w:hAnsi="Arial" w:cs="Arial"/>
          <w:sz w:val="20"/>
          <w:szCs w:val="20"/>
        </w:rPr>
        <w:t xml:space="preserve">альдированный финансовый результат (прибыль минус убыток) организаций (без субъектов малого предпринимательства, банков, страховых организаций и бюджетных учреждений) в действующих ценах составил +2515,6 млрд. рублей. </w:t>
      </w:r>
    </w:p>
    <w:p w:rsidR="00E66224" w:rsidRDefault="00E66224" w:rsidP="00E66224">
      <w:pPr>
        <w:pStyle w:val="marker-quote3"/>
        <w:ind w:firstLine="284"/>
        <w:contextualSpacing/>
        <w:jc w:val="both"/>
        <w:rPr>
          <w:rFonts w:ascii="Arial" w:hAnsi="Arial" w:cs="Arial"/>
          <w:sz w:val="20"/>
          <w:szCs w:val="20"/>
        </w:rPr>
      </w:pPr>
    </w:p>
    <w:p w:rsidR="00BD32DF" w:rsidRDefault="008D63DD" w:rsidP="005E4702">
      <w:pPr>
        <w:pStyle w:val="marker-quote3"/>
        <w:ind w:firstLine="284"/>
        <w:contextualSpacing/>
        <w:jc w:val="both"/>
        <w:rPr>
          <w:rFonts w:ascii="Arial" w:hAnsi="Arial" w:cs="Arial"/>
          <w:sz w:val="20"/>
          <w:szCs w:val="20"/>
        </w:rPr>
      </w:pPr>
      <w:r w:rsidRPr="008D63DD">
        <w:rPr>
          <w:rFonts w:ascii="Arial" w:hAnsi="Arial" w:cs="Arial"/>
          <w:sz w:val="20"/>
          <w:szCs w:val="20"/>
        </w:rPr>
        <w:t xml:space="preserve">По </w:t>
      </w:r>
      <w:r w:rsidR="00E66224">
        <w:rPr>
          <w:rFonts w:ascii="Arial" w:hAnsi="Arial" w:cs="Arial"/>
          <w:sz w:val="20"/>
          <w:szCs w:val="20"/>
        </w:rPr>
        <w:t>данным</w:t>
      </w:r>
      <w:r w:rsidRPr="008D63DD">
        <w:rPr>
          <w:rFonts w:ascii="Arial" w:hAnsi="Arial" w:cs="Arial"/>
          <w:sz w:val="20"/>
          <w:szCs w:val="20"/>
        </w:rPr>
        <w:t xml:space="preserve"> Минэкономразвития России, </w:t>
      </w:r>
      <w:r w:rsidR="00E66224" w:rsidRPr="00E66224">
        <w:rPr>
          <w:rFonts w:ascii="Arial" w:hAnsi="Arial" w:cs="Arial"/>
          <w:b/>
          <w:sz w:val="20"/>
          <w:szCs w:val="20"/>
        </w:rPr>
        <w:t>средняя заработная плата</w:t>
      </w:r>
      <w:r w:rsidR="00E66224">
        <w:rPr>
          <w:rFonts w:ascii="Arial" w:hAnsi="Arial" w:cs="Arial"/>
          <w:sz w:val="20"/>
          <w:szCs w:val="20"/>
        </w:rPr>
        <w:t xml:space="preserve"> в стране в мае </w:t>
      </w:r>
      <w:r w:rsidR="00E66224" w:rsidRPr="00E66224">
        <w:rPr>
          <w:rFonts w:ascii="Arial" w:hAnsi="Arial" w:cs="Arial"/>
          <w:sz w:val="20"/>
          <w:szCs w:val="20"/>
        </w:rPr>
        <w:t>по сравнению с апрелем не изменилась и составила 36,570 тыс. руб., на 6,2% сократившись по сравнению с прошлым годом.</w:t>
      </w:r>
      <w:r w:rsidR="00E66224">
        <w:rPr>
          <w:rFonts w:ascii="Arial" w:hAnsi="Arial" w:cs="Arial"/>
          <w:sz w:val="20"/>
          <w:szCs w:val="20"/>
        </w:rPr>
        <w:t xml:space="preserve"> </w:t>
      </w:r>
      <w:r w:rsidR="00E66224" w:rsidRPr="005E4702">
        <w:rPr>
          <w:rFonts w:ascii="Arial" w:hAnsi="Arial" w:cs="Arial"/>
          <w:b/>
          <w:sz w:val="20"/>
          <w:szCs w:val="20"/>
        </w:rPr>
        <w:t xml:space="preserve">Безработица </w:t>
      </w:r>
      <w:r w:rsidR="00E66224" w:rsidRPr="00E66224">
        <w:rPr>
          <w:rFonts w:ascii="Arial" w:hAnsi="Arial" w:cs="Arial"/>
          <w:sz w:val="20"/>
          <w:szCs w:val="20"/>
        </w:rPr>
        <w:t>в России</w:t>
      </w:r>
      <w:r w:rsidR="00BD32DF">
        <w:rPr>
          <w:rFonts w:ascii="Arial" w:hAnsi="Arial" w:cs="Arial"/>
          <w:sz w:val="20"/>
          <w:szCs w:val="20"/>
        </w:rPr>
        <w:t xml:space="preserve"> осталась в мае на уровне 5,7%.</w:t>
      </w:r>
      <w:r w:rsidR="00BD32DF">
        <w:rPr>
          <w:rFonts w:ascii="Arial" w:hAnsi="Arial" w:cs="Arial"/>
          <w:b/>
          <w:sz w:val="20"/>
          <w:szCs w:val="20"/>
        </w:rPr>
        <w:t xml:space="preserve"> </w:t>
      </w:r>
      <w:r w:rsidR="00BD32DF">
        <w:rPr>
          <w:rFonts w:ascii="Arial" w:hAnsi="Arial" w:cs="Arial"/>
          <w:bCs/>
          <w:sz w:val="20"/>
          <w:szCs w:val="20"/>
        </w:rPr>
        <w:t>Снижение</w:t>
      </w:r>
      <w:r w:rsidR="00BD32DF" w:rsidRPr="00356ED5">
        <w:rPr>
          <w:rFonts w:ascii="Arial" w:hAnsi="Arial" w:cs="Arial"/>
          <w:bCs/>
          <w:sz w:val="20"/>
          <w:szCs w:val="20"/>
        </w:rPr>
        <w:t xml:space="preserve"> реальных располагаемых </w:t>
      </w:r>
      <w:r w:rsidR="00BD32DF" w:rsidRPr="005E4702">
        <w:rPr>
          <w:rFonts w:ascii="Arial" w:hAnsi="Arial" w:cs="Arial"/>
          <w:b/>
          <w:bCs/>
          <w:sz w:val="20"/>
          <w:szCs w:val="20"/>
        </w:rPr>
        <w:t>денежных доходов населения</w:t>
      </w:r>
      <w:r w:rsidR="00BD32DF" w:rsidRPr="00356ED5">
        <w:rPr>
          <w:rFonts w:ascii="Arial" w:hAnsi="Arial" w:cs="Arial"/>
          <w:bCs/>
          <w:sz w:val="20"/>
          <w:szCs w:val="20"/>
        </w:rPr>
        <w:t xml:space="preserve"> </w:t>
      </w:r>
      <w:r w:rsidR="00BD32DF">
        <w:rPr>
          <w:rFonts w:ascii="Arial" w:hAnsi="Arial" w:cs="Arial"/>
          <w:bCs/>
          <w:sz w:val="20"/>
          <w:szCs w:val="20"/>
        </w:rPr>
        <w:t xml:space="preserve">за </w:t>
      </w:r>
      <w:r w:rsidR="005E4702">
        <w:rPr>
          <w:rFonts w:ascii="Arial" w:hAnsi="Arial" w:cs="Arial"/>
          <w:bCs/>
          <w:sz w:val="20"/>
          <w:szCs w:val="20"/>
        </w:rPr>
        <w:t>1 кв. 2016</w:t>
      </w:r>
      <w:r w:rsidR="00BD32DF">
        <w:rPr>
          <w:rFonts w:ascii="Arial" w:hAnsi="Arial" w:cs="Arial"/>
          <w:bCs/>
          <w:sz w:val="20"/>
          <w:szCs w:val="20"/>
        </w:rPr>
        <w:t xml:space="preserve"> год</w:t>
      </w:r>
      <w:r w:rsidR="005E4702">
        <w:rPr>
          <w:rFonts w:ascii="Arial" w:hAnsi="Arial" w:cs="Arial"/>
          <w:bCs/>
          <w:sz w:val="20"/>
          <w:szCs w:val="20"/>
        </w:rPr>
        <w:t>а</w:t>
      </w:r>
      <w:r w:rsidR="00BD32DF">
        <w:rPr>
          <w:rFonts w:ascii="Arial" w:hAnsi="Arial" w:cs="Arial"/>
          <w:bCs/>
          <w:sz w:val="20"/>
          <w:szCs w:val="20"/>
        </w:rPr>
        <w:t xml:space="preserve"> </w:t>
      </w:r>
      <w:r w:rsidR="005E4702">
        <w:rPr>
          <w:rFonts w:ascii="Arial" w:hAnsi="Arial" w:cs="Arial"/>
          <w:bCs/>
          <w:sz w:val="20"/>
          <w:szCs w:val="20"/>
        </w:rPr>
        <w:t>составило 3,7</w:t>
      </w:r>
      <w:r w:rsidR="00BD32DF" w:rsidRPr="00356ED5">
        <w:rPr>
          <w:rFonts w:ascii="Arial" w:hAnsi="Arial" w:cs="Arial"/>
          <w:bCs/>
          <w:sz w:val="20"/>
          <w:szCs w:val="20"/>
        </w:rPr>
        <w:t>%</w:t>
      </w:r>
      <w:r w:rsidR="005E4702">
        <w:rPr>
          <w:rFonts w:ascii="Arial" w:hAnsi="Arial" w:cs="Arial"/>
          <w:bCs/>
          <w:sz w:val="20"/>
          <w:szCs w:val="20"/>
        </w:rPr>
        <w:t xml:space="preserve"> по сравнению с аналогичным периодом прошлого года</w:t>
      </w:r>
      <w:r w:rsidR="00BD32DF" w:rsidRPr="00356ED5">
        <w:rPr>
          <w:rFonts w:ascii="Arial" w:hAnsi="Arial" w:cs="Arial"/>
          <w:bCs/>
          <w:sz w:val="20"/>
          <w:szCs w:val="20"/>
        </w:rPr>
        <w:t>.</w:t>
      </w:r>
      <w:r w:rsidR="00BD32DF">
        <w:rPr>
          <w:rFonts w:ascii="Arial" w:hAnsi="Arial" w:cs="Arial"/>
          <w:bCs/>
          <w:sz w:val="20"/>
          <w:szCs w:val="20"/>
        </w:rPr>
        <w:t xml:space="preserve"> </w:t>
      </w:r>
      <w:r w:rsidR="00BD32DF" w:rsidRPr="004B1153">
        <w:rPr>
          <w:rFonts w:ascii="Arial" w:hAnsi="Arial" w:cs="Arial"/>
          <w:sz w:val="20"/>
          <w:szCs w:val="20"/>
        </w:rPr>
        <w:t xml:space="preserve">Сокращение реальных располагаемых доходов населения в </w:t>
      </w:r>
      <w:r w:rsidR="005E4702">
        <w:rPr>
          <w:rFonts w:ascii="Arial" w:hAnsi="Arial" w:cs="Arial"/>
          <w:sz w:val="20"/>
          <w:szCs w:val="20"/>
        </w:rPr>
        <w:t>большей</w:t>
      </w:r>
      <w:r w:rsidR="00BD32DF" w:rsidRPr="004B1153">
        <w:rPr>
          <w:rFonts w:ascii="Arial" w:hAnsi="Arial" w:cs="Arial"/>
          <w:sz w:val="20"/>
          <w:szCs w:val="20"/>
        </w:rPr>
        <w:t xml:space="preserve"> степени обусловлено девальвацией рубля, которая </w:t>
      </w:r>
      <w:r w:rsidR="00BD32DF">
        <w:rPr>
          <w:rFonts w:ascii="Arial" w:hAnsi="Arial" w:cs="Arial"/>
          <w:sz w:val="20"/>
          <w:szCs w:val="20"/>
        </w:rPr>
        <w:t>способствовала</w:t>
      </w:r>
      <w:r w:rsidR="00BD32DF" w:rsidRPr="004B1153">
        <w:rPr>
          <w:rFonts w:ascii="Arial" w:hAnsi="Arial" w:cs="Arial"/>
          <w:sz w:val="20"/>
          <w:szCs w:val="20"/>
        </w:rPr>
        <w:t xml:space="preserve"> повышени</w:t>
      </w:r>
      <w:r w:rsidR="00BD32DF">
        <w:rPr>
          <w:rFonts w:ascii="Arial" w:hAnsi="Arial" w:cs="Arial"/>
          <w:sz w:val="20"/>
          <w:szCs w:val="20"/>
        </w:rPr>
        <w:t>ю</w:t>
      </w:r>
      <w:r w:rsidR="00BD32DF" w:rsidRPr="004B1153">
        <w:rPr>
          <w:rFonts w:ascii="Arial" w:hAnsi="Arial" w:cs="Arial"/>
          <w:sz w:val="20"/>
          <w:szCs w:val="20"/>
        </w:rPr>
        <w:t xml:space="preserve"> </w:t>
      </w:r>
      <w:r w:rsidR="00BD32DF">
        <w:rPr>
          <w:rFonts w:ascii="Arial" w:hAnsi="Arial" w:cs="Arial"/>
          <w:sz w:val="20"/>
          <w:szCs w:val="20"/>
        </w:rPr>
        <w:t>потребительских цен</w:t>
      </w:r>
      <w:r w:rsidR="00BD32DF" w:rsidRPr="004B1153">
        <w:rPr>
          <w:rFonts w:ascii="Arial" w:hAnsi="Arial" w:cs="Arial"/>
          <w:sz w:val="20"/>
          <w:szCs w:val="20"/>
        </w:rPr>
        <w:t xml:space="preserve">. </w:t>
      </w:r>
      <w:r w:rsidR="00BD32DF">
        <w:rPr>
          <w:rFonts w:ascii="Arial" w:hAnsi="Arial" w:cs="Arial"/>
          <w:sz w:val="20"/>
          <w:szCs w:val="20"/>
        </w:rPr>
        <w:t>Сокращение объемов производства</w:t>
      </w:r>
      <w:r w:rsidR="00BD32DF" w:rsidRPr="004B1153">
        <w:rPr>
          <w:rFonts w:ascii="Arial" w:hAnsi="Arial" w:cs="Arial"/>
          <w:sz w:val="20"/>
          <w:szCs w:val="20"/>
        </w:rPr>
        <w:t xml:space="preserve"> в реальном секторе </w:t>
      </w:r>
      <w:r w:rsidR="00BD32DF">
        <w:rPr>
          <w:rFonts w:ascii="Arial" w:hAnsi="Arial" w:cs="Arial"/>
          <w:sz w:val="20"/>
          <w:szCs w:val="20"/>
        </w:rPr>
        <w:t xml:space="preserve">вызвало </w:t>
      </w:r>
      <w:r w:rsidR="00BD32DF" w:rsidRPr="004B1153">
        <w:rPr>
          <w:rFonts w:ascii="Arial" w:hAnsi="Arial" w:cs="Arial"/>
          <w:sz w:val="20"/>
          <w:szCs w:val="20"/>
        </w:rPr>
        <w:t>увеличение количества безработных</w:t>
      </w:r>
      <w:r w:rsidR="00BD32DF">
        <w:rPr>
          <w:rFonts w:ascii="Arial" w:hAnsi="Arial" w:cs="Arial"/>
          <w:sz w:val="20"/>
          <w:szCs w:val="20"/>
        </w:rPr>
        <w:t>, снижение платежеспособности и, как следствие, снижение</w:t>
      </w:r>
      <w:r w:rsidR="00BD32DF" w:rsidRPr="004B1153">
        <w:rPr>
          <w:rFonts w:ascii="Arial" w:hAnsi="Arial" w:cs="Arial"/>
          <w:sz w:val="20"/>
          <w:szCs w:val="20"/>
        </w:rPr>
        <w:t xml:space="preserve"> доходов</w:t>
      </w:r>
      <w:r w:rsidR="00BD32DF">
        <w:rPr>
          <w:rFonts w:ascii="Arial" w:hAnsi="Arial" w:cs="Arial"/>
          <w:sz w:val="20"/>
          <w:szCs w:val="20"/>
        </w:rPr>
        <w:t xml:space="preserve"> населения</w:t>
      </w:r>
      <w:r w:rsidR="00BD32DF" w:rsidRPr="004B1153">
        <w:rPr>
          <w:rFonts w:ascii="Arial" w:hAnsi="Arial" w:cs="Arial"/>
          <w:sz w:val="20"/>
          <w:szCs w:val="20"/>
        </w:rPr>
        <w:t>.</w:t>
      </w:r>
      <w:r w:rsidR="00BD32DF">
        <w:rPr>
          <w:rFonts w:ascii="Arial" w:hAnsi="Arial" w:cs="Arial"/>
          <w:sz w:val="20"/>
          <w:szCs w:val="20"/>
        </w:rPr>
        <w:t xml:space="preserve"> Вместе с тем, банковские вклады физических лиц увеличились с 16,9 трлн. руб. на 01.03.2014 года до почти 23,0 трлн. руб. на 01.03.2016 года, что объясняется общей неуверенностью населения в части расходования своих накоплений.</w:t>
      </w:r>
    </w:p>
    <w:p w:rsidR="00BD32DF" w:rsidRPr="00E66224" w:rsidRDefault="00BD32DF" w:rsidP="00E66224">
      <w:pPr>
        <w:pStyle w:val="marker-quote3"/>
        <w:ind w:firstLine="284"/>
        <w:contextualSpacing/>
        <w:jc w:val="both"/>
        <w:rPr>
          <w:rFonts w:ascii="Arial" w:hAnsi="Arial" w:cs="Arial"/>
          <w:b/>
          <w:sz w:val="20"/>
          <w:szCs w:val="20"/>
        </w:rPr>
      </w:pPr>
    </w:p>
    <w:p w:rsidR="00AC6DA9" w:rsidRPr="00C83491" w:rsidRDefault="00AA7147" w:rsidP="00A32754">
      <w:pPr>
        <w:pStyle w:val="marker-quote3"/>
        <w:ind w:firstLine="284"/>
        <w:contextualSpacing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По данным на 27 июня 2016 года, </w:t>
      </w:r>
      <w:r w:rsidRPr="000B121B">
        <w:rPr>
          <w:rFonts w:ascii="Arial" w:hAnsi="Arial" w:cs="Arial"/>
          <w:b/>
          <w:sz w:val="20"/>
          <w:szCs w:val="20"/>
        </w:rPr>
        <w:t>и</w:t>
      </w:r>
      <w:r w:rsidR="001203A5" w:rsidRPr="000B121B">
        <w:rPr>
          <w:rFonts w:ascii="Arial" w:hAnsi="Arial" w:cs="Arial"/>
          <w:b/>
          <w:sz w:val="20"/>
          <w:szCs w:val="20"/>
        </w:rPr>
        <w:t>нфляция </w:t>
      </w:r>
      <w:r w:rsidR="00FB48A6" w:rsidRPr="000B121B">
        <w:rPr>
          <w:rFonts w:ascii="Arial" w:hAnsi="Arial" w:cs="Arial"/>
          <w:b/>
          <w:sz w:val="20"/>
          <w:szCs w:val="20"/>
        </w:rPr>
        <w:t>с начала года</w:t>
      </w:r>
      <w:r w:rsidR="00FB48A6" w:rsidRPr="00FB48A6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составила 103,3 </w:t>
      </w:r>
      <w:r w:rsidR="00FB48A6" w:rsidRPr="00FB48A6">
        <w:rPr>
          <w:rFonts w:ascii="Arial" w:hAnsi="Arial" w:cs="Arial"/>
          <w:sz w:val="20"/>
          <w:szCs w:val="20"/>
        </w:rPr>
        <w:t>%</w:t>
      </w:r>
      <w:r>
        <w:rPr>
          <w:rFonts w:ascii="Arial" w:hAnsi="Arial" w:cs="Arial"/>
          <w:sz w:val="20"/>
          <w:szCs w:val="20"/>
        </w:rPr>
        <w:t xml:space="preserve">. Для сравнения за аналогичный период </w:t>
      </w:r>
      <w:r w:rsidR="00FB48A6" w:rsidRPr="00FB48A6">
        <w:rPr>
          <w:rFonts w:ascii="Arial" w:hAnsi="Arial" w:cs="Arial"/>
          <w:sz w:val="20"/>
          <w:szCs w:val="20"/>
        </w:rPr>
        <w:t>2015</w:t>
      </w:r>
      <w:r>
        <w:rPr>
          <w:rFonts w:ascii="Arial" w:hAnsi="Arial" w:cs="Arial"/>
          <w:sz w:val="20"/>
          <w:szCs w:val="20"/>
        </w:rPr>
        <w:t xml:space="preserve"> </w:t>
      </w:r>
      <w:r w:rsidR="00FB48A6" w:rsidRPr="00FB48A6">
        <w:rPr>
          <w:rFonts w:ascii="Arial" w:hAnsi="Arial" w:cs="Arial"/>
          <w:sz w:val="20"/>
          <w:szCs w:val="20"/>
        </w:rPr>
        <w:t>г</w:t>
      </w:r>
      <w:r>
        <w:rPr>
          <w:rFonts w:ascii="Arial" w:hAnsi="Arial" w:cs="Arial"/>
          <w:sz w:val="20"/>
          <w:szCs w:val="20"/>
        </w:rPr>
        <w:t>ода</w:t>
      </w:r>
      <w:r w:rsidR="00FB48A6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- 108,5</w:t>
      </w:r>
      <w:r w:rsidR="00FB48A6" w:rsidRPr="00FB48A6">
        <w:rPr>
          <w:rFonts w:ascii="Arial" w:hAnsi="Arial" w:cs="Arial"/>
          <w:sz w:val="20"/>
          <w:szCs w:val="20"/>
        </w:rPr>
        <w:t>%).</w:t>
      </w:r>
      <w:proofErr w:type="gramEnd"/>
      <w:r w:rsidR="003102D5">
        <w:rPr>
          <w:rFonts w:ascii="Arial" w:hAnsi="Arial" w:cs="Arial"/>
          <w:sz w:val="20"/>
          <w:szCs w:val="20"/>
        </w:rPr>
        <w:t xml:space="preserve"> Государство планирует инфляцию на 2017 год в размере 4 %.</w:t>
      </w:r>
    </w:p>
    <w:p w:rsidR="00C83491" w:rsidRDefault="00C83491" w:rsidP="00C83491">
      <w:pPr>
        <w:spacing w:after="100" w:afterAutospacing="1" w:line="240" w:lineRule="auto"/>
        <w:ind w:firstLine="284"/>
        <w:contextualSpacing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>
        <w:rPr>
          <w:noProof/>
          <w:lang w:eastAsia="ru-RU"/>
        </w:rPr>
        <w:drawing>
          <wp:inline distT="0" distB="0" distL="0" distR="0" wp14:anchorId="6867C125" wp14:editId="6F698713">
            <wp:extent cx="4511615" cy="2782162"/>
            <wp:effectExtent l="0" t="0" r="381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7"/>
                    <a:srcRect l="20099" t="21041" r="20348" b="20204"/>
                    <a:stretch/>
                  </pic:blipFill>
                  <pic:spPr bwMode="auto">
                    <a:xfrm>
                      <a:off x="0" y="0"/>
                      <a:ext cx="4526097" cy="279109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83491" w:rsidRPr="004B1153" w:rsidRDefault="00C83491" w:rsidP="00C00C6E">
      <w:pPr>
        <w:spacing w:after="100" w:afterAutospacing="1" w:line="240" w:lineRule="auto"/>
        <w:ind w:firstLine="284"/>
        <w:contextualSpacing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>
        <w:rPr>
          <w:rFonts w:ascii="Arial" w:eastAsia="Times New Roman" w:hAnsi="Arial" w:cs="Arial"/>
          <w:sz w:val="20"/>
          <w:szCs w:val="20"/>
          <w:lang w:eastAsia="ru-RU"/>
        </w:rPr>
        <w:t>Значительный рост потребительских цен на товары повседневного спроса, особенно продовольственные товары, привел к снижению спроса на остальную продукцию и услуги</w:t>
      </w:r>
      <w:r w:rsidR="00871B07">
        <w:rPr>
          <w:rFonts w:ascii="Arial" w:eastAsia="Times New Roman" w:hAnsi="Arial" w:cs="Arial"/>
          <w:sz w:val="20"/>
          <w:szCs w:val="20"/>
          <w:lang w:eastAsia="ru-RU"/>
        </w:rPr>
        <w:t xml:space="preserve"> (недвижимость, автомобили, станки, мебель и др.). </w:t>
      </w:r>
    </w:p>
    <w:p w:rsidR="00CF7155" w:rsidRDefault="00C83491" w:rsidP="000B121B">
      <w:pPr>
        <w:spacing w:after="100" w:afterAutospacing="1" w:line="240" w:lineRule="auto"/>
        <w:ind w:firstLine="284"/>
        <w:contextualSpacing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r w:rsidRPr="004B1153">
        <w:rPr>
          <w:rFonts w:ascii="Arial" w:hAnsi="Arial" w:cs="Arial"/>
          <w:noProof/>
          <w:sz w:val="20"/>
          <w:szCs w:val="20"/>
          <w:lang w:eastAsia="ru-RU"/>
        </w:rPr>
        <w:drawing>
          <wp:inline distT="0" distB="0" distL="0" distR="0" wp14:anchorId="4A8089F7" wp14:editId="4039B321">
            <wp:extent cx="3729843" cy="2216989"/>
            <wp:effectExtent l="0" t="0" r="444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8"/>
                    <a:srcRect l="3473" t="10322" r="30149" b="26556"/>
                    <a:stretch/>
                  </pic:blipFill>
                  <pic:spPr bwMode="auto">
                    <a:xfrm>
                      <a:off x="0" y="0"/>
                      <a:ext cx="3732184" cy="221838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007A5" w:rsidRDefault="00BD32DF" w:rsidP="008A6792">
      <w:pPr>
        <w:pStyle w:val="marker-quote3"/>
        <w:spacing w:before="0" w:beforeAutospacing="0" w:after="0" w:afterAutospacing="0"/>
        <w:ind w:firstLine="284"/>
        <w:contextualSpacing/>
        <w:jc w:val="center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Промышленное производство</w:t>
      </w:r>
    </w:p>
    <w:p w:rsidR="00AF5797" w:rsidRPr="00FB375E" w:rsidRDefault="000B121B" w:rsidP="00FB375E">
      <w:pPr>
        <w:pStyle w:val="marker-quote3"/>
        <w:spacing w:before="0" w:beforeAutospacing="0" w:after="240" w:afterAutospacing="0"/>
        <w:ind w:firstLine="284"/>
        <w:contextualSpacing/>
        <w:jc w:val="both"/>
        <w:rPr>
          <w:rFonts w:ascii="Arial" w:hAnsi="Arial" w:cs="Arial"/>
          <w:bCs/>
          <w:sz w:val="20"/>
          <w:szCs w:val="20"/>
        </w:rPr>
      </w:pPr>
      <w:proofErr w:type="gramStart"/>
      <w:r>
        <w:rPr>
          <w:rFonts w:ascii="Arial" w:hAnsi="Arial" w:cs="Arial"/>
          <w:bCs/>
          <w:sz w:val="20"/>
          <w:szCs w:val="20"/>
        </w:rPr>
        <w:t xml:space="preserve">В 1 квартале 2016 года </w:t>
      </w:r>
      <w:r w:rsidR="00ED0935">
        <w:rPr>
          <w:rFonts w:ascii="Arial" w:hAnsi="Arial" w:cs="Arial"/>
          <w:bCs/>
          <w:sz w:val="20"/>
          <w:szCs w:val="20"/>
        </w:rPr>
        <w:t xml:space="preserve">ВВП </w:t>
      </w:r>
      <w:r w:rsidR="00DB4FB5">
        <w:rPr>
          <w:rFonts w:ascii="Arial" w:hAnsi="Arial" w:cs="Arial"/>
          <w:bCs/>
          <w:sz w:val="20"/>
          <w:szCs w:val="20"/>
        </w:rPr>
        <w:t xml:space="preserve">в добывающих отраслях </w:t>
      </w:r>
      <w:r>
        <w:rPr>
          <w:rFonts w:ascii="Arial" w:hAnsi="Arial" w:cs="Arial"/>
          <w:bCs/>
          <w:sz w:val="20"/>
          <w:szCs w:val="20"/>
        </w:rPr>
        <w:t>выросло на 2</w:t>
      </w:r>
      <w:r w:rsidR="00ED0935">
        <w:rPr>
          <w:rFonts w:ascii="Arial" w:hAnsi="Arial" w:cs="Arial"/>
          <w:bCs/>
          <w:sz w:val="20"/>
          <w:szCs w:val="20"/>
        </w:rPr>
        <w:t>,1 %</w:t>
      </w:r>
      <w:r>
        <w:rPr>
          <w:rFonts w:ascii="Arial" w:hAnsi="Arial" w:cs="Arial"/>
          <w:bCs/>
          <w:sz w:val="20"/>
          <w:szCs w:val="20"/>
        </w:rPr>
        <w:t xml:space="preserve">, в обрабатывающих – упало на 4 %. </w:t>
      </w:r>
      <w:r w:rsidR="00312D0A">
        <w:rPr>
          <w:rFonts w:ascii="Arial" w:hAnsi="Arial" w:cs="Arial"/>
          <w:bCs/>
          <w:sz w:val="20"/>
          <w:szCs w:val="20"/>
        </w:rPr>
        <w:t>С 20.01.2016 года цены на нефть име</w:t>
      </w:r>
      <w:r w:rsidR="002C2690">
        <w:rPr>
          <w:rFonts w:ascii="Arial" w:hAnsi="Arial" w:cs="Arial"/>
          <w:bCs/>
          <w:sz w:val="20"/>
          <w:szCs w:val="20"/>
        </w:rPr>
        <w:t>ли</w:t>
      </w:r>
      <w:r w:rsidR="00312D0A">
        <w:rPr>
          <w:rFonts w:ascii="Arial" w:hAnsi="Arial" w:cs="Arial"/>
          <w:bCs/>
          <w:sz w:val="20"/>
          <w:szCs w:val="20"/>
        </w:rPr>
        <w:t xml:space="preserve"> общую тенденцию роста: с </w:t>
      </w:r>
      <w:r w:rsidR="00312D0A" w:rsidRPr="00312D0A">
        <w:rPr>
          <w:rFonts w:ascii="Arial" w:hAnsi="Arial" w:cs="Arial"/>
          <w:bCs/>
          <w:sz w:val="20"/>
          <w:szCs w:val="20"/>
        </w:rPr>
        <w:t xml:space="preserve">28.21 </w:t>
      </w:r>
      <w:r w:rsidR="00E527B8">
        <w:rPr>
          <w:rFonts w:ascii="Arial" w:hAnsi="Arial" w:cs="Arial"/>
          <w:bCs/>
          <w:sz w:val="20"/>
          <w:szCs w:val="20"/>
        </w:rPr>
        <w:t xml:space="preserve">долл./баррель </w:t>
      </w:r>
      <w:r w:rsidR="00DF785A">
        <w:rPr>
          <w:rFonts w:ascii="Arial" w:hAnsi="Arial" w:cs="Arial"/>
          <w:bCs/>
          <w:sz w:val="20"/>
          <w:szCs w:val="20"/>
        </w:rPr>
        <w:t xml:space="preserve">нефти </w:t>
      </w:r>
      <w:proofErr w:type="spellStart"/>
      <w:r w:rsidR="00DF785A">
        <w:rPr>
          <w:rFonts w:ascii="Arial" w:hAnsi="Arial" w:cs="Arial"/>
          <w:bCs/>
          <w:sz w:val="20"/>
          <w:szCs w:val="20"/>
          <w:lang w:val="en-US"/>
        </w:rPr>
        <w:t>Brend</w:t>
      </w:r>
      <w:proofErr w:type="spellEnd"/>
      <w:r w:rsidR="00DF785A">
        <w:rPr>
          <w:rFonts w:ascii="Arial" w:hAnsi="Arial" w:cs="Arial"/>
          <w:bCs/>
          <w:sz w:val="20"/>
          <w:szCs w:val="20"/>
        </w:rPr>
        <w:t xml:space="preserve"> </w:t>
      </w:r>
      <w:r w:rsidR="006425CF">
        <w:rPr>
          <w:rFonts w:ascii="Arial" w:hAnsi="Arial" w:cs="Arial"/>
          <w:bCs/>
          <w:sz w:val="20"/>
          <w:szCs w:val="20"/>
        </w:rPr>
        <w:t>до 49</w:t>
      </w:r>
      <w:r w:rsidR="00312D0A">
        <w:rPr>
          <w:rFonts w:ascii="Arial" w:hAnsi="Arial" w:cs="Arial"/>
          <w:bCs/>
          <w:sz w:val="20"/>
          <w:szCs w:val="20"/>
        </w:rPr>
        <w:t>.</w:t>
      </w:r>
      <w:r w:rsidR="006425CF">
        <w:rPr>
          <w:rFonts w:ascii="Arial" w:hAnsi="Arial" w:cs="Arial"/>
          <w:bCs/>
          <w:sz w:val="20"/>
          <w:szCs w:val="20"/>
        </w:rPr>
        <w:t>92</w:t>
      </w:r>
      <w:r w:rsidR="00100E97">
        <w:rPr>
          <w:rFonts w:ascii="Arial" w:hAnsi="Arial" w:cs="Arial"/>
          <w:bCs/>
          <w:sz w:val="20"/>
          <w:szCs w:val="20"/>
        </w:rPr>
        <w:t xml:space="preserve"> долл./баррель </w:t>
      </w:r>
      <w:r w:rsidR="006425CF">
        <w:rPr>
          <w:rFonts w:ascii="Arial" w:hAnsi="Arial" w:cs="Arial"/>
          <w:bCs/>
          <w:sz w:val="20"/>
          <w:szCs w:val="20"/>
        </w:rPr>
        <w:t xml:space="preserve">на 01.07.2016 года, повысившись за пять месяцев на </w:t>
      </w:r>
      <w:r w:rsidR="00CB5EED">
        <w:rPr>
          <w:rFonts w:ascii="Arial" w:hAnsi="Arial" w:cs="Arial"/>
          <w:bCs/>
          <w:sz w:val="20"/>
          <w:szCs w:val="20"/>
        </w:rPr>
        <w:t xml:space="preserve">рекордные </w:t>
      </w:r>
      <w:r w:rsidR="006425CF">
        <w:rPr>
          <w:rFonts w:ascii="Arial" w:hAnsi="Arial" w:cs="Arial"/>
          <w:bCs/>
          <w:sz w:val="20"/>
          <w:szCs w:val="20"/>
        </w:rPr>
        <w:t>77%.</w:t>
      </w:r>
      <w:r w:rsidR="00FB375E">
        <w:rPr>
          <w:rFonts w:ascii="Arial" w:hAnsi="Arial" w:cs="Arial"/>
          <w:bCs/>
          <w:sz w:val="20"/>
          <w:szCs w:val="20"/>
        </w:rPr>
        <w:t xml:space="preserve"> В </w:t>
      </w:r>
      <w:r w:rsidR="00FB375E">
        <w:rPr>
          <w:rFonts w:ascii="Arial" w:hAnsi="Arial" w:cs="Arial"/>
          <w:bCs/>
          <w:sz w:val="20"/>
          <w:szCs w:val="20"/>
        </w:rPr>
        <w:lastRenderedPageBreak/>
        <w:t>мае р</w:t>
      </w:r>
      <w:r w:rsidR="00FB375E" w:rsidRPr="00FB375E">
        <w:rPr>
          <w:rFonts w:ascii="Arial" w:hAnsi="Arial" w:cs="Arial"/>
          <w:bCs/>
          <w:sz w:val="20"/>
          <w:szCs w:val="20"/>
        </w:rPr>
        <w:t>ост наблюдался лишь в отраслях, которые в валовой добавленной стоимости (ВДС</w:t>
      </w:r>
      <w:proofErr w:type="gramEnd"/>
      <w:r w:rsidR="00FB375E" w:rsidRPr="00FB375E">
        <w:rPr>
          <w:rFonts w:ascii="Arial" w:hAnsi="Arial" w:cs="Arial"/>
          <w:bCs/>
          <w:sz w:val="20"/>
          <w:szCs w:val="20"/>
        </w:rPr>
        <w:t>) обрабатывающей промышленности составляют около 10% (деревообрабатывающая, целлюлозно-бумажная, кожевенно-обув</w:t>
      </w:r>
      <w:r w:rsidR="00FB375E">
        <w:rPr>
          <w:rFonts w:ascii="Arial" w:hAnsi="Arial" w:cs="Arial"/>
          <w:bCs/>
          <w:sz w:val="20"/>
          <w:szCs w:val="20"/>
        </w:rPr>
        <w:t>ная, тек</w:t>
      </w:r>
      <w:r w:rsidR="00FB375E" w:rsidRPr="00FB375E">
        <w:rPr>
          <w:rFonts w:ascii="Arial" w:hAnsi="Arial" w:cs="Arial"/>
          <w:bCs/>
          <w:sz w:val="20"/>
          <w:szCs w:val="20"/>
        </w:rPr>
        <w:t>стильная и швейная промышленность, а также прочие производства). Снижение неопределенности экономической ситуации стимулир</w:t>
      </w:r>
      <w:r w:rsidR="00FB375E">
        <w:rPr>
          <w:rFonts w:ascii="Arial" w:hAnsi="Arial" w:cs="Arial"/>
          <w:bCs/>
          <w:sz w:val="20"/>
          <w:szCs w:val="20"/>
        </w:rPr>
        <w:t>ует</w:t>
      </w:r>
      <w:r w:rsidR="00FB375E" w:rsidRPr="00FB375E">
        <w:rPr>
          <w:rFonts w:ascii="Arial" w:hAnsi="Arial" w:cs="Arial"/>
          <w:bCs/>
          <w:sz w:val="20"/>
          <w:szCs w:val="20"/>
        </w:rPr>
        <w:t xml:space="preserve"> экономическую активность в обработке в</w:t>
      </w:r>
      <w:r w:rsidR="00FB375E">
        <w:rPr>
          <w:rFonts w:ascii="Arial" w:hAnsi="Arial" w:cs="Arial"/>
          <w:bCs/>
          <w:sz w:val="20"/>
          <w:szCs w:val="20"/>
        </w:rPr>
        <w:t xml:space="preserve"> следующие месяцы.</w:t>
      </w:r>
    </w:p>
    <w:tbl>
      <w:tblPr>
        <w:tblStyle w:val="aa"/>
        <w:tblW w:w="0" w:type="auto"/>
        <w:jc w:val="center"/>
        <w:tblLook w:val="04A0" w:firstRow="1" w:lastRow="0" w:firstColumn="1" w:lastColumn="0" w:noHBand="0" w:noVBand="1"/>
      </w:tblPr>
      <w:tblGrid>
        <w:gridCol w:w="6460"/>
        <w:gridCol w:w="962"/>
        <w:gridCol w:w="1326"/>
        <w:gridCol w:w="1390"/>
      </w:tblGrid>
      <w:tr w:rsidR="00AF5797" w:rsidRPr="00AF5797" w:rsidTr="00C42B74">
        <w:trPr>
          <w:trHeight w:val="20"/>
          <w:jc w:val="center"/>
        </w:trPr>
        <w:tc>
          <w:tcPr>
            <w:tcW w:w="6460" w:type="dxa"/>
            <w:vAlign w:val="center"/>
            <w:hideMark/>
          </w:tcPr>
          <w:p w:rsidR="00AF5797" w:rsidRPr="00AF5797" w:rsidRDefault="00AF5797" w:rsidP="00D65FA2">
            <w:pPr>
              <w:pStyle w:val="marker-quote3"/>
              <w:tabs>
                <w:tab w:val="left" w:pos="426"/>
              </w:tabs>
              <w:spacing w:after="0"/>
              <w:contextualSpacing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962" w:type="dxa"/>
            <w:vAlign w:val="center"/>
            <w:hideMark/>
          </w:tcPr>
          <w:p w:rsidR="00AF5797" w:rsidRPr="00AF5797" w:rsidRDefault="00AF5797" w:rsidP="00D65FA2">
            <w:pPr>
              <w:pStyle w:val="marker-quote3"/>
              <w:tabs>
                <w:tab w:val="left" w:pos="426"/>
              </w:tabs>
              <w:spacing w:after="0"/>
              <w:contextualSpacing/>
              <w:jc w:val="center"/>
              <w:rPr>
                <w:rFonts w:ascii="Arial" w:hAnsi="Arial" w:cs="Arial"/>
                <w:bCs/>
                <w:i/>
                <w:iCs/>
                <w:color w:val="000000"/>
                <w:sz w:val="20"/>
                <w:szCs w:val="20"/>
              </w:rPr>
            </w:pPr>
            <w:r w:rsidRPr="00AF5797">
              <w:rPr>
                <w:rFonts w:ascii="Arial" w:hAnsi="Arial" w:cs="Arial"/>
                <w:bCs/>
                <w:i/>
                <w:iCs/>
                <w:color w:val="000000"/>
                <w:sz w:val="20"/>
                <w:szCs w:val="20"/>
              </w:rPr>
              <w:t>Январь-апрель 2016г.</w:t>
            </w:r>
          </w:p>
        </w:tc>
        <w:tc>
          <w:tcPr>
            <w:tcW w:w="1326" w:type="dxa"/>
            <w:vAlign w:val="center"/>
            <w:hideMark/>
          </w:tcPr>
          <w:p w:rsidR="00AF5797" w:rsidRPr="00AF5797" w:rsidRDefault="00AF5797" w:rsidP="00D65FA2">
            <w:pPr>
              <w:pStyle w:val="marker-quote3"/>
              <w:tabs>
                <w:tab w:val="left" w:pos="426"/>
              </w:tabs>
              <w:spacing w:after="0"/>
              <w:contextualSpacing/>
              <w:jc w:val="center"/>
              <w:rPr>
                <w:rFonts w:ascii="Arial" w:hAnsi="Arial" w:cs="Arial"/>
                <w:bCs/>
                <w:i/>
                <w:iCs/>
                <w:color w:val="000000"/>
                <w:sz w:val="20"/>
                <w:szCs w:val="20"/>
              </w:rPr>
            </w:pPr>
            <w:r w:rsidRPr="00AF5797">
              <w:rPr>
                <w:rFonts w:ascii="Arial" w:hAnsi="Arial" w:cs="Arial"/>
                <w:bCs/>
                <w:i/>
                <w:iCs/>
                <w:color w:val="000000"/>
                <w:sz w:val="20"/>
                <w:szCs w:val="20"/>
              </w:rPr>
              <w:t>Апрель 2016г. </w:t>
            </w:r>
            <w:proofErr w:type="gramStart"/>
            <w:r w:rsidRPr="00AF5797">
              <w:rPr>
                <w:rFonts w:ascii="Arial" w:hAnsi="Arial" w:cs="Arial"/>
                <w:bCs/>
                <w:i/>
                <w:iCs/>
                <w:color w:val="000000"/>
                <w:sz w:val="20"/>
                <w:szCs w:val="20"/>
              </w:rPr>
              <w:t>в</w:t>
            </w:r>
            <w:proofErr w:type="gramEnd"/>
            <w:r w:rsidRPr="00AF5797">
              <w:rPr>
                <w:rFonts w:ascii="Arial" w:hAnsi="Arial" w:cs="Arial"/>
                <w:bCs/>
                <w:i/>
                <w:iCs/>
                <w:color w:val="000000"/>
                <w:sz w:val="20"/>
                <w:szCs w:val="20"/>
              </w:rPr>
              <w:t xml:space="preserve"> % к апрелю 2015г.</w:t>
            </w:r>
          </w:p>
        </w:tc>
        <w:tc>
          <w:tcPr>
            <w:tcW w:w="1390" w:type="dxa"/>
            <w:vAlign w:val="center"/>
            <w:hideMark/>
          </w:tcPr>
          <w:p w:rsidR="00AF5797" w:rsidRPr="00AF5797" w:rsidRDefault="00AF5797" w:rsidP="00D65FA2">
            <w:pPr>
              <w:pStyle w:val="marker-quote3"/>
              <w:tabs>
                <w:tab w:val="left" w:pos="426"/>
              </w:tabs>
              <w:spacing w:after="0"/>
              <w:contextualSpacing/>
              <w:jc w:val="center"/>
              <w:rPr>
                <w:rFonts w:ascii="Arial" w:hAnsi="Arial" w:cs="Arial"/>
                <w:bCs/>
                <w:i/>
                <w:iCs/>
                <w:color w:val="000000"/>
                <w:sz w:val="20"/>
                <w:szCs w:val="20"/>
              </w:rPr>
            </w:pPr>
            <w:r w:rsidRPr="00AF5797">
              <w:rPr>
                <w:rFonts w:ascii="Arial" w:hAnsi="Arial" w:cs="Arial"/>
                <w:bCs/>
                <w:i/>
                <w:iCs/>
                <w:color w:val="000000"/>
                <w:sz w:val="20"/>
                <w:szCs w:val="20"/>
              </w:rPr>
              <w:t>Январь-апрель 2016г</w:t>
            </w:r>
            <w:proofErr w:type="gramStart"/>
            <w:r w:rsidRPr="00AF5797">
              <w:rPr>
                <w:rFonts w:ascii="Arial" w:hAnsi="Arial" w:cs="Arial"/>
                <w:bCs/>
                <w:i/>
                <w:iCs/>
                <w:color w:val="000000"/>
                <w:sz w:val="20"/>
                <w:szCs w:val="20"/>
              </w:rPr>
              <w:t>.в</w:t>
            </w:r>
            <w:proofErr w:type="gramEnd"/>
            <w:r w:rsidRPr="00AF5797">
              <w:rPr>
                <w:rFonts w:ascii="Arial" w:hAnsi="Arial" w:cs="Arial"/>
                <w:bCs/>
                <w:i/>
                <w:iCs/>
                <w:color w:val="000000"/>
                <w:sz w:val="20"/>
                <w:szCs w:val="20"/>
              </w:rPr>
              <w:t xml:space="preserve"> % к  январю-апрелю 2015г</w:t>
            </w:r>
          </w:p>
        </w:tc>
      </w:tr>
      <w:tr w:rsidR="00AF5797" w:rsidRPr="00AF5797" w:rsidTr="00C42B74">
        <w:trPr>
          <w:trHeight w:val="20"/>
          <w:jc w:val="center"/>
        </w:trPr>
        <w:tc>
          <w:tcPr>
            <w:tcW w:w="6460" w:type="dxa"/>
            <w:vAlign w:val="center"/>
            <w:hideMark/>
          </w:tcPr>
          <w:p w:rsidR="00AF5797" w:rsidRPr="00AF5797" w:rsidRDefault="00AF5797" w:rsidP="00D65FA2">
            <w:pPr>
              <w:pStyle w:val="marker-quote3"/>
              <w:tabs>
                <w:tab w:val="left" w:pos="426"/>
              </w:tabs>
              <w:spacing w:after="0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F579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Добыча полезных ископаемых</w:t>
            </w:r>
          </w:p>
        </w:tc>
        <w:tc>
          <w:tcPr>
            <w:tcW w:w="962" w:type="dxa"/>
            <w:vAlign w:val="center"/>
            <w:hideMark/>
          </w:tcPr>
          <w:p w:rsidR="00AF5797" w:rsidRPr="00AF5797" w:rsidRDefault="00AF5797" w:rsidP="00D65FA2">
            <w:pPr>
              <w:pStyle w:val="marker-quote3"/>
              <w:tabs>
                <w:tab w:val="left" w:pos="426"/>
              </w:tabs>
              <w:spacing w:after="0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26" w:type="dxa"/>
            <w:vAlign w:val="center"/>
            <w:hideMark/>
          </w:tcPr>
          <w:p w:rsidR="00AF5797" w:rsidRPr="00AF5797" w:rsidRDefault="00AF5797" w:rsidP="00D65FA2">
            <w:pPr>
              <w:pStyle w:val="marker-quote3"/>
              <w:tabs>
                <w:tab w:val="left" w:pos="426"/>
              </w:tabs>
              <w:spacing w:after="0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90" w:type="dxa"/>
            <w:vAlign w:val="center"/>
            <w:hideMark/>
          </w:tcPr>
          <w:p w:rsidR="00AF5797" w:rsidRPr="00AF5797" w:rsidRDefault="00AF5797" w:rsidP="00D65FA2">
            <w:pPr>
              <w:pStyle w:val="marker-quote3"/>
              <w:tabs>
                <w:tab w:val="left" w:pos="426"/>
              </w:tabs>
              <w:spacing w:after="0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AF5797" w:rsidRPr="00AF5797" w:rsidTr="00C42B74">
        <w:trPr>
          <w:trHeight w:val="20"/>
          <w:jc w:val="center"/>
        </w:trPr>
        <w:tc>
          <w:tcPr>
            <w:tcW w:w="6460" w:type="dxa"/>
            <w:vAlign w:val="center"/>
            <w:hideMark/>
          </w:tcPr>
          <w:p w:rsidR="00AF5797" w:rsidRPr="00AF5797" w:rsidRDefault="00AF5797" w:rsidP="00D65FA2">
            <w:pPr>
              <w:pStyle w:val="marker-quote3"/>
              <w:tabs>
                <w:tab w:val="left" w:pos="426"/>
              </w:tabs>
              <w:spacing w:after="0"/>
              <w:contextualSpacing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AF5797">
              <w:rPr>
                <w:rFonts w:ascii="Arial" w:hAnsi="Arial" w:cs="Arial"/>
                <w:bCs/>
                <w:color w:val="000000"/>
                <w:sz w:val="20"/>
                <w:szCs w:val="20"/>
              </w:rPr>
              <w:t>Уголь, млн.</w:t>
            </w:r>
            <w:r w:rsidR="00D65FA2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</w:t>
            </w:r>
            <w:r w:rsidRPr="00AF5797">
              <w:rPr>
                <w:rFonts w:ascii="Arial" w:hAnsi="Arial" w:cs="Arial"/>
                <w:bCs/>
                <w:color w:val="000000"/>
                <w:sz w:val="20"/>
                <w:szCs w:val="20"/>
              </w:rPr>
              <w:t>тонн</w:t>
            </w:r>
          </w:p>
        </w:tc>
        <w:tc>
          <w:tcPr>
            <w:tcW w:w="962" w:type="dxa"/>
            <w:vAlign w:val="center"/>
            <w:hideMark/>
          </w:tcPr>
          <w:p w:rsidR="00AF5797" w:rsidRPr="00AF5797" w:rsidRDefault="00AF5797" w:rsidP="00D65FA2">
            <w:pPr>
              <w:pStyle w:val="marker-quote3"/>
              <w:tabs>
                <w:tab w:val="left" w:pos="426"/>
              </w:tabs>
              <w:spacing w:after="0"/>
              <w:contextualSpacing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AF5797">
              <w:rPr>
                <w:rFonts w:ascii="Arial" w:hAnsi="Arial" w:cs="Arial"/>
                <w:bCs/>
                <w:color w:val="000000"/>
                <w:sz w:val="20"/>
                <w:szCs w:val="20"/>
              </w:rPr>
              <w:t>126</w:t>
            </w:r>
          </w:p>
        </w:tc>
        <w:tc>
          <w:tcPr>
            <w:tcW w:w="1326" w:type="dxa"/>
            <w:vAlign w:val="center"/>
            <w:hideMark/>
          </w:tcPr>
          <w:p w:rsidR="00AF5797" w:rsidRPr="00AF5797" w:rsidRDefault="00AF5797" w:rsidP="00D65FA2">
            <w:pPr>
              <w:pStyle w:val="marker-quote3"/>
              <w:tabs>
                <w:tab w:val="left" w:pos="426"/>
              </w:tabs>
              <w:spacing w:after="0"/>
              <w:contextualSpacing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AF5797">
              <w:rPr>
                <w:rFonts w:ascii="Arial" w:hAnsi="Arial" w:cs="Arial"/>
                <w:bCs/>
                <w:color w:val="000000"/>
                <w:sz w:val="20"/>
                <w:szCs w:val="20"/>
              </w:rPr>
              <w:t>108</w:t>
            </w:r>
          </w:p>
        </w:tc>
        <w:tc>
          <w:tcPr>
            <w:tcW w:w="1390" w:type="dxa"/>
            <w:vAlign w:val="center"/>
            <w:hideMark/>
          </w:tcPr>
          <w:p w:rsidR="00AF5797" w:rsidRPr="00AF5797" w:rsidRDefault="00AF5797" w:rsidP="00D65FA2">
            <w:pPr>
              <w:pStyle w:val="marker-quote3"/>
              <w:tabs>
                <w:tab w:val="left" w:pos="426"/>
              </w:tabs>
              <w:spacing w:after="0"/>
              <w:contextualSpacing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AF5797">
              <w:rPr>
                <w:rFonts w:ascii="Arial" w:hAnsi="Arial" w:cs="Arial"/>
                <w:bCs/>
                <w:color w:val="000000"/>
                <w:sz w:val="20"/>
                <w:szCs w:val="20"/>
              </w:rPr>
              <w:t>105,2</w:t>
            </w:r>
          </w:p>
        </w:tc>
      </w:tr>
      <w:tr w:rsidR="00D65FA2" w:rsidRPr="00AF5797" w:rsidTr="00C42B74">
        <w:trPr>
          <w:trHeight w:val="20"/>
          <w:jc w:val="center"/>
        </w:trPr>
        <w:tc>
          <w:tcPr>
            <w:tcW w:w="6460" w:type="dxa"/>
            <w:vAlign w:val="center"/>
            <w:hideMark/>
          </w:tcPr>
          <w:p w:rsidR="00D65FA2" w:rsidRPr="00AF5797" w:rsidRDefault="00D65FA2" w:rsidP="00D65FA2">
            <w:pPr>
              <w:pStyle w:val="marker-quote3"/>
              <w:tabs>
                <w:tab w:val="left" w:pos="426"/>
              </w:tabs>
              <w:spacing w:after="0"/>
              <w:contextualSpacing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AF5797">
              <w:rPr>
                <w:rFonts w:ascii="Arial" w:hAnsi="Arial" w:cs="Arial"/>
                <w:bCs/>
                <w:color w:val="000000"/>
                <w:sz w:val="20"/>
                <w:szCs w:val="20"/>
              </w:rPr>
              <w:t>Нефть добытая, включая газовый</w:t>
            </w: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</w:t>
            </w:r>
            <w:r w:rsidRPr="00AF5797">
              <w:rPr>
                <w:rFonts w:ascii="Arial" w:hAnsi="Arial" w:cs="Arial"/>
                <w:bCs/>
                <w:color w:val="000000"/>
                <w:sz w:val="20"/>
                <w:szCs w:val="20"/>
              </w:rPr>
              <w:t>конденсат, млн.</w:t>
            </w: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</w:t>
            </w:r>
            <w:r w:rsidRPr="00AF5797">
              <w:rPr>
                <w:rFonts w:ascii="Arial" w:hAnsi="Arial" w:cs="Arial"/>
                <w:bCs/>
                <w:color w:val="000000"/>
                <w:sz w:val="20"/>
                <w:szCs w:val="20"/>
              </w:rPr>
              <w:t>тонн</w:t>
            </w:r>
          </w:p>
        </w:tc>
        <w:tc>
          <w:tcPr>
            <w:tcW w:w="962" w:type="dxa"/>
            <w:vAlign w:val="center"/>
            <w:hideMark/>
          </w:tcPr>
          <w:p w:rsidR="00D65FA2" w:rsidRPr="00AF5797" w:rsidRDefault="00D65FA2" w:rsidP="00D65FA2">
            <w:pPr>
              <w:pStyle w:val="marker-quote3"/>
              <w:tabs>
                <w:tab w:val="left" w:pos="426"/>
              </w:tabs>
              <w:spacing w:after="0"/>
              <w:contextualSpacing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AF5797">
              <w:rPr>
                <w:rFonts w:ascii="Arial" w:hAnsi="Arial" w:cs="Arial"/>
                <w:bCs/>
                <w:color w:val="000000"/>
                <w:sz w:val="20"/>
                <w:szCs w:val="20"/>
              </w:rPr>
              <w:t>182</w:t>
            </w:r>
          </w:p>
        </w:tc>
        <w:tc>
          <w:tcPr>
            <w:tcW w:w="1326" w:type="dxa"/>
            <w:vAlign w:val="center"/>
            <w:hideMark/>
          </w:tcPr>
          <w:p w:rsidR="00D65FA2" w:rsidRPr="00AF5797" w:rsidRDefault="00D65FA2" w:rsidP="00D65FA2">
            <w:pPr>
              <w:pStyle w:val="marker-quote3"/>
              <w:tabs>
                <w:tab w:val="left" w:pos="426"/>
              </w:tabs>
              <w:spacing w:after="0"/>
              <w:contextualSpacing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AF5797">
              <w:rPr>
                <w:rFonts w:ascii="Arial" w:hAnsi="Arial" w:cs="Arial"/>
                <w:bCs/>
                <w:color w:val="000000"/>
                <w:sz w:val="20"/>
                <w:szCs w:val="20"/>
              </w:rPr>
              <w:t>101,5</w:t>
            </w:r>
          </w:p>
        </w:tc>
        <w:tc>
          <w:tcPr>
            <w:tcW w:w="1390" w:type="dxa"/>
            <w:vAlign w:val="center"/>
            <w:hideMark/>
          </w:tcPr>
          <w:p w:rsidR="00D65FA2" w:rsidRPr="00AF5797" w:rsidRDefault="00D65FA2" w:rsidP="00D65FA2">
            <w:pPr>
              <w:pStyle w:val="marker-quote3"/>
              <w:tabs>
                <w:tab w:val="left" w:pos="426"/>
              </w:tabs>
              <w:spacing w:after="0"/>
              <w:contextualSpacing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AF5797">
              <w:rPr>
                <w:rFonts w:ascii="Arial" w:hAnsi="Arial" w:cs="Arial"/>
                <w:bCs/>
                <w:color w:val="000000"/>
                <w:sz w:val="20"/>
                <w:szCs w:val="20"/>
              </w:rPr>
              <w:t>103,9</w:t>
            </w:r>
          </w:p>
        </w:tc>
      </w:tr>
      <w:tr w:rsidR="00AF5797" w:rsidRPr="00AF5797" w:rsidTr="00C42B74">
        <w:trPr>
          <w:trHeight w:val="20"/>
          <w:jc w:val="center"/>
        </w:trPr>
        <w:tc>
          <w:tcPr>
            <w:tcW w:w="6460" w:type="dxa"/>
            <w:vAlign w:val="center"/>
            <w:hideMark/>
          </w:tcPr>
          <w:p w:rsidR="00AF5797" w:rsidRPr="00AF5797" w:rsidRDefault="00AF5797" w:rsidP="00D65FA2">
            <w:pPr>
              <w:pStyle w:val="marker-quote3"/>
              <w:tabs>
                <w:tab w:val="left" w:pos="426"/>
              </w:tabs>
              <w:spacing w:after="0"/>
              <w:contextualSpacing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AF5797">
              <w:rPr>
                <w:rFonts w:ascii="Arial" w:hAnsi="Arial" w:cs="Arial"/>
                <w:bCs/>
                <w:color w:val="000000"/>
                <w:sz w:val="20"/>
                <w:szCs w:val="20"/>
              </w:rPr>
              <w:t>Газ горючий природный (газ естественный), млрд</w:t>
            </w:r>
            <w:proofErr w:type="gramStart"/>
            <w:r w:rsidRPr="00AF5797">
              <w:rPr>
                <w:rFonts w:ascii="Arial" w:hAnsi="Arial" w:cs="Arial"/>
                <w:bCs/>
                <w:color w:val="000000"/>
                <w:sz w:val="20"/>
                <w:szCs w:val="20"/>
              </w:rPr>
              <w:t>.м</w:t>
            </w:r>
            <w:proofErr w:type="gramEnd"/>
            <w:r w:rsidRPr="00AF5797">
              <w:rPr>
                <w:rFonts w:ascii="Arial" w:hAnsi="Arial" w:cs="Arial"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962" w:type="dxa"/>
            <w:vAlign w:val="center"/>
            <w:hideMark/>
          </w:tcPr>
          <w:p w:rsidR="00AF5797" w:rsidRPr="00AF5797" w:rsidRDefault="00AF5797" w:rsidP="00D65FA2">
            <w:pPr>
              <w:pStyle w:val="marker-quote3"/>
              <w:tabs>
                <w:tab w:val="left" w:pos="426"/>
              </w:tabs>
              <w:spacing w:after="0"/>
              <w:contextualSpacing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AF5797">
              <w:rPr>
                <w:rFonts w:ascii="Arial" w:hAnsi="Arial" w:cs="Arial"/>
                <w:bCs/>
                <w:color w:val="000000"/>
                <w:sz w:val="20"/>
                <w:szCs w:val="20"/>
              </w:rPr>
              <w:t>190</w:t>
            </w:r>
          </w:p>
        </w:tc>
        <w:tc>
          <w:tcPr>
            <w:tcW w:w="1326" w:type="dxa"/>
            <w:vAlign w:val="center"/>
            <w:hideMark/>
          </w:tcPr>
          <w:p w:rsidR="00AF5797" w:rsidRPr="00AF5797" w:rsidRDefault="00AF5797" w:rsidP="00D65FA2">
            <w:pPr>
              <w:pStyle w:val="marker-quote3"/>
              <w:tabs>
                <w:tab w:val="left" w:pos="426"/>
              </w:tabs>
              <w:spacing w:after="0"/>
              <w:contextualSpacing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AF5797">
              <w:rPr>
                <w:rFonts w:ascii="Arial" w:hAnsi="Arial" w:cs="Arial"/>
                <w:bCs/>
                <w:color w:val="000000"/>
                <w:sz w:val="20"/>
                <w:szCs w:val="20"/>
              </w:rPr>
              <w:t>95</w:t>
            </w:r>
          </w:p>
        </w:tc>
        <w:tc>
          <w:tcPr>
            <w:tcW w:w="1390" w:type="dxa"/>
            <w:vAlign w:val="center"/>
            <w:hideMark/>
          </w:tcPr>
          <w:p w:rsidR="00AF5797" w:rsidRPr="00AF5797" w:rsidRDefault="00AF5797" w:rsidP="00D65FA2">
            <w:pPr>
              <w:pStyle w:val="marker-quote3"/>
              <w:tabs>
                <w:tab w:val="left" w:pos="426"/>
              </w:tabs>
              <w:spacing w:after="0"/>
              <w:contextualSpacing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AF5797">
              <w:rPr>
                <w:rFonts w:ascii="Arial" w:hAnsi="Arial" w:cs="Arial"/>
                <w:bCs/>
                <w:color w:val="000000"/>
                <w:sz w:val="20"/>
                <w:szCs w:val="20"/>
              </w:rPr>
              <w:t>98</w:t>
            </w:r>
          </w:p>
        </w:tc>
      </w:tr>
      <w:tr w:rsidR="00AF5797" w:rsidRPr="00AF5797" w:rsidTr="00C42B74">
        <w:trPr>
          <w:trHeight w:val="20"/>
          <w:jc w:val="center"/>
        </w:trPr>
        <w:tc>
          <w:tcPr>
            <w:tcW w:w="6460" w:type="dxa"/>
            <w:vAlign w:val="center"/>
            <w:hideMark/>
          </w:tcPr>
          <w:p w:rsidR="00AF5797" w:rsidRPr="00AF5797" w:rsidRDefault="00AF5797" w:rsidP="00D65FA2">
            <w:pPr>
              <w:pStyle w:val="marker-quote3"/>
              <w:tabs>
                <w:tab w:val="left" w:pos="426"/>
              </w:tabs>
              <w:spacing w:after="0"/>
              <w:contextualSpacing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AF5797">
              <w:rPr>
                <w:rFonts w:ascii="Arial" w:hAnsi="Arial" w:cs="Arial"/>
                <w:bCs/>
                <w:color w:val="000000"/>
                <w:sz w:val="20"/>
                <w:szCs w:val="20"/>
              </w:rPr>
              <w:t>Руда железная товарная необогащенная, млн.</w:t>
            </w:r>
            <w:r w:rsidR="00D65FA2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</w:t>
            </w:r>
            <w:r w:rsidRPr="00AF5797">
              <w:rPr>
                <w:rFonts w:ascii="Arial" w:hAnsi="Arial" w:cs="Arial"/>
                <w:bCs/>
                <w:color w:val="000000"/>
                <w:sz w:val="20"/>
                <w:szCs w:val="20"/>
              </w:rPr>
              <w:t>тонн</w:t>
            </w:r>
          </w:p>
        </w:tc>
        <w:tc>
          <w:tcPr>
            <w:tcW w:w="962" w:type="dxa"/>
            <w:vAlign w:val="center"/>
            <w:hideMark/>
          </w:tcPr>
          <w:p w:rsidR="00AF5797" w:rsidRPr="00AF5797" w:rsidRDefault="00AF5797" w:rsidP="00D65FA2">
            <w:pPr>
              <w:pStyle w:val="marker-quote3"/>
              <w:tabs>
                <w:tab w:val="left" w:pos="426"/>
              </w:tabs>
              <w:spacing w:after="0"/>
              <w:contextualSpacing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AF5797">
              <w:rPr>
                <w:rFonts w:ascii="Arial" w:hAnsi="Arial" w:cs="Arial"/>
                <w:bCs/>
                <w:color w:val="000000"/>
                <w:sz w:val="20"/>
                <w:szCs w:val="20"/>
              </w:rPr>
              <w:t>24,3</w:t>
            </w:r>
          </w:p>
        </w:tc>
        <w:tc>
          <w:tcPr>
            <w:tcW w:w="1326" w:type="dxa"/>
            <w:vAlign w:val="center"/>
            <w:hideMark/>
          </w:tcPr>
          <w:p w:rsidR="00AF5797" w:rsidRPr="00AF5797" w:rsidRDefault="00AF5797" w:rsidP="00D65FA2">
            <w:pPr>
              <w:pStyle w:val="marker-quote3"/>
              <w:tabs>
                <w:tab w:val="left" w:pos="426"/>
              </w:tabs>
              <w:spacing w:after="0"/>
              <w:contextualSpacing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AF5797">
              <w:rPr>
                <w:rFonts w:ascii="Arial" w:hAnsi="Arial" w:cs="Arial"/>
                <w:bCs/>
                <w:color w:val="000000"/>
                <w:sz w:val="20"/>
                <w:szCs w:val="20"/>
              </w:rPr>
              <w:t>96</w:t>
            </w:r>
          </w:p>
        </w:tc>
        <w:tc>
          <w:tcPr>
            <w:tcW w:w="1390" w:type="dxa"/>
            <w:vAlign w:val="center"/>
            <w:hideMark/>
          </w:tcPr>
          <w:p w:rsidR="00AF5797" w:rsidRPr="00AF5797" w:rsidRDefault="00AF5797" w:rsidP="00D65FA2">
            <w:pPr>
              <w:pStyle w:val="marker-quote3"/>
              <w:tabs>
                <w:tab w:val="left" w:pos="426"/>
              </w:tabs>
              <w:spacing w:after="0"/>
              <w:contextualSpacing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AF5797">
              <w:rPr>
                <w:rFonts w:ascii="Arial" w:hAnsi="Arial" w:cs="Arial"/>
                <w:bCs/>
                <w:color w:val="000000"/>
                <w:sz w:val="20"/>
                <w:szCs w:val="20"/>
              </w:rPr>
              <w:t>100,5</w:t>
            </w:r>
          </w:p>
        </w:tc>
      </w:tr>
      <w:tr w:rsidR="00AF5797" w:rsidRPr="00AF5797" w:rsidTr="00C42B74">
        <w:trPr>
          <w:trHeight w:val="20"/>
          <w:jc w:val="center"/>
        </w:trPr>
        <w:tc>
          <w:tcPr>
            <w:tcW w:w="6460" w:type="dxa"/>
            <w:vAlign w:val="center"/>
            <w:hideMark/>
          </w:tcPr>
          <w:p w:rsidR="00AF5797" w:rsidRPr="00AF5797" w:rsidRDefault="00AF5797" w:rsidP="00D65FA2">
            <w:pPr>
              <w:pStyle w:val="marker-quote3"/>
              <w:tabs>
                <w:tab w:val="left" w:pos="426"/>
              </w:tabs>
              <w:spacing w:after="0"/>
              <w:contextualSpacing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AF5797">
              <w:rPr>
                <w:rFonts w:ascii="Arial" w:hAnsi="Arial" w:cs="Arial"/>
                <w:bCs/>
                <w:color w:val="000000"/>
                <w:sz w:val="20"/>
                <w:szCs w:val="20"/>
              </w:rPr>
              <w:t>Материалы строительные нерудные, млн</w:t>
            </w:r>
            <w:proofErr w:type="gramStart"/>
            <w:r w:rsidRPr="00AF5797">
              <w:rPr>
                <w:rFonts w:ascii="Arial" w:hAnsi="Arial" w:cs="Arial"/>
                <w:bCs/>
                <w:color w:val="000000"/>
                <w:sz w:val="20"/>
                <w:szCs w:val="20"/>
              </w:rPr>
              <w:t>.м</w:t>
            </w:r>
            <w:proofErr w:type="gramEnd"/>
            <w:r w:rsidRPr="00AF5797">
              <w:rPr>
                <w:rFonts w:ascii="Arial" w:hAnsi="Arial" w:cs="Arial"/>
                <w:bCs/>
                <w:color w:val="000000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962" w:type="dxa"/>
            <w:vAlign w:val="center"/>
            <w:hideMark/>
          </w:tcPr>
          <w:p w:rsidR="00AF5797" w:rsidRPr="00AF5797" w:rsidRDefault="00AF5797" w:rsidP="00D65FA2">
            <w:pPr>
              <w:pStyle w:val="marker-quote3"/>
              <w:tabs>
                <w:tab w:val="left" w:pos="426"/>
              </w:tabs>
              <w:spacing w:after="0"/>
              <w:contextualSpacing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AF5797">
              <w:rPr>
                <w:rFonts w:ascii="Arial" w:hAnsi="Arial" w:cs="Arial"/>
                <w:bCs/>
                <w:color w:val="000000"/>
                <w:sz w:val="20"/>
                <w:szCs w:val="20"/>
              </w:rPr>
              <w:t>97,5</w:t>
            </w:r>
          </w:p>
        </w:tc>
        <w:tc>
          <w:tcPr>
            <w:tcW w:w="1326" w:type="dxa"/>
            <w:vAlign w:val="center"/>
            <w:hideMark/>
          </w:tcPr>
          <w:p w:rsidR="00AF5797" w:rsidRPr="00AF5797" w:rsidRDefault="00AF5797" w:rsidP="00D65FA2">
            <w:pPr>
              <w:pStyle w:val="marker-quote3"/>
              <w:tabs>
                <w:tab w:val="left" w:pos="426"/>
              </w:tabs>
              <w:spacing w:after="0"/>
              <w:contextualSpacing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AF5797">
              <w:rPr>
                <w:rFonts w:ascii="Arial" w:hAnsi="Arial" w:cs="Arial"/>
                <w:bCs/>
                <w:color w:val="000000"/>
                <w:sz w:val="20"/>
                <w:szCs w:val="20"/>
              </w:rPr>
              <w:t>101,3</w:t>
            </w:r>
          </w:p>
        </w:tc>
        <w:tc>
          <w:tcPr>
            <w:tcW w:w="1390" w:type="dxa"/>
            <w:vAlign w:val="center"/>
            <w:hideMark/>
          </w:tcPr>
          <w:p w:rsidR="00AF5797" w:rsidRPr="00AF5797" w:rsidRDefault="00AF5797" w:rsidP="00D65FA2">
            <w:pPr>
              <w:pStyle w:val="marker-quote3"/>
              <w:tabs>
                <w:tab w:val="left" w:pos="426"/>
              </w:tabs>
              <w:spacing w:after="0"/>
              <w:contextualSpacing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AF5797">
              <w:rPr>
                <w:rFonts w:ascii="Arial" w:hAnsi="Arial" w:cs="Arial"/>
                <w:bCs/>
                <w:color w:val="000000"/>
                <w:sz w:val="20"/>
                <w:szCs w:val="20"/>
              </w:rPr>
              <w:t>106,1</w:t>
            </w:r>
          </w:p>
        </w:tc>
      </w:tr>
      <w:tr w:rsidR="00AF5797" w:rsidRPr="00AF5797" w:rsidTr="00C42B74">
        <w:trPr>
          <w:trHeight w:val="20"/>
          <w:jc w:val="center"/>
        </w:trPr>
        <w:tc>
          <w:tcPr>
            <w:tcW w:w="6460" w:type="dxa"/>
            <w:vAlign w:val="center"/>
            <w:hideMark/>
          </w:tcPr>
          <w:p w:rsidR="00AF5797" w:rsidRPr="00AF5797" w:rsidRDefault="00AF5797" w:rsidP="00D65FA2">
            <w:pPr>
              <w:pStyle w:val="marker-quote3"/>
              <w:tabs>
                <w:tab w:val="left" w:pos="426"/>
              </w:tabs>
              <w:spacing w:after="0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F579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Обрабатывающие производства</w:t>
            </w:r>
          </w:p>
        </w:tc>
        <w:tc>
          <w:tcPr>
            <w:tcW w:w="962" w:type="dxa"/>
            <w:vAlign w:val="center"/>
            <w:hideMark/>
          </w:tcPr>
          <w:p w:rsidR="00AF5797" w:rsidRPr="00AF5797" w:rsidRDefault="00AF5797" w:rsidP="00D65FA2">
            <w:pPr>
              <w:pStyle w:val="marker-quote3"/>
              <w:tabs>
                <w:tab w:val="left" w:pos="426"/>
              </w:tabs>
              <w:spacing w:after="0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26" w:type="dxa"/>
            <w:vAlign w:val="center"/>
            <w:hideMark/>
          </w:tcPr>
          <w:p w:rsidR="00AF5797" w:rsidRPr="00AF5797" w:rsidRDefault="00AF5797" w:rsidP="00D65FA2">
            <w:pPr>
              <w:pStyle w:val="marker-quote3"/>
              <w:tabs>
                <w:tab w:val="left" w:pos="426"/>
              </w:tabs>
              <w:spacing w:after="0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90" w:type="dxa"/>
            <w:vAlign w:val="center"/>
            <w:hideMark/>
          </w:tcPr>
          <w:p w:rsidR="00AF5797" w:rsidRPr="00AF5797" w:rsidRDefault="00AF5797" w:rsidP="00D65FA2">
            <w:pPr>
              <w:pStyle w:val="marker-quote3"/>
              <w:tabs>
                <w:tab w:val="left" w:pos="426"/>
              </w:tabs>
              <w:spacing w:after="0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AF5797" w:rsidRPr="00AF5797" w:rsidTr="00C42B74">
        <w:trPr>
          <w:trHeight w:val="20"/>
          <w:jc w:val="center"/>
        </w:trPr>
        <w:tc>
          <w:tcPr>
            <w:tcW w:w="6460" w:type="dxa"/>
            <w:vAlign w:val="center"/>
            <w:hideMark/>
          </w:tcPr>
          <w:p w:rsidR="00AF5797" w:rsidRPr="00AF5797" w:rsidRDefault="00AF5797" w:rsidP="00D65FA2">
            <w:pPr>
              <w:pStyle w:val="marker-quote3"/>
              <w:tabs>
                <w:tab w:val="left" w:pos="426"/>
              </w:tabs>
              <w:spacing w:after="0"/>
              <w:contextualSpacing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AF5797">
              <w:rPr>
                <w:rFonts w:ascii="Arial" w:hAnsi="Arial" w:cs="Arial"/>
                <w:bCs/>
                <w:color w:val="000000"/>
                <w:sz w:val="20"/>
                <w:szCs w:val="20"/>
              </w:rPr>
              <w:t>Мясо и субпродукты пищевые убо</w:t>
            </w:r>
            <w:r w:rsidR="00D65FA2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йных животных, </w:t>
            </w:r>
            <w:r w:rsidRPr="00AF5797">
              <w:rPr>
                <w:rFonts w:ascii="Arial" w:hAnsi="Arial" w:cs="Arial"/>
                <w:bCs/>
                <w:color w:val="000000"/>
                <w:sz w:val="20"/>
                <w:szCs w:val="20"/>
              </w:rPr>
              <w:t>тыс.</w:t>
            </w:r>
            <w:r w:rsidR="00D65FA2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</w:t>
            </w:r>
            <w:r w:rsidRPr="00AF5797">
              <w:rPr>
                <w:rFonts w:ascii="Arial" w:hAnsi="Arial" w:cs="Arial"/>
                <w:bCs/>
                <w:color w:val="000000"/>
                <w:sz w:val="20"/>
                <w:szCs w:val="20"/>
              </w:rPr>
              <w:t>тонн</w:t>
            </w:r>
          </w:p>
        </w:tc>
        <w:tc>
          <w:tcPr>
            <w:tcW w:w="962" w:type="dxa"/>
            <w:vAlign w:val="center"/>
            <w:hideMark/>
          </w:tcPr>
          <w:p w:rsidR="00AF5797" w:rsidRPr="00AF5797" w:rsidRDefault="00AF5797" w:rsidP="00D65FA2">
            <w:pPr>
              <w:pStyle w:val="marker-quote3"/>
              <w:tabs>
                <w:tab w:val="left" w:pos="426"/>
              </w:tabs>
              <w:spacing w:after="0"/>
              <w:contextualSpacing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AF5797">
              <w:rPr>
                <w:rFonts w:ascii="Arial" w:hAnsi="Arial" w:cs="Arial"/>
                <w:bCs/>
                <w:color w:val="000000"/>
                <w:sz w:val="20"/>
                <w:szCs w:val="20"/>
              </w:rPr>
              <w:t>792</w:t>
            </w:r>
          </w:p>
        </w:tc>
        <w:tc>
          <w:tcPr>
            <w:tcW w:w="1326" w:type="dxa"/>
            <w:vAlign w:val="center"/>
            <w:hideMark/>
          </w:tcPr>
          <w:p w:rsidR="00AF5797" w:rsidRPr="00AF5797" w:rsidRDefault="00AF5797" w:rsidP="00D65FA2">
            <w:pPr>
              <w:pStyle w:val="marker-quote3"/>
              <w:tabs>
                <w:tab w:val="left" w:pos="426"/>
              </w:tabs>
              <w:spacing w:after="0"/>
              <w:contextualSpacing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AF5797">
              <w:rPr>
                <w:rFonts w:ascii="Arial" w:hAnsi="Arial" w:cs="Arial"/>
                <w:bCs/>
                <w:color w:val="000000"/>
                <w:sz w:val="20"/>
                <w:szCs w:val="20"/>
              </w:rPr>
              <w:t>115,3</w:t>
            </w:r>
          </w:p>
        </w:tc>
        <w:tc>
          <w:tcPr>
            <w:tcW w:w="1390" w:type="dxa"/>
            <w:vAlign w:val="center"/>
            <w:hideMark/>
          </w:tcPr>
          <w:p w:rsidR="00AF5797" w:rsidRPr="00AF5797" w:rsidRDefault="00AF5797" w:rsidP="00D65FA2">
            <w:pPr>
              <w:pStyle w:val="marker-quote3"/>
              <w:tabs>
                <w:tab w:val="left" w:pos="426"/>
              </w:tabs>
              <w:spacing w:after="0"/>
              <w:contextualSpacing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AF5797">
              <w:rPr>
                <w:rFonts w:ascii="Arial" w:hAnsi="Arial" w:cs="Arial"/>
                <w:bCs/>
                <w:color w:val="000000"/>
                <w:sz w:val="20"/>
                <w:szCs w:val="20"/>
              </w:rPr>
              <w:t>113,5</w:t>
            </w:r>
          </w:p>
        </w:tc>
      </w:tr>
      <w:tr w:rsidR="00D65FA2" w:rsidRPr="00AF5797" w:rsidTr="00C42B74">
        <w:trPr>
          <w:trHeight w:val="20"/>
          <w:jc w:val="center"/>
        </w:trPr>
        <w:tc>
          <w:tcPr>
            <w:tcW w:w="6460" w:type="dxa"/>
            <w:vAlign w:val="center"/>
            <w:hideMark/>
          </w:tcPr>
          <w:p w:rsidR="00D65FA2" w:rsidRPr="00AF5797" w:rsidRDefault="00D65FA2" w:rsidP="00D65FA2">
            <w:pPr>
              <w:pStyle w:val="marker-quote3"/>
              <w:tabs>
                <w:tab w:val="left" w:pos="426"/>
              </w:tabs>
              <w:spacing w:after="0"/>
              <w:contextualSpacing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AF5797">
              <w:rPr>
                <w:rFonts w:ascii="Arial" w:hAnsi="Arial" w:cs="Arial"/>
                <w:bCs/>
                <w:color w:val="000000"/>
                <w:sz w:val="20"/>
                <w:szCs w:val="20"/>
              </w:rPr>
              <w:t>Мясо и субпродукты пищевые</w:t>
            </w: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</w:t>
            </w:r>
            <w:r w:rsidRPr="00AF5797">
              <w:rPr>
                <w:rFonts w:ascii="Arial" w:hAnsi="Arial" w:cs="Arial"/>
                <w:bCs/>
                <w:color w:val="000000"/>
                <w:sz w:val="20"/>
                <w:szCs w:val="20"/>
              </w:rPr>
              <w:t>домашней птицы, млн.</w:t>
            </w: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</w:t>
            </w:r>
            <w:r w:rsidRPr="00AF5797">
              <w:rPr>
                <w:rFonts w:ascii="Arial" w:hAnsi="Arial" w:cs="Arial"/>
                <w:bCs/>
                <w:color w:val="000000"/>
                <w:sz w:val="20"/>
                <w:szCs w:val="20"/>
              </w:rPr>
              <w:t>тонн</w:t>
            </w:r>
          </w:p>
        </w:tc>
        <w:tc>
          <w:tcPr>
            <w:tcW w:w="962" w:type="dxa"/>
            <w:vAlign w:val="center"/>
            <w:hideMark/>
          </w:tcPr>
          <w:p w:rsidR="00D65FA2" w:rsidRPr="00AF5797" w:rsidRDefault="00D65FA2" w:rsidP="00D65FA2">
            <w:pPr>
              <w:pStyle w:val="marker-quote3"/>
              <w:tabs>
                <w:tab w:val="left" w:pos="426"/>
              </w:tabs>
              <w:spacing w:after="0"/>
              <w:contextualSpacing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AF5797">
              <w:rPr>
                <w:rFonts w:ascii="Arial" w:hAnsi="Arial" w:cs="Arial"/>
                <w:bCs/>
                <w:color w:val="000000"/>
                <w:sz w:val="20"/>
                <w:szCs w:val="20"/>
              </w:rPr>
              <w:t>1,5</w:t>
            </w:r>
          </w:p>
        </w:tc>
        <w:tc>
          <w:tcPr>
            <w:tcW w:w="1326" w:type="dxa"/>
            <w:vAlign w:val="center"/>
            <w:hideMark/>
          </w:tcPr>
          <w:p w:rsidR="00D65FA2" w:rsidRPr="00AF5797" w:rsidRDefault="00D65FA2" w:rsidP="00D65FA2">
            <w:pPr>
              <w:pStyle w:val="marker-quote3"/>
              <w:tabs>
                <w:tab w:val="left" w:pos="426"/>
              </w:tabs>
              <w:spacing w:after="0"/>
              <w:contextualSpacing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AF5797">
              <w:rPr>
                <w:rFonts w:ascii="Arial" w:hAnsi="Arial" w:cs="Arial"/>
                <w:bCs/>
                <w:color w:val="000000"/>
                <w:sz w:val="20"/>
                <w:szCs w:val="20"/>
              </w:rPr>
              <w:t>105,3</w:t>
            </w:r>
          </w:p>
        </w:tc>
        <w:tc>
          <w:tcPr>
            <w:tcW w:w="1390" w:type="dxa"/>
            <w:vAlign w:val="center"/>
            <w:hideMark/>
          </w:tcPr>
          <w:p w:rsidR="00D65FA2" w:rsidRPr="00AF5797" w:rsidRDefault="00D65FA2" w:rsidP="00D65FA2">
            <w:pPr>
              <w:pStyle w:val="marker-quote3"/>
              <w:tabs>
                <w:tab w:val="left" w:pos="426"/>
              </w:tabs>
              <w:spacing w:after="0"/>
              <w:contextualSpacing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AF5797">
              <w:rPr>
                <w:rFonts w:ascii="Arial" w:hAnsi="Arial" w:cs="Arial"/>
                <w:bCs/>
                <w:color w:val="000000"/>
                <w:sz w:val="20"/>
                <w:szCs w:val="20"/>
              </w:rPr>
              <w:t>106,2</w:t>
            </w:r>
          </w:p>
        </w:tc>
      </w:tr>
      <w:tr w:rsidR="00D65FA2" w:rsidRPr="00AF5797" w:rsidTr="00C42B74">
        <w:trPr>
          <w:trHeight w:val="20"/>
          <w:jc w:val="center"/>
        </w:trPr>
        <w:tc>
          <w:tcPr>
            <w:tcW w:w="6460" w:type="dxa"/>
            <w:vAlign w:val="center"/>
            <w:hideMark/>
          </w:tcPr>
          <w:p w:rsidR="00D65FA2" w:rsidRPr="00AF5797" w:rsidRDefault="00D65FA2" w:rsidP="00D65FA2">
            <w:pPr>
              <w:pStyle w:val="marker-quote3"/>
              <w:tabs>
                <w:tab w:val="left" w:pos="426"/>
              </w:tabs>
              <w:spacing w:after="0"/>
              <w:contextualSpacing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AF5797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Рыба и </w:t>
            </w:r>
            <w:proofErr w:type="gramStart"/>
            <w:r w:rsidRPr="00AF5797">
              <w:rPr>
                <w:rFonts w:ascii="Arial" w:hAnsi="Arial" w:cs="Arial"/>
                <w:bCs/>
                <w:color w:val="000000"/>
                <w:sz w:val="20"/>
                <w:szCs w:val="20"/>
              </w:rPr>
              <w:t>продукты</w:t>
            </w:r>
            <w:proofErr w:type="gramEnd"/>
            <w:r w:rsidRPr="00AF5797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рыбные переработанные</w:t>
            </w: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</w:t>
            </w:r>
            <w:r w:rsidRPr="00AF5797">
              <w:rPr>
                <w:rFonts w:ascii="Arial" w:hAnsi="Arial" w:cs="Arial"/>
                <w:bCs/>
                <w:color w:val="000000"/>
                <w:sz w:val="20"/>
                <w:szCs w:val="20"/>
              </w:rPr>
              <w:t>и консерв</w:t>
            </w: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.</w:t>
            </w:r>
            <w:r w:rsidRPr="00AF5797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млн. тонн</w:t>
            </w:r>
          </w:p>
        </w:tc>
        <w:tc>
          <w:tcPr>
            <w:tcW w:w="962" w:type="dxa"/>
            <w:vAlign w:val="center"/>
            <w:hideMark/>
          </w:tcPr>
          <w:p w:rsidR="00D65FA2" w:rsidRPr="00AF5797" w:rsidRDefault="00D65FA2" w:rsidP="00D65FA2">
            <w:pPr>
              <w:pStyle w:val="marker-quote3"/>
              <w:tabs>
                <w:tab w:val="left" w:pos="426"/>
              </w:tabs>
              <w:spacing w:after="0"/>
              <w:contextualSpacing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AF5797">
              <w:rPr>
                <w:rFonts w:ascii="Arial" w:hAnsi="Arial" w:cs="Arial"/>
                <w:bCs/>
                <w:color w:val="000000"/>
                <w:sz w:val="20"/>
                <w:szCs w:val="20"/>
              </w:rPr>
              <w:t>1,4</w:t>
            </w:r>
          </w:p>
        </w:tc>
        <w:tc>
          <w:tcPr>
            <w:tcW w:w="1326" w:type="dxa"/>
            <w:vAlign w:val="center"/>
            <w:hideMark/>
          </w:tcPr>
          <w:p w:rsidR="00D65FA2" w:rsidRPr="00AF5797" w:rsidRDefault="00D65FA2" w:rsidP="00D65FA2">
            <w:pPr>
              <w:pStyle w:val="marker-quote3"/>
              <w:tabs>
                <w:tab w:val="left" w:pos="426"/>
              </w:tabs>
              <w:spacing w:after="0"/>
              <w:contextualSpacing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AF5797">
              <w:rPr>
                <w:rFonts w:ascii="Arial" w:hAnsi="Arial" w:cs="Arial"/>
                <w:bCs/>
                <w:color w:val="000000"/>
                <w:sz w:val="20"/>
                <w:szCs w:val="20"/>
              </w:rPr>
              <w:t>92,3</w:t>
            </w:r>
          </w:p>
        </w:tc>
        <w:tc>
          <w:tcPr>
            <w:tcW w:w="1390" w:type="dxa"/>
            <w:vAlign w:val="center"/>
            <w:hideMark/>
          </w:tcPr>
          <w:p w:rsidR="00D65FA2" w:rsidRPr="00AF5797" w:rsidRDefault="00D65FA2" w:rsidP="00D65FA2">
            <w:pPr>
              <w:pStyle w:val="marker-quote3"/>
              <w:tabs>
                <w:tab w:val="left" w:pos="426"/>
              </w:tabs>
              <w:spacing w:after="0"/>
              <w:contextualSpacing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AF5797">
              <w:rPr>
                <w:rFonts w:ascii="Arial" w:hAnsi="Arial" w:cs="Arial"/>
                <w:bCs/>
                <w:color w:val="000000"/>
                <w:sz w:val="20"/>
                <w:szCs w:val="20"/>
              </w:rPr>
              <w:t>98,5</w:t>
            </w:r>
          </w:p>
        </w:tc>
      </w:tr>
      <w:tr w:rsidR="00D65FA2" w:rsidRPr="00AF5797" w:rsidTr="00C42B74">
        <w:trPr>
          <w:trHeight w:val="20"/>
          <w:jc w:val="center"/>
        </w:trPr>
        <w:tc>
          <w:tcPr>
            <w:tcW w:w="6460" w:type="dxa"/>
            <w:vAlign w:val="center"/>
            <w:hideMark/>
          </w:tcPr>
          <w:p w:rsidR="00D65FA2" w:rsidRPr="00AF5797" w:rsidRDefault="00D65FA2" w:rsidP="00D65FA2">
            <w:pPr>
              <w:pStyle w:val="marker-quote3"/>
              <w:tabs>
                <w:tab w:val="left" w:pos="426"/>
              </w:tabs>
              <w:spacing w:after="0"/>
              <w:contextualSpacing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Масло подсолнечное нерафинир. </w:t>
            </w:r>
            <w:r w:rsidRPr="00AF5797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и его фракции, </w:t>
            </w: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млн. тонн</w:t>
            </w:r>
          </w:p>
        </w:tc>
        <w:tc>
          <w:tcPr>
            <w:tcW w:w="962" w:type="dxa"/>
            <w:vAlign w:val="center"/>
            <w:hideMark/>
          </w:tcPr>
          <w:p w:rsidR="00D65FA2" w:rsidRPr="00AF5797" w:rsidRDefault="00D65FA2" w:rsidP="00D65FA2">
            <w:pPr>
              <w:pStyle w:val="marker-quote3"/>
              <w:tabs>
                <w:tab w:val="left" w:pos="426"/>
              </w:tabs>
              <w:spacing w:after="0"/>
              <w:contextualSpacing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AF5797">
              <w:rPr>
                <w:rFonts w:ascii="Arial" w:hAnsi="Arial" w:cs="Arial"/>
                <w:bCs/>
                <w:color w:val="000000"/>
                <w:sz w:val="20"/>
                <w:szCs w:val="20"/>
              </w:rPr>
              <w:t>1,3</w:t>
            </w:r>
          </w:p>
        </w:tc>
        <w:tc>
          <w:tcPr>
            <w:tcW w:w="1326" w:type="dxa"/>
            <w:vAlign w:val="center"/>
            <w:hideMark/>
          </w:tcPr>
          <w:p w:rsidR="00D65FA2" w:rsidRPr="00AF5797" w:rsidRDefault="00D65FA2" w:rsidP="00D65FA2">
            <w:pPr>
              <w:pStyle w:val="marker-quote3"/>
              <w:tabs>
                <w:tab w:val="left" w:pos="426"/>
              </w:tabs>
              <w:spacing w:after="0"/>
              <w:contextualSpacing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AF5797">
              <w:rPr>
                <w:rFonts w:ascii="Arial" w:hAnsi="Arial" w:cs="Arial"/>
                <w:bCs/>
                <w:color w:val="000000"/>
                <w:sz w:val="20"/>
                <w:szCs w:val="20"/>
              </w:rPr>
              <w:t>87,4</w:t>
            </w:r>
          </w:p>
        </w:tc>
        <w:tc>
          <w:tcPr>
            <w:tcW w:w="1390" w:type="dxa"/>
            <w:vAlign w:val="center"/>
            <w:hideMark/>
          </w:tcPr>
          <w:p w:rsidR="00D65FA2" w:rsidRPr="00AF5797" w:rsidRDefault="00D65FA2" w:rsidP="00D65FA2">
            <w:pPr>
              <w:pStyle w:val="marker-quote3"/>
              <w:tabs>
                <w:tab w:val="left" w:pos="426"/>
              </w:tabs>
              <w:spacing w:after="0"/>
              <w:contextualSpacing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AF5797">
              <w:rPr>
                <w:rFonts w:ascii="Arial" w:hAnsi="Arial" w:cs="Arial"/>
                <w:bCs/>
                <w:color w:val="000000"/>
                <w:sz w:val="20"/>
                <w:szCs w:val="20"/>
              </w:rPr>
              <w:t>94,9</w:t>
            </w:r>
          </w:p>
        </w:tc>
      </w:tr>
      <w:tr w:rsidR="00AF5797" w:rsidRPr="00AF5797" w:rsidTr="00C42B74">
        <w:trPr>
          <w:trHeight w:val="20"/>
          <w:jc w:val="center"/>
        </w:trPr>
        <w:tc>
          <w:tcPr>
            <w:tcW w:w="6460" w:type="dxa"/>
            <w:vAlign w:val="center"/>
            <w:hideMark/>
          </w:tcPr>
          <w:p w:rsidR="00AF5797" w:rsidRPr="00AF5797" w:rsidRDefault="00AF5797" w:rsidP="00D65FA2">
            <w:pPr>
              <w:pStyle w:val="marker-quote3"/>
              <w:tabs>
                <w:tab w:val="left" w:pos="426"/>
              </w:tabs>
              <w:spacing w:after="0"/>
              <w:contextualSpacing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AF5797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Молоко жидкое обработанное, </w:t>
            </w:r>
            <w:r w:rsidR="00D65FA2">
              <w:rPr>
                <w:rFonts w:ascii="Arial" w:hAnsi="Arial" w:cs="Arial"/>
                <w:bCs/>
                <w:color w:val="000000"/>
                <w:sz w:val="20"/>
                <w:szCs w:val="20"/>
              </w:rPr>
              <w:t>млн. тонн</w:t>
            </w:r>
          </w:p>
        </w:tc>
        <w:tc>
          <w:tcPr>
            <w:tcW w:w="962" w:type="dxa"/>
            <w:vAlign w:val="center"/>
            <w:hideMark/>
          </w:tcPr>
          <w:p w:rsidR="00AF5797" w:rsidRPr="00AF5797" w:rsidRDefault="00AF5797" w:rsidP="00D65FA2">
            <w:pPr>
              <w:pStyle w:val="marker-quote3"/>
              <w:tabs>
                <w:tab w:val="left" w:pos="426"/>
              </w:tabs>
              <w:spacing w:after="0"/>
              <w:contextualSpacing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AF5797">
              <w:rPr>
                <w:rFonts w:ascii="Arial" w:hAnsi="Arial" w:cs="Arial"/>
                <w:bCs/>
                <w:color w:val="000000"/>
                <w:sz w:val="20"/>
                <w:szCs w:val="20"/>
              </w:rPr>
              <w:t>1,9</w:t>
            </w:r>
          </w:p>
        </w:tc>
        <w:tc>
          <w:tcPr>
            <w:tcW w:w="1326" w:type="dxa"/>
            <w:vAlign w:val="center"/>
            <w:hideMark/>
          </w:tcPr>
          <w:p w:rsidR="00AF5797" w:rsidRPr="00AF5797" w:rsidRDefault="00AF5797" w:rsidP="00D65FA2">
            <w:pPr>
              <w:pStyle w:val="marker-quote3"/>
              <w:tabs>
                <w:tab w:val="left" w:pos="426"/>
              </w:tabs>
              <w:spacing w:after="0"/>
              <w:contextualSpacing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AF5797">
              <w:rPr>
                <w:rFonts w:ascii="Arial" w:hAnsi="Arial" w:cs="Arial"/>
                <w:bCs/>
                <w:color w:val="000000"/>
                <w:sz w:val="20"/>
                <w:szCs w:val="20"/>
              </w:rPr>
              <w:t>97,7</w:t>
            </w:r>
          </w:p>
        </w:tc>
        <w:tc>
          <w:tcPr>
            <w:tcW w:w="1390" w:type="dxa"/>
            <w:vAlign w:val="center"/>
            <w:hideMark/>
          </w:tcPr>
          <w:p w:rsidR="00AF5797" w:rsidRPr="00AF5797" w:rsidRDefault="00AF5797" w:rsidP="00D65FA2">
            <w:pPr>
              <w:pStyle w:val="marker-quote3"/>
              <w:tabs>
                <w:tab w:val="left" w:pos="426"/>
              </w:tabs>
              <w:spacing w:after="0"/>
              <w:contextualSpacing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AF5797">
              <w:rPr>
                <w:rFonts w:ascii="Arial" w:hAnsi="Arial" w:cs="Arial"/>
                <w:bCs/>
                <w:color w:val="000000"/>
                <w:sz w:val="20"/>
                <w:szCs w:val="20"/>
              </w:rPr>
              <w:t>101,6</w:t>
            </w:r>
          </w:p>
        </w:tc>
      </w:tr>
      <w:tr w:rsidR="00AF5797" w:rsidRPr="00AF5797" w:rsidTr="00C42B74">
        <w:trPr>
          <w:trHeight w:val="20"/>
          <w:jc w:val="center"/>
        </w:trPr>
        <w:tc>
          <w:tcPr>
            <w:tcW w:w="6460" w:type="dxa"/>
            <w:vAlign w:val="center"/>
            <w:hideMark/>
          </w:tcPr>
          <w:p w:rsidR="00AF5797" w:rsidRPr="00AF5797" w:rsidRDefault="00AF5797" w:rsidP="00D65FA2">
            <w:pPr>
              <w:pStyle w:val="marker-quote3"/>
              <w:tabs>
                <w:tab w:val="left" w:pos="426"/>
              </w:tabs>
              <w:spacing w:after="0"/>
              <w:contextualSpacing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AF5797">
              <w:rPr>
                <w:rFonts w:ascii="Arial" w:hAnsi="Arial" w:cs="Arial"/>
                <w:bCs/>
                <w:color w:val="000000"/>
                <w:sz w:val="20"/>
                <w:szCs w:val="20"/>
              </w:rPr>
              <w:t>Сыры и продукты сырные, тыс.</w:t>
            </w:r>
            <w:r w:rsidR="00D65FA2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</w:t>
            </w:r>
            <w:r w:rsidRPr="00AF5797">
              <w:rPr>
                <w:rFonts w:ascii="Arial" w:hAnsi="Arial" w:cs="Arial"/>
                <w:bCs/>
                <w:color w:val="000000"/>
                <w:sz w:val="20"/>
                <w:szCs w:val="20"/>
              </w:rPr>
              <w:t>тонн</w:t>
            </w:r>
          </w:p>
        </w:tc>
        <w:tc>
          <w:tcPr>
            <w:tcW w:w="962" w:type="dxa"/>
            <w:vAlign w:val="center"/>
            <w:hideMark/>
          </w:tcPr>
          <w:p w:rsidR="00AF5797" w:rsidRPr="00AF5797" w:rsidRDefault="00AF5797" w:rsidP="00D65FA2">
            <w:pPr>
              <w:pStyle w:val="marker-quote3"/>
              <w:tabs>
                <w:tab w:val="left" w:pos="426"/>
              </w:tabs>
              <w:spacing w:after="0"/>
              <w:contextualSpacing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AF5797">
              <w:rPr>
                <w:rFonts w:ascii="Arial" w:hAnsi="Arial" w:cs="Arial"/>
                <w:bCs/>
                <w:color w:val="000000"/>
                <w:sz w:val="20"/>
                <w:szCs w:val="20"/>
              </w:rPr>
              <w:t>185</w:t>
            </w:r>
          </w:p>
        </w:tc>
        <w:tc>
          <w:tcPr>
            <w:tcW w:w="1326" w:type="dxa"/>
            <w:vAlign w:val="center"/>
            <w:hideMark/>
          </w:tcPr>
          <w:p w:rsidR="00AF5797" w:rsidRPr="00AF5797" w:rsidRDefault="00AF5797" w:rsidP="00D65FA2">
            <w:pPr>
              <w:pStyle w:val="marker-quote3"/>
              <w:tabs>
                <w:tab w:val="left" w:pos="426"/>
              </w:tabs>
              <w:spacing w:after="0"/>
              <w:contextualSpacing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AF5797">
              <w:rPr>
                <w:rFonts w:ascii="Arial" w:hAnsi="Arial" w:cs="Arial"/>
                <w:bCs/>
                <w:color w:val="000000"/>
                <w:sz w:val="20"/>
                <w:szCs w:val="20"/>
              </w:rPr>
              <w:t>104,3</w:t>
            </w:r>
          </w:p>
        </w:tc>
        <w:tc>
          <w:tcPr>
            <w:tcW w:w="1390" w:type="dxa"/>
            <w:vAlign w:val="center"/>
            <w:hideMark/>
          </w:tcPr>
          <w:p w:rsidR="00AF5797" w:rsidRPr="00AF5797" w:rsidRDefault="00AF5797" w:rsidP="00D65FA2">
            <w:pPr>
              <w:pStyle w:val="marker-quote3"/>
              <w:tabs>
                <w:tab w:val="left" w:pos="426"/>
              </w:tabs>
              <w:spacing w:after="0"/>
              <w:contextualSpacing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AF5797">
              <w:rPr>
                <w:rFonts w:ascii="Arial" w:hAnsi="Arial" w:cs="Arial"/>
                <w:bCs/>
                <w:color w:val="000000"/>
                <w:sz w:val="20"/>
                <w:szCs w:val="20"/>
              </w:rPr>
              <w:t>103,5</w:t>
            </w:r>
          </w:p>
        </w:tc>
      </w:tr>
      <w:tr w:rsidR="00D65FA2" w:rsidRPr="00AF5797" w:rsidTr="00C42B74">
        <w:trPr>
          <w:trHeight w:val="20"/>
          <w:jc w:val="center"/>
        </w:trPr>
        <w:tc>
          <w:tcPr>
            <w:tcW w:w="6460" w:type="dxa"/>
            <w:vAlign w:val="center"/>
            <w:hideMark/>
          </w:tcPr>
          <w:p w:rsidR="00D65FA2" w:rsidRPr="00AF5797" w:rsidRDefault="00D65FA2" w:rsidP="00D65FA2">
            <w:pPr>
              <w:pStyle w:val="marker-quote3"/>
              <w:tabs>
                <w:tab w:val="left" w:pos="426"/>
              </w:tabs>
              <w:spacing w:after="0"/>
              <w:contextualSpacing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AF5797">
              <w:rPr>
                <w:rFonts w:ascii="Arial" w:hAnsi="Arial" w:cs="Arial"/>
                <w:bCs/>
                <w:color w:val="000000"/>
                <w:sz w:val="20"/>
                <w:szCs w:val="20"/>
              </w:rPr>
              <w:t>Мука пшеничная и пшенично-ржаная,</w:t>
            </w: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млн. тонн</w:t>
            </w:r>
          </w:p>
        </w:tc>
        <w:tc>
          <w:tcPr>
            <w:tcW w:w="962" w:type="dxa"/>
            <w:vAlign w:val="center"/>
            <w:hideMark/>
          </w:tcPr>
          <w:p w:rsidR="00D65FA2" w:rsidRPr="00AF5797" w:rsidRDefault="00D65FA2" w:rsidP="00D65FA2">
            <w:pPr>
              <w:pStyle w:val="marker-quote3"/>
              <w:tabs>
                <w:tab w:val="left" w:pos="426"/>
              </w:tabs>
              <w:spacing w:after="0"/>
              <w:contextualSpacing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AF5797">
              <w:rPr>
                <w:rFonts w:ascii="Arial" w:hAnsi="Arial" w:cs="Arial"/>
                <w:bCs/>
                <w:color w:val="000000"/>
                <w:sz w:val="20"/>
                <w:szCs w:val="20"/>
              </w:rPr>
              <w:t>2,9</w:t>
            </w:r>
          </w:p>
        </w:tc>
        <w:tc>
          <w:tcPr>
            <w:tcW w:w="1326" w:type="dxa"/>
            <w:vAlign w:val="center"/>
            <w:hideMark/>
          </w:tcPr>
          <w:p w:rsidR="00D65FA2" w:rsidRPr="00AF5797" w:rsidRDefault="00D65FA2" w:rsidP="00D65FA2">
            <w:pPr>
              <w:pStyle w:val="marker-quote3"/>
              <w:tabs>
                <w:tab w:val="left" w:pos="426"/>
              </w:tabs>
              <w:spacing w:after="0"/>
              <w:contextualSpacing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AF5797">
              <w:rPr>
                <w:rFonts w:ascii="Arial" w:hAnsi="Arial" w:cs="Arial"/>
                <w:bCs/>
                <w:color w:val="000000"/>
                <w:sz w:val="20"/>
                <w:szCs w:val="20"/>
              </w:rPr>
              <w:t>99</w:t>
            </w:r>
          </w:p>
        </w:tc>
        <w:tc>
          <w:tcPr>
            <w:tcW w:w="1390" w:type="dxa"/>
            <w:vAlign w:val="center"/>
            <w:hideMark/>
          </w:tcPr>
          <w:p w:rsidR="00D65FA2" w:rsidRPr="00AF5797" w:rsidRDefault="00D65FA2" w:rsidP="00D65FA2">
            <w:pPr>
              <w:pStyle w:val="marker-quote3"/>
              <w:tabs>
                <w:tab w:val="left" w:pos="426"/>
              </w:tabs>
              <w:spacing w:after="0"/>
              <w:contextualSpacing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AF5797">
              <w:rPr>
                <w:rFonts w:ascii="Arial" w:hAnsi="Arial" w:cs="Arial"/>
                <w:bCs/>
                <w:color w:val="000000"/>
                <w:sz w:val="20"/>
                <w:szCs w:val="20"/>
              </w:rPr>
              <w:t>101,8</w:t>
            </w:r>
          </w:p>
        </w:tc>
      </w:tr>
      <w:tr w:rsidR="00AF5797" w:rsidRPr="00AF5797" w:rsidTr="00C42B74">
        <w:trPr>
          <w:trHeight w:val="20"/>
          <w:jc w:val="center"/>
        </w:trPr>
        <w:tc>
          <w:tcPr>
            <w:tcW w:w="6460" w:type="dxa"/>
            <w:vAlign w:val="center"/>
            <w:hideMark/>
          </w:tcPr>
          <w:p w:rsidR="00AF5797" w:rsidRPr="00AF5797" w:rsidRDefault="00AF5797" w:rsidP="00D65FA2">
            <w:pPr>
              <w:pStyle w:val="marker-quote3"/>
              <w:tabs>
                <w:tab w:val="left" w:pos="426"/>
              </w:tabs>
              <w:spacing w:after="0"/>
              <w:contextualSpacing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AF5797">
              <w:rPr>
                <w:rFonts w:ascii="Arial" w:hAnsi="Arial" w:cs="Arial"/>
                <w:bCs/>
                <w:color w:val="000000"/>
                <w:sz w:val="20"/>
                <w:szCs w:val="20"/>
              </w:rPr>
              <w:t>Ткани, млрд</w:t>
            </w:r>
            <w:proofErr w:type="gramStart"/>
            <w:r w:rsidRPr="00AF5797">
              <w:rPr>
                <w:rFonts w:ascii="Arial" w:hAnsi="Arial" w:cs="Arial"/>
                <w:bCs/>
                <w:color w:val="000000"/>
                <w:sz w:val="20"/>
                <w:szCs w:val="20"/>
              </w:rPr>
              <w:t>.м</w:t>
            </w:r>
            <w:proofErr w:type="gramEnd"/>
            <w:r w:rsidRPr="00AF5797">
              <w:rPr>
                <w:rFonts w:ascii="Arial" w:hAnsi="Arial" w:cs="Arial"/>
                <w:bCs/>
                <w:color w:val="000000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962" w:type="dxa"/>
            <w:vAlign w:val="center"/>
            <w:hideMark/>
          </w:tcPr>
          <w:p w:rsidR="00AF5797" w:rsidRPr="00AF5797" w:rsidRDefault="00AF5797" w:rsidP="00D65FA2">
            <w:pPr>
              <w:pStyle w:val="marker-quote3"/>
              <w:tabs>
                <w:tab w:val="left" w:pos="426"/>
              </w:tabs>
              <w:spacing w:after="0"/>
              <w:contextualSpacing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AF5797">
              <w:rPr>
                <w:rFonts w:ascii="Arial" w:hAnsi="Arial" w:cs="Arial"/>
                <w:bCs/>
                <w:color w:val="000000"/>
                <w:sz w:val="20"/>
                <w:szCs w:val="20"/>
              </w:rPr>
              <w:t>1,7</w:t>
            </w:r>
          </w:p>
        </w:tc>
        <w:tc>
          <w:tcPr>
            <w:tcW w:w="1326" w:type="dxa"/>
            <w:vAlign w:val="center"/>
            <w:hideMark/>
          </w:tcPr>
          <w:p w:rsidR="00AF5797" w:rsidRPr="00AF5797" w:rsidRDefault="00AF5797" w:rsidP="00D65FA2">
            <w:pPr>
              <w:pStyle w:val="marker-quote3"/>
              <w:tabs>
                <w:tab w:val="left" w:pos="426"/>
              </w:tabs>
              <w:spacing w:after="0"/>
              <w:contextualSpacing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AF5797">
              <w:rPr>
                <w:rFonts w:ascii="Arial" w:hAnsi="Arial" w:cs="Arial"/>
                <w:bCs/>
                <w:color w:val="000000"/>
                <w:sz w:val="20"/>
                <w:szCs w:val="20"/>
              </w:rPr>
              <w:t>116,5</w:t>
            </w:r>
          </w:p>
        </w:tc>
        <w:tc>
          <w:tcPr>
            <w:tcW w:w="1390" w:type="dxa"/>
            <w:vAlign w:val="center"/>
            <w:hideMark/>
          </w:tcPr>
          <w:p w:rsidR="00AF5797" w:rsidRPr="00AF5797" w:rsidRDefault="00AF5797" w:rsidP="00D65FA2">
            <w:pPr>
              <w:pStyle w:val="marker-quote3"/>
              <w:tabs>
                <w:tab w:val="left" w:pos="426"/>
              </w:tabs>
              <w:spacing w:after="0"/>
              <w:contextualSpacing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AF5797">
              <w:rPr>
                <w:rFonts w:ascii="Arial" w:hAnsi="Arial" w:cs="Arial"/>
                <w:bCs/>
                <w:color w:val="000000"/>
                <w:sz w:val="20"/>
                <w:szCs w:val="20"/>
              </w:rPr>
              <w:t>121,2</w:t>
            </w:r>
          </w:p>
        </w:tc>
      </w:tr>
      <w:tr w:rsidR="00AF5797" w:rsidRPr="00AF5797" w:rsidTr="00C42B74">
        <w:trPr>
          <w:trHeight w:val="20"/>
          <w:jc w:val="center"/>
        </w:trPr>
        <w:tc>
          <w:tcPr>
            <w:tcW w:w="6460" w:type="dxa"/>
            <w:vAlign w:val="center"/>
            <w:hideMark/>
          </w:tcPr>
          <w:p w:rsidR="00AF5797" w:rsidRPr="00AF5797" w:rsidRDefault="00AF5797" w:rsidP="00D65FA2">
            <w:pPr>
              <w:pStyle w:val="marker-quote3"/>
              <w:tabs>
                <w:tab w:val="left" w:pos="426"/>
              </w:tabs>
              <w:spacing w:after="0"/>
              <w:contextualSpacing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AF5797">
              <w:rPr>
                <w:rFonts w:ascii="Arial" w:hAnsi="Arial" w:cs="Arial"/>
                <w:bCs/>
                <w:color w:val="000000"/>
                <w:sz w:val="20"/>
                <w:szCs w:val="20"/>
              </w:rPr>
              <w:t>Спецодежда, млн.</w:t>
            </w:r>
            <w:r w:rsidR="00D65FA2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</w:t>
            </w:r>
            <w:r w:rsidRPr="00AF5797">
              <w:rPr>
                <w:rFonts w:ascii="Arial" w:hAnsi="Arial" w:cs="Arial"/>
                <w:bCs/>
                <w:color w:val="000000"/>
                <w:sz w:val="20"/>
                <w:szCs w:val="20"/>
              </w:rPr>
              <w:t>штук</w:t>
            </w:r>
          </w:p>
        </w:tc>
        <w:tc>
          <w:tcPr>
            <w:tcW w:w="962" w:type="dxa"/>
            <w:vAlign w:val="center"/>
            <w:hideMark/>
          </w:tcPr>
          <w:p w:rsidR="00AF5797" w:rsidRPr="00AF5797" w:rsidRDefault="00AF5797" w:rsidP="00D65FA2">
            <w:pPr>
              <w:pStyle w:val="marker-quote3"/>
              <w:tabs>
                <w:tab w:val="left" w:pos="426"/>
              </w:tabs>
              <w:spacing w:after="0"/>
              <w:contextualSpacing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AF5797">
              <w:rPr>
                <w:rFonts w:ascii="Arial" w:hAnsi="Arial" w:cs="Arial"/>
                <w:bCs/>
                <w:color w:val="000000"/>
                <w:sz w:val="20"/>
                <w:szCs w:val="20"/>
              </w:rPr>
              <w:t>45,4</w:t>
            </w:r>
          </w:p>
        </w:tc>
        <w:tc>
          <w:tcPr>
            <w:tcW w:w="1326" w:type="dxa"/>
            <w:vAlign w:val="center"/>
            <w:hideMark/>
          </w:tcPr>
          <w:p w:rsidR="00AF5797" w:rsidRPr="00AF5797" w:rsidRDefault="00AF5797" w:rsidP="00D65FA2">
            <w:pPr>
              <w:pStyle w:val="marker-quote3"/>
              <w:tabs>
                <w:tab w:val="left" w:pos="426"/>
              </w:tabs>
              <w:spacing w:after="0"/>
              <w:contextualSpacing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AF5797">
              <w:rPr>
                <w:rFonts w:ascii="Arial" w:hAnsi="Arial" w:cs="Arial"/>
                <w:bCs/>
                <w:color w:val="000000"/>
                <w:sz w:val="20"/>
                <w:szCs w:val="20"/>
              </w:rPr>
              <w:t>140,2</w:t>
            </w:r>
          </w:p>
        </w:tc>
        <w:tc>
          <w:tcPr>
            <w:tcW w:w="1390" w:type="dxa"/>
            <w:vAlign w:val="center"/>
            <w:hideMark/>
          </w:tcPr>
          <w:p w:rsidR="00AF5797" w:rsidRPr="00AF5797" w:rsidRDefault="00AF5797" w:rsidP="00D65FA2">
            <w:pPr>
              <w:pStyle w:val="marker-quote3"/>
              <w:tabs>
                <w:tab w:val="left" w:pos="426"/>
              </w:tabs>
              <w:spacing w:after="0"/>
              <w:contextualSpacing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AF5797">
              <w:rPr>
                <w:rFonts w:ascii="Arial" w:hAnsi="Arial" w:cs="Arial"/>
                <w:bCs/>
                <w:color w:val="000000"/>
                <w:sz w:val="20"/>
                <w:szCs w:val="20"/>
              </w:rPr>
              <w:t>119,1</w:t>
            </w:r>
          </w:p>
        </w:tc>
      </w:tr>
      <w:tr w:rsidR="00AF5797" w:rsidRPr="00AF5797" w:rsidTr="00C42B74">
        <w:trPr>
          <w:trHeight w:val="20"/>
          <w:jc w:val="center"/>
        </w:trPr>
        <w:tc>
          <w:tcPr>
            <w:tcW w:w="6460" w:type="dxa"/>
            <w:vAlign w:val="center"/>
            <w:hideMark/>
          </w:tcPr>
          <w:p w:rsidR="00AF5797" w:rsidRPr="00AF5797" w:rsidRDefault="00AF5797" w:rsidP="00D65FA2">
            <w:pPr>
              <w:pStyle w:val="marker-quote3"/>
              <w:tabs>
                <w:tab w:val="left" w:pos="426"/>
              </w:tabs>
              <w:spacing w:after="0"/>
              <w:contextualSpacing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AF5797">
              <w:rPr>
                <w:rFonts w:ascii="Arial" w:hAnsi="Arial" w:cs="Arial"/>
                <w:bCs/>
                <w:color w:val="000000"/>
                <w:sz w:val="20"/>
                <w:szCs w:val="20"/>
              </w:rPr>
              <w:t>Обувь, млн.</w:t>
            </w:r>
            <w:r w:rsidR="00D65FA2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</w:t>
            </w:r>
            <w:r w:rsidRPr="00AF5797">
              <w:rPr>
                <w:rFonts w:ascii="Arial" w:hAnsi="Arial" w:cs="Arial"/>
                <w:bCs/>
                <w:color w:val="000000"/>
                <w:sz w:val="20"/>
                <w:szCs w:val="20"/>
              </w:rPr>
              <w:t>пар</w:t>
            </w:r>
          </w:p>
        </w:tc>
        <w:tc>
          <w:tcPr>
            <w:tcW w:w="962" w:type="dxa"/>
            <w:vAlign w:val="center"/>
            <w:hideMark/>
          </w:tcPr>
          <w:p w:rsidR="00AF5797" w:rsidRPr="00AF5797" w:rsidRDefault="00AF5797" w:rsidP="00D65FA2">
            <w:pPr>
              <w:pStyle w:val="marker-quote3"/>
              <w:tabs>
                <w:tab w:val="left" w:pos="426"/>
              </w:tabs>
              <w:spacing w:after="0"/>
              <w:contextualSpacing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AF5797">
              <w:rPr>
                <w:rFonts w:ascii="Arial" w:hAnsi="Arial" w:cs="Arial"/>
                <w:bCs/>
                <w:color w:val="000000"/>
                <w:sz w:val="20"/>
                <w:szCs w:val="20"/>
              </w:rPr>
              <w:t>31,2</w:t>
            </w:r>
          </w:p>
        </w:tc>
        <w:tc>
          <w:tcPr>
            <w:tcW w:w="1326" w:type="dxa"/>
            <w:vAlign w:val="center"/>
            <w:hideMark/>
          </w:tcPr>
          <w:p w:rsidR="00AF5797" w:rsidRPr="00AF5797" w:rsidRDefault="00AF5797" w:rsidP="00D65FA2">
            <w:pPr>
              <w:pStyle w:val="marker-quote3"/>
              <w:tabs>
                <w:tab w:val="left" w:pos="426"/>
              </w:tabs>
              <w:spacing w:after="0"/>
              <w:contextualSpacing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AF5797">
              <w:rPr>
                <w:rFonts w:ascii="Arial" w:hAnsi="Arial" w:cs="Arial"/>
                <w:bCs/>
                <w:color w:val="000000"/>
                <w:sz w:val="20"/>
                <w:szCs w:val="20"/>
              </w:rPr>
              <w:t>92,1</w:t>
            </w:r>
          </w:p>
        </w:tc>
        <w:tc>
          <w:tcPr>
            <w:tcW w:w="1390" w:type="dxa"/>
            <w:vAlign w:val="center"/>
            <w:hideMark/>
          </w:tcPr>
          <w:p w:rsidR="00AF5797" w:rsidRPr="00AF5797" w:rsidRDefault="00AF5797" w:rsidP="00D65FA2">
            <w:pPr>
              <w:pStyle w:val="marker-quote3"/>
              <w:tabs>
                <w:tab w:val="left" w:pos="426"/>
              </w:tabs>
              <w:spacing w:after="0"/>
              <w:contextualSpacing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AF5797">
              <w:rPr>
                <w:rFonts w:ascii="Arial" w:hAnsi="Arial" w:cs="Arial"/>
                <w:bCs/>
                <w:color w:val="000000"/>
                <w:sz w:val="20"/>
                <w:szCs w:val="20"/>
              </w:rPr>
              <w:t>101,3</w:t>
            </w:r>
          </w:p>
        </w:tc>
      </w:tr>
      <w:tr w:rsidR="00D65FA2" w:rsidRPr="00AF5797" w:rsidTr="00C42B74">
        <w:trPr>
          <w:trHeight w:val="20"/>
          <w:jc w:val="center"/>
        </w:trPr>
        <w:tc>
          <w:tcPr>
            <w:tcW w:w="6460" w:type="dxa"/>
            <w:vAlign w:val="center"/>
            <w:hideMark/>
          </w:tcPr>
          <w:p w:rsidR="00D65FA2" w:rsidRPr="00AF5797" w:rsidRDefault="00D65FA2" w:rsidP="00D65FA2">
            <w:pPr>
              <w:pStyle w:val="marker-quote3"/>
              <w:tabs>
                <w:tab w:val="left" w:pos="426"/>
              </w:tabs>
              <w:spacing w:after="0"/>
              <w:contextualSpacing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AF5797">
              <w:rPr>
                <w:rFonts w:ascii="Arial" w:hAnsi="Arial" w:cs="Arial"/>
                <w:bCs/>
                <w:color w:val="000000"/>
                <w:sz w:val="20"/>
                <w:szCs w:val="20"/>
              </w:rPr>
              <w:t>Лесоматериалы, продольно распиленные</w:t>
            </w: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</w:t>
            </w:r>
            <w:r w:rsidRPr="00AF5797">
              <w:rPr>
                <w:rFonts w:ascii="Arial" w:hAnsi="Arial" w:cs="Arial"/>
                <w:bCs/>
                <w:color w:val="000000"/>
                <w:sz w:val="20"/>
                <w:szCs w:val="20"/>
              </w:rPr>
              <w:t>или расколотые, разделенные на слои</w:t>
            </w: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</w:t>
            </w:r>
            <w:r w:rsidRPr="00AF5797">
              <w:rPr>
                <w:rFonts w:ascii="Arial" w:hAnsi="Arial" w:cs="Arial"/>
                <w:bCs/>
                <w:color w:val="000000"/>
                <w:sz w:val="20"/>
                <w:szCs w:val="20"/>
              </w:rPr>
              <w:t>или лущеные, толщиной более 6 мм;</w:t>
            </w: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</w:t>
            </w:r>
            <w:r w:rsidRPr="00AF5797">
              <w:rPr>
                <w:rFonts w:ascii="Arial" w:hAnsi="Arial" w:cs="Arial"/>
                <w:bCs/>
                <w:color w:val="000000"/>
                <w:sz w:val="20"/>
                <w:szCs w:val="20"/>
              </w:rPr>
              <w:t>шпалы железнодорожные или трамвайные</w:t>
            </w: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</w:t>
            </w:r>
            <w:r w:rsidR="00E96ADC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деревянные, </w:t>
            </w:r>
            <w:r w:rsidRPr="00AF5797">
              <w:rPr>
                <w:rFonts w:ascii="Arial" w:hAnsi="Arial" w:cs="Arial"/>
                <w:bCs/>
                <w:color w:val="000000"/>
                <w:sz w:val="20"/>
                <w:szCs w:val="20"/>
              </w:rPr>
              <w:t>непропитанные, млн</w:t>
            </w:r>
            <w:proofErr w:type="gramStart"/>
            <w:r w:rsidRPr="00AF5797">
              <w:rPr>
                <w:rFonts w:ascii="Arial" w:hAnsi="Arial" w:cs="Arial"/>
                <w:bCs/>
                <w:color w:val="000000"/>
                <w:sz w:val="20"/>
                <w:szCs w:val="20"/>
              </w:rPr>
              <w:t>.м</w:t>
            </w:r>
            <w:proofErr w:type="gramEnd"/>
            <w:r w:rsidRPr="00AF5797">
              <w:rPr>
                <w:rFonts w:ascii="Arial" w:hAnsi="Arial" w:cs="Arial"/>
                <w:bCs/>
                <w:color w:val="000000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962" w:type="dxa"/>
            <w:vAlign w:val="center"/>
            <w:hideMark/>
          </w:tcPr>
          <w:p w:rsidR="00D65FA2" w:rsidRPr="00AF5797" w:rsidRDefault="00D65FA2" w:rsidP="00D65FA2">
            <w:pPr>
              <w:pStyle w:val="marker-quote3"/>
              <w:tabs>
                <w:tab w:val="left" w:pos="426"/>
              </w:tabs>
              <w:spacing w:after="0"/>
              <w:contextualSpacing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AF5797">
              <w:rPr>
                <w:rFonts w:ascii="Arial" w:hAnsi="Arial" w:cs="Arial"/>
                <w:bCs/>
                <w:color w:val="000000"/>
                <w:sz w:val="20"/>
                <w:szCs w:val="20"/>
              </w:rPr>
              <w:t>7,2</w:t>
            </w:r>
          </w:p>
        </w:tc>
        <w:tc>
          <w:tcPr>
            <w:tcW w:w="1326" w:type="dxa"/>
            <w:vAlign w:val="center"/>
            <w:hideMark/>
          </w:tcPr>
          <w:p w:rsidR="00D65FA2" w:rsidRPr="00AF5797" w:rsidRDefault="00D65FA2" w:rsidP="00D65FA2">
            <w:pPr>
              <w:pStyle w:val="marker-quote3"/>
              <w:tabs>
                <w:tab w:val="left" w:pos="426"/>
              </w:tabs>
              <w:spacing w:after="0"/>
              <w:contextualSpacing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AF5797">
              <w:rPr>
                <w:rFonts w:ascii="Arial" w:hAnsi="Arial" w:cs="Arial"/>
                <w:bCs/>
                <w:color w:val="000000"/>
                <w:sz w:val="20"/>
                <w:szCs w:val="20"/>
              </w:rPr>
              <w:t>104</w:t>
            </w:r>
          </w:p>
        </w:tc>
        <w:tc>
          <w:tcPr>
            <w:tcW w:w="1390" w:type="dxa"/>
            <w:vAlign w:val="center"/>
            <w:hideMark/>
          </w:tcPr>
          <w:p w:rsidR="00D65FA2" w:rsidRPr="00AF5797" w:rsidRDefault="00D65FA2" w:rsidP="00D65FA2">
            <w:pPr>
              <w:pStyle w:val="marker-quote3"/>
              <w:tabs>
                <w:tab w:val="left" w:pos="426"/>
              </w:tabs>
              <w:spacing w:after="0"/>
              <w:contextualSpacing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AF5797">
              <w:rPr>
                <w:rFonts w:ascii="Arial" w:hAnsi="Arial" w:cs="Arial"/>
                <w:bCs/>
                <w:color w:val="000000"/>
                <w:sz w:val="20"/>
                <w:szCs w:val="20"/>
              </w:rPr>
              <w:t>103</w:t>
            </w:r>
          </w:p>
        </w:tc>
      </w:tr>
      <w:tr w:rsidR="00D65FA2" w:rsidRPr="00AF5797" w:rsidTr="00C42B74">
        <w:trPr>
          <w:trHeight w:val="20"/>
          <w:jc w:val="center"/>
        </w:trPr>
        <w:tc>
          <w:tcPr>
            <w:tcW w:w="6460" w:type="dxa"/>
            <w:vAlign w:val="center"/>
            <w:hideMark/>
          </w:tcPr>
          <w:p w:rsidR="00D65FA2" w:rsidRPr="00AF5797" w:rsidRDefault="00D65FA2" w:rsidP="00E96ADC">
            <w:pPr>
              <w:pStyle w:val="marker-quote3"/>
              <w:tabs>
                <w:tab w:val="left" w:pos="426"/>
              </w:tabs>
              <w:spacing w:after="0"/>
              <w:contextualSpacing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AF5797">
              <w:rPr>
                <w:rFonts w:ascii="Arial" w:hAnsi="Arial" w:cs="Arial"/>
                <w:bCs/>
                <w:color w:val="000000"/>
                <w:sz w:val="20"/>
                <w:szCs w:val="20"/>
              </w:rPr>
              <w:t>Фанера клееная, состоящая только</w:t>
            </w:r>
            <w:r w:rsidR="00E96ADC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</w:t>
            </w:r>
            <w:r w:rsidRPr="00AF5797">
              <w:rPr>
                <w:rFonts w:ascii="Arial" w:hAnsi="Arial" w:cs="Arial"/>
                <w:bCs/>
                <w:color w:val="000000"/>
                <w:sz w:val="20"/>
                <w:szCs w:val="20"/>
              </w:rPr>
              <w:t>из листов древесины, млн</w:t>
            </w:r>
            <w:proofErr w:type="gramStart"/>
            <w:r w:rsidRPr="00AF5797">
              <w:rPr>
                <w:rFonts w:ascii="Arial" w:hAnsi="Arial" w:cs="Arial"/>
                <w:bCs/>
                <w:color w:val="000000"/>
                <w:sz w:val="20"/>
                <w:szCs w:val="20"/>
              </w:rPr>
              <w:t>.м</w:t>
            </w:r>
            <w:proofErr w:type="gramEnd"/>
            <w:r w:rsidRPr="00AF5797">
              <w:rPr>
                <w:rFonts w:ascii="Arial" w:hAnsi="Arial" w:cs="Arial"/>
                <w:bCs/>
                <w:color w:val="000000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962" w:type="dxa"/>
            <w:vAlign w:val="center"/>
            <w:hideMark/>
          </w:tcPr>
          <w:p w:rsidR="00D65FA2" w:rsidRPr="00AF5797" w:rsidRDefault="00D65FA2" w:rsidP="00D65FA2">
            <w:pPr>
              <w:pStyle w:val="marker-quote3"/>
              <w:tabs>
                <w:tab w:val="left" w:pos="426"/>
              </w:tabs>
              <w:spacing w:after="0"/>
              <w:contextualSpacing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AF5797">
              <w:rPr>
                <w:rFonts w:ascii="Arial" w:hAnsi="Arial" w:cs="Arial"/>
                <w:bCs/>
                <w:color w:val="000000"/>
                <w:sz w:val="20"/>
                <w:szCs w:val="20"/>
              </w:rPr>
              <w:t>1,2</w:t>
            </w:r>
          </w:p>
        </w:tc>
        <w:tc>
          <w:tcPr>
            <w:tcW w:w="1326" w:type="dxa"/>
            <w:vAlign w:val="center"/>
            <w:hideMark/>
          </w:tcPr>
          <w:p w:rsidR="00D65FA2" w:rsidRPr="00AF5797" w:rsidRDefault="00D65FA2" w:rsidP="00D65FA2">
            <w:pPr>
              <w:pStyle w:val="marker-quote3"/>
              <w:tabs>
                <w:tab w:val="left" w:pos="426"/>
              </w:tabs>
              <w:spacing w:after="0"/>
              <w:contextualSpacing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AF5797">
              <w:rPr>
                <w:rFonts w:ascii="Arial" w:hAnsi="Arial" w:cs="Arial"/>
                <w:bCs/>
                <w:color w:val="000000"/>
                <w:sz w:val="20"/>
                <w:szCs w:val="20"/>
              </w:rPr>
              <w:t>99,2</w:t>
            </w:r>
          </w:p>
        </w:tc>
        <w:tc>
          <w:tcPr>
            <w:tcW w:w="1390" w:type="dxa"/>
            <w:vAlign w:val="center"/>
            <w:hideMark/>
          </w:tcPr>
          <w:p w:rsidR="00D65FA2" w:rsidRPr="00AF5797" w:rsidRDefault="00D65FA2" w:rsidP="00D65FA2">
            <w:pPr>
              <w:pStyle w:val="marker-quote3"/>
              <w:tabs>
                <w:tab w:val="left" w:pos="426"/>
              </w:tabs>
              <w:spacing w:after="0"/>
              <w:contextualSpacing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AF5797">
              <w:rPr>
                <w:rFonts w:ascii="Arial" w:hAnsi="Arial" w:cs="Arial"/>
                <w:bCs/>
                <w:color w:val="000000"/>
                <w:sz w:val="20"/>
                <w:szCs w:val="20"/>
              </w:rPr>
              <w:t>101,1</w:t>
            </w:r>
          </w:p>
        </w:tc>
      </w:tr>
      <w:tr w:rsidR="00AF5797" w:rsidRPr="00AF5797" w:rsidTr="00C42B74">
        <w:trPr>
          <w:trHeight w:val="20"/>
          <w:jc w:val="center"/>
        </w:trPr>
        <w:tc>
          <w:tcPr>
            <w:tcW w:w="6460" w:type="dxa"/>
            <w:vAlign w:val="center"/>
            <w:hideMark/>
          </w:tcPr>
          <w:p w:rsidR="00AF5797" w:rsidRPr="00AF5797" w:rsidRDefault="00AF5797" w:rsidP="00D65FA2">
            <w:pPr>
              <w:pStyle w:val="marker-quote3"/>
              <w:tabs>
                <w:tab w:val="left" w:pos="426"/>
              </w:tabs>
              <w:spacing w:after="0"/>
              <w:contextualSpacing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AF5797">
              <w:rPr>
                <w:rFonts w:ascii="Arial" w:hAnsi="Arial" w:cs="Arial"/>
                <w:bCs/>
                <w:color w:val="000000"/>
                <w:sz w:val="20"/>
                <w:szCs w:val="20"/>
              </w:rPr>
              <w:t>Блоки дверные в сборе (комплектно), млн</w:t>
            </w:r>
            <w:proofErr w:type="gramStart"/>
            <w:r w:rsidRPr="00AF5797">
              <w:rPr>
                <w:rFonts w:ascii="Arial" w:hAnsi="Arial" w:cs="Arial"/>
                <w:bCs/>
                <w:color w:val="000000"/>
                <w:sz w:val="20"/>
                <w:szCs w:val="20"/>
              </w:rPr>
              <w:t>.м</w:t>
            </w:r>
            <w:proofErr w:type="gramEnd"/>
            <w:r w:rsidRPr="00AF5797">
              <w:rPr>
                <w:rFonts w:ascii="Arial" w:hAnsi="Arial" w:cs="Arial"/>
                <w:bCs/>
                <w:color w:val="000000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962" w:type="dxa"/>
            <w:vAlign w:val="center"/>
            <w:hideMark/>
          </w:tcPr>
          <w:p w:rsidR="00AF5797" w:rsidRPr="00AF5797" w:rsidRDefault="00AF5797" w:rsidP="00D65FA2">
            <w:pPr>
              <w:pStyle w:val="marker-quote3"/>
              <w:tabs>
                <w:tab w:val="left" w:pos="426"/>
              </w:tabs>
              <w:spacing w:after="0"/>
              <w:contextualSpacing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AF5797">
              <w:rPr>
                <w:rFonts w:ascii="Arial" w:hAnsi="Arial" w:cs="Arial"/>
                <w:bCs/>
                <w:color w:val="000000"/>
                <w:sz w:val="20"/>
                <w:szCs w:val="20"/>
              </w:rPr>
              <w:t>3,4</w:t>
            </w:r>
          </w:p>
        </w:tc>
        <w:tc>
          <w:tcPr>
            <w:tcW w:w="1326" w:type="dxa"/>
            <w:vAlign w:val="center"/>
            <w:hideMark/>
          </w:tcPr>
          <w:p w:rsidR="00AF5797" w:rsidRPr="00AF5797" w:rsidRDefault="00AF5797" w:rsidP="00D65FA2">
            <w:pPr>
              <w:pStyle w:val="marker-quote3"/>
              <w:tabs>
                <w:tab w:val="left" w:pos="426"/>
              </w:tabs>
              <w:spacing w:after="0"/>
              <w:contextualSpacing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AF5797">
              <w:rPr>
                <w:rFonts w:ascii="Arial" w:hAnsi="Arial" w:cs="Arial"/>
                <w:bCs/>
                <w:color w:val="000000"/>
                <w:sz w:val="20"/>
                <w:szCs w:val="20"/>
              </w:rPr>
              <w:t>88</w:t>
            </w:r>
          </w:p>
        </w:tc>
        <w:tc>
          <w:tcPr>
            <w:tcW w:w="1390" w:type="dxa"/>
            <w:vAlign w:val="center"/>
            <w:hideMark/>
          </w:tcPr>
          <w:p w:rsidR="00AF5797" w:rsidRPr="00AF5797" w:rsidRDefault="00AF5797" w:rsidP="00D65FA2">
            <w:pPr>
              <w:pStyle w:val="marker-quote3"/>
              <w:tabs>
                <w:tab w:val="left" w:pos="426"/>
              </w:tabs>
              <w:spacing w:after="0"/>
              <w:contextualSpacing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AF5797">
              <w:rPr>
                <w:rFonts w:ascii="Arial" w:hAnsi="Arial" w:cs="Arial"/>
                <w:bCs/>
                <w:color w:val="000000"/>
                <w:sz w:val="20"/>
                <w:szCs w:val="20"/>
              </w:rPr>
              <w:t>85,4</w:t>
            </w:r>
          </w:p>
        </w:tc>
      </w:tr>
      <w:tr w:rsidR="00AF5797" w:rsidRPr="00AF5797" w:rsidTr="00C42B74">
        <w:trPr>
          <w:trHeight w:val="20"/>
          <w:jc w:val="center"/>
        </w:trPr>
        <w:tc>
          <w:tcPr>
            <w:tcW w:w="6460" w:type="dxa"/>
            <w:vAlign w:val="center"/>
            <w:hideMark/>
          </w:tcPr>
          <w:p w:rsidR="00AF5797" w:rsidRPr="00AF5797" w:rsidRDefault="00AF5797" w:rsidP="00D65FA2">
            <w:pPr>
              <w:pStyle w:val="marker-quote3"/>
              <w:tabs>
                <w:tab w:val="left" w:pos="426"/>
              </w:tabs>
              <w:spacing w:after="0"/>
              <w:contextualSpacing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AF5797">
              <w:rPr>
                <w:rFonts w:ascii="Arial" w:hAnsi="Arial" w:cs="Arial"/>
                <w:bCs/>
                <w:color w:val="000000"/>
                <w:sz w:val="20"/>
                <w:szCs w:val="20"/>
              </w:rPr>
              <w:t>Целлюлоза древесная и целлюлоза из прочих</w:t>
            </w:r>
          </w:p>
        </w:tc>
        <w:tc>
          <w:tcPr>
            <w:tcW w:w="962" w:type="dxa"/>
            <w:vMerge w:val="restart"/>
            <w:vAlign w:val="center"/>
            <w:hideMark/>
          </w:tcPr>
          <w:p w:rsidR="00AF5797" w:rsidRPr="00AF5797" w:rsidRDefault="00AF5797" w:rsidP="00D65FA2">
            <w:pPr>
              <w:pStyle w:val="marker-quote3"/>
              <w:tabs>
                <w:tab w:val="left" w:pos="426"/>
              </w:tabs>
              <w:spacing w:after="0"/>
              <w:contextualSpacing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AF5797">
              <w:rPr>
                <w:rFonts w:ascii="Arial" w:hAnsi="Arial" w:cs="Arial"/>
                <w:bCs/>
                <w:color w:val="000000"/>
                <w:sz w:val="20"/>
                <w:szCs w:val="20"/>
              </w:rPr>
              <w:t>2,7</w:t>
            </w:r>
          </w:p>
        </w:tc>
        <w:tc>
          <w:tcPr>
            <w:tcW w:w="1326" w:type="dxa"/>
            <w:vMerge w:val="restart"/>
            <w:vAlign w:val="center"/>
            <w:hideMark/>
          </w:tcPr>
          <w:p w:rsidR="00AF5797" w:rsidRPr="00AF5797" w:rsidRDefault="00AF5797" w:rsidP="00D65FA2">
            <w:pPr>
              <w:pStyle w:val="marker-quote3"/>
              <w:tabs>
                <w:tab w:val="left" w:pos="426"/>
              </w:tabs>
              <w:spacing w:after="0"/>
              <w:contextualSpacing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AF5797">
              <w:rPr>
                <w:rFonts w:ascii="Arial" w:hAnsi="Arial" w:cs="Arial"/>
                <w:bCs/>
                <w:color w:val="000000"/>
                <w:sz w:val="20"/>
                <w:szCs w:val="20"/>
              </w:rPr>
              <w:t>106,8</w:t>
            </w:r>
          </w:p>
        </w:tc>
        <w:tc>
          <w:tcPr>
            <w:tcW w:w="1390" w:type="dxa"/>
            <w:vMerge w:val="restart"/>
            <w:vAlign w:val="center"/>
            <w:hideMark/>
          </w:tcPr>
          <w:p w:rsidR="00AF5797" w:rsidRPr="00AF5797" w:rsidRDefault="00AF5797" w:rsidP="00D65FA2">
            <w:pPr>
              <w:pStyle w:val="marker-quote3"/>
              <w:tabs>
                <w:tab w:val="left" w:pos="426"/>
              </w:tabs>
              <w:spacing w:after="0"/>
              <w:contextualSpacing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AF5797">
              <w:rPr>
                <w:rFonts w:ascii="Arial" w:hAnsi="Arial" w:cs="Arial"/>
                <w:bCs/>
                <w:color w:val="000000"/>
                <w:sz w:val="20"/>
                <w:szCs w:val="20"/>
              </w:rPr>
              <w:t>107,3</w:t>
            </w:r>
          </w:p>
        </w:tc>
      </w:tr>
      <w:tr w:rsidR="00AF5797" w:rsidRPr="00AF5797" w:rsidTr="00C42B74">
        <w:trPr>
          <w:trHeight w:val="20"/>
          <w:jc w:val="center"/>
        </w:trPr>
        <w:tc>
          <w:tcPr>
            <w:tcW w:w="6460" w:type="dxa"/>
            <w:vAlign w:val="center"/>
            <w:hideMark/>
          </w:tcPr>
          <w:p w:rsidR="00AF5797" w:rsidRPr="00AF5797" w:rsidRDefault="00AF5797" w:rsidP="00D65FA2">
            <w:pPr>
              <w:pStyle w:val="marker-quote3"/>
              <w:tabs>
                <w:tab w:val="left" w:pos="426"/>
              </w:tabs>
              <w:spacing w:after="0"/>
              <w:contextualSpacing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AF5797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волокнистых материалов, </w:t>
            </w:r>
            <w:r w:rsidR="00D65FA2">
              <w:rPr>
                <w:rFonts w:ascii="Arial" w:hAnsi="Arial" w:cs="Arial"/>
                <w:bCs/>
                <w:color w:val="000000"/>
                <w:sz w:val="20"/>
                <w:szCs w:val="20"/>
              </w:rPr>
              <w:t>млн. тонн</w:t>
            </w:r>
          </w:p>
        </w:tc>
        <w:tc>
          <w:tcPr>
            <w:tcW w:w="962" w:type="dxa"/>
            <w:vMerge/>
            <w:vAlign w:val="center"/>
            <w:hideMark/>
          </w:tcPr>
          <w:p w:rsidR="00AF5797" w:rsidRPr="00AF5797" w:rsidRDefault="00AF5797" w:rsidP="00D65FA2">
            <w:pPr>
              <w:pStyle w:val="marker-quote3"/>
              <w:tabs>
                <w:tab w:val="left" w:pos="426"/>
              </w:tabs>
              <w:spacing w:after="0"/>
              <w:contextualSpacing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1326" w:type="dxa"/>
            <w:vMerge/>
            <w:vAlign w:val="center"/>
            <w:hideMark/>
          </w:tcPr>
          <w:p w:rsidR="00AF5797" w:rsidRPr="00AF5797" w:rsidRDefault="00AF5797" w:rsidP="00D65FA2">
            <w:pPr>
              <w:pStyle w:val="marker-quote3"/>
              <w:tabs>
                <w:tab w:val="left" w:pos="426"/>
              </w:tabs>
              <w:spacing w:after="0"/>
              <w:contextualSpacing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1390" w:type="dxa"/>
            <w:vMerge/>
            <w:vAlign w:val="center"/>
            <w:hideMark/>
          </w:tcPr>
          <w:p w:rsidR="00AF5797" w:rsidRPr="00AF5797" w:rsidRDefault="00AF5797" w:rsidP="00D65FA2">
            <w:pPr>
              <w:pStyle w:val="marker-quote3"/>
              <w:tabs>
                <w:tab w:val="left" w:pos="426"/>
              </w:tabs>
              <w:spacing w:after="0"/>
              <w:contextualSpacing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</w:tr>
      <w:tr w:rsidR="00AF5797" w:rsidRPr="00AF5797" w:rsidTr="00C42B74">
        <w:trPr>
          <w:trHeight w:val="20"/>
          <w:jc w:val="center"/>
        </w:trPr>
        <w:tc>
          <w:tcPr>
            <w:tcW w:w="6460" w:type="dxa"/>
            <w:vAlign w:val="center"/>
            <w:hideMark/>
          </w:tcPr>
          <w:p w:rsidR="00AF5797" w:rsidRPr="00AF5797" w:rsidRDefault="00AF5797" w:rsidP="00D65FA2">
            <w:pPr>
              <w:pStyle w:val="marker-quote3"/>
              <w:tabs>
                <w:tab w:val="left" w:pos="426"/>
              </w:tabs>
              <w:spacing w:after="0"/>
              <w:contextualSpacing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AF5797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Бумага, </w:t>
            </w:r>
            <w:r w:rsidR="00D65FA2">
              <w:rPr>
                <w:rFonts w:ascii="Arial" w:hAnsi="Arial" w:cs="Arial"/>
                <w:bCs/>
                <w:color w:val="000000"/>
                <w:sz w:val="20"/>
                <w:szCs w:val="20"/>
              </w:rPr>
              <w:t>млн. тонн</w:t>
            </w:r>
          </w:p>
        </w:tc>
        <w:tc>
          <w:tcPr>
            <w:tcW w:w="962" w:type="dxa"/>
            <w:vAlign w:val="center"/>
            <w:hideMark/>
          </w:tcPr>
          <w:p w:rsidR="00AF5797" w:rsidRPr="00AF5797" w:rsidRDefault="00AF5797" w:rsidP="00D65FA2">
            <w:pPr>
              <w:pStyle w:val="marker-quote3"/>
              <w:tabs>
                <w:tab w:val="left" w:pos="426"/>
              </w:tabs>
              <w:spacing w:after="0"/>
              <w:contextualSpacing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AF5797">
              <w:rPr>
                <w:rFonts w:ascii="Arial" w:hAnsi="Arial" w:cs="Arial"/>
                <w:bCs/>
                <w:color w:val="000000"/>
                <w:sz w:val="20"/>
                <w:szCs w:val="20"/>
              </w:rPr>
              <w:t>1,7</w:t>
            </w:r>
          </w:p>
        </w:tc>
        <w:tc>
          <w:tcPr>
            <w:tcW w:w="1326" w:type="dxa"/>
            <w:vAlign w:val="center"/>
            <w:hideMark/>
          </w:tcPr>
          <w:p w:rsidR="00AF5797" w:rsidRPr="00AF5797" w:rsidRDefault="00AF5797" w:rsidP="00D65FA2">
            <w:pPr>
              <w:pStyle w:val="marker-quote3"/>
              <w:tabs>
                <w:tab w:val="left" w:pos="426"/>
              </w:tabs>
              <w:spacing w:after="0"/>
              <w:contextualSpacing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AF5797">
              <w:rPr>
                <w:rFonts w:ascii="Arial" w:hAnsi="Arial" w:cs="Arial"/>
                <w:bCs/>
                <w:color w:val="000000"/>
                <w:sz w:val="20"/>
                <w:szCs w:val="20"/>
              </w:rPr>
              <w:t>104,1</w:t>
            </w:r>
          </w:p>
        </w:tc>
        <w:tc>
          <w:tcPr>
            <w:tcW w:w="1390" w:type="dxa"/>
            <w:vAlign w:val="center"/>
            <w:hideMark/>
          </w:tcPr>
          <w:p w:rsidR="00AF5797" w:rsidRPr="00AF5797" w:rsidRDefault="00AF5797" w:rsidP="00D65FA2">
            <w:pPr>
              <w:pStyle w:val="marker-quote3"/>
              <w:tabs>
                <w:tab w:val="left" w:pos="426"/>
              </w:tabs>
              <w:spacing w:after="0"/>
              <w:contextualSpacing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AF5797">
              <w:rPr>
                <w:rFonts w:ascii="Arial" w:hAnsi="Arial" w:cs="Arial"/>
                <w:bCs/>
                <w:color w:val="000000"/>
                <w:sz w:val="20"/>
                <w:szCs w:val="20"/>
              </w:rPr>
              <w:t>102,8</w:t>
            </w:r>
          </w:p>
        </w:tc>
      </w:tr>
      <w:tr w:rsidR="00D65FA2" w:rsidRPr="00AF5797" w:rsidTr="00C42B74">
        <w:trPr>
          <w:trHeight w:val="20"/>
          <w:jc w:val="center"/>
        </w:trPr>
        <w:tc>
          <w:tcPr>
            <w:tcW w:w="6460" w:type="dxa"/>
            <w:vAlign w:val="center"/>
            <w:hideMark/>
          </w:tcPr>
          <w:p w:rsidR="00D65FA2" w:rsidRPr="00AF5797" w:rsidRDefault="00D65FA2" w:rsidP="00E96ADC">
            <w:pPr>
              <w:pStyle w:val="marker-quote3"/>
              <w:tabs>
                <w:tab w:val="left" w:pos="426"/>
              </w:tabs>
              <w:spacing w:after="0"/>
              <w:contextualSpacing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AF5797">
              <w:rPr>
                <w:rFonts w:ascii="Arial" w:hAnsi="Arial" w:cs="Arial"/>
                <w:bCs/>
                <w:color w:val="000000"/>
                <w:sz w:val="20"/>
                <w:szCs w:val="20"/>
              </w:rPr>
              <w:t>Кокс металлургический из каменного</w:t>
            </w:r>
            <w:r w:rsidR="00E96ADC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</w:t>
            </w:r>
            <w:r w:rsidRPr="00AF5797">
              <w:rPr>
                <w:rFonts w:ascii="Arial" w:hAnsi="Arial" w:cs="Arial"/>
                <w:bCs/>
                <w:color w:val="000000"/>
                <w:sz w:val="20"/>
                <w:szCs w:val="20"/>
              </w:rPr>
              <w:t>угля, полученный путем карбонизации</w:t>
            </w:r>
            <w:r w:rsidR="00E96ADC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</w:t>
            </w:r>
            <w:r w:rsidRPr="00AF5797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при высокой температуре, </w:t>
            </w: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млн. тонн</w:t>
            </w:r>
          </w:p>
        </w:tc>
        <w:tc>
          <w:tcPr>
            <w:tcW w:w="962" w:type="dxa"/>
            <w:vAlign w:val="center"/>
            <w:hideMark/>
          </w:tcPr>
          <w:p w:rsidR="00D65FA2" w:rsidRPr="00AF5797" w:rsidRDefault="00D65FA2" w:rsidP="00D65FA2">
            <w:pPr>
              <w:pStyle w:val="marker-quote3"/>
              <w:tabs>
                <w:tab w:val="left" w:pos="426"/>
              </w:tabs>
              <w:spacing w:after="0"/>
              <w:contextualSpacing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AF5797">
              <w:rPr>
                <w:rFonts w:ascii="Arial" w:hAnsi="Arial" w:cs="Arial"/>
                <w:bCs/>
                <w:color w:val="000000"/>
                <w:sz w:val="20"/>
                <w:szCs w:val="20"/>
              </w:rPr>
              <w:t>8,7</w:t>
            </w:r>
          </w:p>
        </w:tc>
        <w:tc>
          <w:tcPr>
            <w:tcW w:w="1326" w:type="dxa"/>
            <w:vAlign w:val="center"/>
            <w:hideMark/>
          </w:tcPr>
          <w:p w:rsidR="00D65FA2" w:rsidRPr="00AF5797" w:rsidRDefault="00D65FA2" w:rsidP="00D65FA2">
            <w:pPr>
              <w:pStyle w:val="marker-quote3"/>
              <w:tabs>
                <w:tab w:val="left" w:pos="426"/>
              </w:tabs>
              <w:spacing w:after="0"/>
              <w:contextualSpacing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AF5797">
              <w:rPr>
                <w:rFonts w:ascii="Arial" w:hAnsi="Arial" w:cs="Arial"/>
                <w:bCs/>
                <w:color w:val="000000"/>
                <w:sz w:val="20"/>
                <w:szCs w:val="20"/>
              </w:rPr>
              <w:t>100,2</w:t>
            </w:r>
          </w:p>
        </w:tc>
        <w:tc>
          <w:tcPr>
            <w:tcW w:w="1390" w:type="dxa"/>
            <w:vAlign w:val="center"/>
            <w:hideMark/>
          </w:tcPr>
          <w:p w:rsidR="00D65FA2" w:rsidRPr="00AF5797" w:rsidRDefault="00D65FA2" w:rsidP="00D65FA2">
            <w:pPr>
              <w:pStyle w:val="marker-quote3"/>
              <w:tabs>
                <w:tab w:val="left" w:pos="426"/>
              </w:tabs>
              <w:spacing w:after="0"/>
              <w:contextualSpacing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AF5797">
              <w:rPr>
                <w:rFonts w:ascii="Arial" w:hAnsi="Arial" w:cs="Arial"/>
                <w:bCs/>
                <w:color w:val="000000"/>
                <w:sz w:val="20"/>
                <w:szCs w:val="20"/>
              </w:rPr>
              <w:t>100,5</w:t>
            </w:r>
          </w:p>
        </w:tc>
      </w:tr>
      <w:tr w:rsidR="00AF5797" w:rsidRPr="00AF5797" w:rsidTr="00C42B74">
        <w:trPr>
          <w:trHeight w:val="20"/>
          <w:jc w:val="center"/>
        </w:trPr>
        <w:tc>
          <w:tcPr>
            <w:tcW w:w="6460" w:type="dxa"/>
            <w:vAlign w:val="center"/>
            <w:hideMark/>
          </w:tcPr>
          <w:p w:rsidR="00AF5797" w:rsidRPr="00AF5797" w:rsidRDefault="00AF5797" w:rsidP="00D65FA2">
            <w:pPr>
              <w:pStyle w:val="marker-quote3"/>
              <w:tabs>
                <w:tab w:val="left" w:pos="426"/>
              </w:tabs>
              <w:spacing w:after="0"/>
              <w:contextualSpacing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AF5797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Бензин автомобильный, </w:t>
            </w:r>
            <w:r w:rsidR="00D65FA2">
              <w:rPr>
                <w:rFonts w:ascii="Arial" w:hAnsi="Arial" w:cs="Arial"/>
                <w:bCs/>
                <w:color w:val="000000"/>
                <w:sz w:val="20"/>
                <w:szCs w:val="20"/>
              </w:rPr>
              <w:t>млн. тонн</w:t>
            </w:r>
          </w:p>
        </w:tc>
        <w:tc>
          <w:tcPr>
            <w:tcW w:w="962" w:type="dxa"/>
            <w:vAlign w:val="center"/>
            <w:hideMark/>
          </w:tcPr>
          <w:p w:rsidR="00AF5797" w:rsidRPr="00AF5797" w:rsidRDefault="00AF5797" w:rsidP="00D65FA2">
            <w:pPr>
              <w:pStyle w:val="marker-quote3"/>
              <w:tabs>
                <w:tab w:val="left" w:pos="426"/>
              </w:tabs>
              <w:spacing w:after="0"/>
              <w:contextualSpacing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AF5797">
              <w:rPr>
                <w:rFonts w:ascii="Arial" w:hAnsi="Arial" w:cs="Arial"/>
                <w:bCs/>
                <w:color w:val="000000"/>
                <w:sz w:val="20"/>
                <w:szCs w:val="20"/>
              </w:rPr>
              <w:t>13,2</w:t>
            </w:r>
          </w:p>
        </w:tc>
        <w:tc>
          <w:tcPr>
            <w:tcW w:w="1326" w:type="dxa"/>
            <w:vAlign w:val="center"/>
            <w:hideMark/>
          </w:tcPr>
          <w:p w:rsidR="00AF5797" w:rsidRPr="00AF5797" w:rsidRDefault="00AF5797" w:rsidP="00D65FA2">
            <w:pPr>
              <w:pStyle w:val="marker-quote3"/>
              <w:tabs>
                <w:tab w:val="left" w:pos="426"/>
              </w:tabs>
              <w:spacing w:after="0"/>
              <w:contextualSpacing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AF5797">
              <w:rPr>
                <w:rFonts w:ascii="Arial" w:hAnsi="Arial" w:cs="Arial"/>
                <w:bCs/>
                <w:color w:val="000000"/>
                <w:sz w:val="20"/>
                <w:szCs w:val="20"/>
              </w:rPr>
              <w:t>103,8</w:t>
            </w:r>
          </w:p>
        </w:tc>
        <w:tc>
          <w:tcPr>
            <w:tcW w:w="1390" w:type="dxa"/>
            <w:vAlign w:val="center"/>
            <w:hideMark/>
          </w:tcPr>
          <w:p w:rsidR="00AF5797" w:rsidRPr="00AF5797" w:rsidRDefault="00AF5797" w:rsidP="00D65FA2">
            <w:pPr>
              <w:pStyle w:val="marker-quote3"/>
              <w:tabs>
                <w:tab w:val="left" w:pos="426"/>
              </w:tabs>
              <w:spacing w:after="0"/>
              <w:contextualSpacing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AF5797">
              <w:rPr>
                <w:rFonts w:ascii="Arial" w:hAnsi="Arial" w:cs="Arial"/>
                <w:bCs/>
                <w:color w:val="000000"/>
                <w:sz w:val="20"/>
                <w:szCs w:val="20"/>
              </w:rPr>
              <w:t>101,4</w:t>
            </w:r>
          </w:p>
        </w:tc>
      </w:tr>
      <w:tr w:rsidR="00AF5797" w:rsidRPr="00AF5797" w:rsidTr="00C42B74">
        <w:trPr>
          <w:trHeight w:val="20"/>
          <w:jc w:val="center"/>
        </w:trPr>
        <w:tc>
          <w:tcPr>
            <w:tcW w:w="6460" w:type="dxa"/>
            <w:vAlign w:val="center"/>
            <w:hideMark/>
          </w:tcPr>
          <w:p w:rsidR="00AF5797" w:rsidRPr="00AF5797" w:rsidRDefault="00AF5797" w:rsidP="00D65FA2">
            <w:pPr>
              <w:pStyle w:val="marker-quote3"/>
              <w:tabs>
                <w:tab w:val="left" w:pos="426"/>
              </w:tabs>
              <w:spacing w:after="0"/>
              <w:contextualSpacing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AF5797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Топливо дизельное, </w:t>
            </w:r>
            <w:r w:rsidR="00D65FA2">
              <w:rPr>
                <w:rFonts w:ascii="Arial" w:hAnsi="Arial" w:cs="Arial"/>
                <w:bCs/>
                <w:color w:val="000000"/>
                <w:sz w:val="20"/>
                <w:szCs w:val="20"/>
              </w:rPr>
              <w:t>млн. тонн</w:t>
            </w:r>
          </w:p>
        </w:tc>
        <w:tc>
          <w:tcPr>
            <w:tcW w:w="962" w:type="dxa"/>
            <w:vAlign w:val="center"/>
            <w:hideMark/>
          </w:tcPr>
          <w:p w:rsidR="00AF5797" w:rsidRPr="00AF5797" w:rsidRDefault="00AF5797" w:rsidP="00D65FA2">
            <w:pPr>
              <w:pStyle w:val="marker-quote3"/>
              <w:tabs>
                <w:tab w:val="left" w:pos="426"/>
              </w:tabs>
              <w:spacing w:after="0"/>
              <w:contextualSpacing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AF5797">
              <w:rPr>
                <w:rFonts w:ascii="Arial" w:hAnsi="Arial" w:cs="Arial"/>
                <w:bCs/>
                <w:color w:val="000000"/>
                <w:sz w:val="20"/>
                <w:szCs w:val="20"/>
              </w:rPr>
              <w:t>25</w:t>
            </w:r>
          </w:p>
        </w:tc>
        <w:tc>
          <w:tcPr>
            <w:tcW w:w="1326" w:type="dxa"/>
            <w:vAlign w:val="center"/>
            <w:hideMark/>
          </w:tcPr>
          <w:p w:rsidR="00AF5797" w:rsidRPr="00AF5797" w:rsidRDefault="00AF5797" w:rsidP="00D65FA2">
            <w:pPr>
              <w:pStyle w:val="marker-quote3"/>
              <w:tabs>
                <w:tab w:val="left" w:pos="426"/>
              </w:tabs>
              <w:spacing w:after="0"/>
              <w:contextualSpacing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AF5797">
              <w:rPr>
                <w:rFonts w:ascii="Arial" w:hAnsi="Arial" w:cs="Arial"/>
                <w:bCs/>
                <w:color w:val="000000"/>
                <w:sz w:val="20"/>
                <w:szCs w:val="20"/>
              </w:rPr>
              <w:t>102,2</w:t>
            </w:r>
          </w:p>
        </w:tc>
        <w:tc>
          <w:tcPr>
            <w:tcW w:w="1390" w:type="dxa"/>
            <w:vAlign w:val="center"/>
            <w:hideMark/>
          </w:tcPr>
          <w:p w:rsidR="00AF5797" w:rsidRPr="00AF5797" w:rsidRDefault="00AF5797" w:rsidP="00D65FA2">
            <w:pPr>
              <w:pStyle w:val="marker-quote3"/>
              <w:tabs>
                <w:tab w:val="left" w:pos="426"/>
              </w:tabs>
              <w:spacing w:after="0"/>
              <w:contextualSpacing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AF5797">
              <w:rPr>
                <w:rFonts w:ascii="Arial" w:hAnsi="Arial" w:cs="Arial"/>
                <w:bCs/>
                <w:color w:val="000000"/>
                <w:sz w:val="20"/>
                <w:szCs w:val="20"/>
              </w:rPr>
              <w:t>97,2</w:t>
            </w:r>
          </w:p>
        </w:tc>
      </w:tr>
      <w:tr w:rsidR="00AF5797" w:rsidRPr="00AF5797" w:rsidTr="00C42B74">
        <w:trPr>
          <w:trHeight w:val="20"/>
          <w:jc w:val="center"/>
        </w:trPr>
        <w:tc>
          <w:tcPr>
            <w:tcW w:w="6460" w:type="dxa"/>
            <w:vAlign w:val="center"/>
            <w:hideMark/>
          </w:tcPr>
          <w:p w:rsidR="00AF5797" w:rsidRPr="00AF5797" w:rsidRDefault="00AF5797" w:rsidP="00D65FA2">
            <w:pPr>
              <w:pStyle w:val="marker-quote3"/>
              <w:tabs>
                <w:tab w:val="left" w:pos="426"/>
              </w:tabs>
              <w:spacing w:after="0"/>
              <w:contextualSpacing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AF5797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Пропан и бутан </w:t>
            </w:r>
            <w:proofErr w:type="gramStart"/>
            <w:r w:rsidRPr="00AF5797">
              <w:rPr>
                <w:rFonts w:ascii="Arial" w:hAnsi="Arial" w:cs="Arial"/>
                <w:bCs/>
                <w:color w:val="000000"/>
                <w:sz w:val="20"/>
                <w:szCs w:val="20"/>
              </w:rPr>
              <w:t>сжиженные</w:t>
            </w:r>
            <w:proofErr w:type="gramEnd"/>
            <w:r w:rsidRPr="00AF5797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, </w:t>
            </w:r>
            <w:r w:rsidR="00D65FA2">
              <w:rPr>
                <w:rFonts w:ascii="Arial" w:hAnsi="Arial" w:cs="Arial"/>
                <w:bCs/>
                <w:color w:val="000000"/>
                <w:sz w:val="20"/>
                <w:szCs w:val="20"/>
              </w:rPr>
              <w:t>млн. тонн</w:t>
            </w:r>
          </w:p>
        </w:tc>
        <w:tc>
          <w:tcPr>
            <w:tcW w:w="962" w:type="dxa"/>
            <w:vAlign w:val="center"/>
            <w:hideMark/>
          </w:tcPr>
          <w:p w:rsidR="00AF5797" w:rsidRPr="00AF5797" w:rsidRDefault="00AF5797" w:rsidP="00D65FA2">
            <w:pPr>
              <w:pStyle w:val="marker-quote3"/>
              <w:tabs>
                <w:tab w:val="left" w:pos="426"/>
              </w:tabs>
              <w:spacing w:after="0"/>
              <w:contextualSpacing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AF5797">
              <w:rPr>
                <w:rFonts w:ascii="Arial" w:hAnsi="Arial" w:cs="Arial"/>
                <w:bCs/>
                <w:color w:val="000000"/>
                <w:sz w:val="20"/>
                <w:szCs w:val="20"/>
              </w:rPr>
              <w:t>5,4</w:t>
            </w:r>
          </w:p>
        </w:tc>
        <w:tc>
          <w:tcPr>
            <w:tcW w:w="1326" w:type="dxa"/>
            <w:vAlign w:val="center"/>
            <w:hideMark/>
          </w:tcPr>
          <w:p w:rsidR="00AF5797" w:rsidRPr="00AF5797" w:rsidRDefault="00AF5797" w:rsidP="00D65FA2">
            <w:pPr>
              <w:pStyle w:val="marker-quote3"/>
              <w:tabs>
                <w:tab w:val="left" w:pos="426"/>
              </w:tabs>
              <w:spacing w:after="0"/>
              <w:contextualSpacing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AF5797">
              <w:rPr>
                <w:rFonts w:ascii="Arial" w:hAnsi="Arial" w:cs="Arial"/>
                <w:bCs/>
                <w:color w:val="000000"/>
                <w:sz w:val="20"/>
                <w:szCs w:val="20"/>
              </w:rPr>
              <w:t>106,7</w:t>
            </w:r>
          </w:p>
        </w:tc>
        <w:tc>
          <w:tcPr>
            <w:tcW w:w="1390" w:type="dxa"/>
            <w:vAlign w:val="center"/>
            <w:hideMark/>
          </w:tcPr>
          <w:p w:rsidR="00AF5797" w:rsidRPr="00AF5797" w:rsidRDefault="00AF5797" w:rsidP="00D65FA2">
            <w:pPr>
              <w:pStyle w:val="marker-quote3"/>
              <w:tabs>
                <w:tab w:val="left" w:pos="426"/>
              </w:tabs>
              <w:spacing w:after="0"/>
              <w:contextualSpacing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AF5797">
              <w:rPr>
                <w:rFonts w:ascii="Arial" w:hAnsi="Arial" w:cs="Arial"/>
                <w:bCs/>
                <w:color w:val="000000"/>
                <w:sz w:val="20"/>
                <w:szCs w:val="20"/>
              </w:rPr>
              <w:t>106,7</w:t>
            </w:r>
          </w:p>
        </w:tc>
      </w:tr>
      <w:tr w:rsidR="00D65FA2" w:rsidRPr="00AF5797" w:rsidTr="00C42B74">
        <w:trPr>
          <w:trHeight w:val="20"/>
          <w:jc w:val="center"/>
        </w:trPr>
        <w:tc>
          <w:tcPr>
            <w:tcW w:w="6460" w:type="dxa"/>
            <w:vAlign w:val="center"/>
            <w:hideMark/>
          </w:tcPr>
          <w:p w:rsidR="00D65FA2" w:rsidRPr="00AF5797" w:rsidRDefault="00D65FA2" w:rsidP="00E96ADC">
            <w:pPr>
              <w:pStyle w:val="marker-quote3"/>
              <w:tabs>
                <w:tab w:val="left" w:pos="426"/>
              </w:tabs>
              <w:spacing w:after="0"/>
              <w:contextualSpacing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AF5797">
              <w:rPr>
                <w:rFonts w:ascii="Arial" w:hAnsi="Arial" w:cs="Arial"/>
                <w:bCs/>
                <w:color w:val="000000"/>
                <w:sz w:val="20"/>
                <w:szCs w:val="20"/>
              </w:rPr>
              <w:t>Удобрения минеральные или химические</w:t>
            </w:r>
            <w:r w:rsidR="00E96ADC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</w:t>
            </w:r>
            <w:r w:rsidRPr="00AF5797">
              <w:rPr>
                <w:rFonts w:ascii="Arial" w:hAnsi="Arial" w:cs="Arial"/>
                <w:bCs/>
                <w:color w:val="000000"/>
                <w:sz w:val="20"/>
                <w:szCs w:val="20"/>
              </w:rPr>
              <w:t>(в пересчете на 100% питательных веществ),</w:t>
            </w:r>
            <w:r w:rsidR="00E96ADC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млн. тонн</w:t>
            </w:r>
          </w:p>
        </w:tc>
        <w:tc>
          <w:tcPr>
            <w:tcW w:w="962" w:type="dxa"/>
            <w:vAlign w:val="center"/>
            <w:hideMark/>
          </w:tcPr>
          <w:p w:rsidR="00D65FA2" w:rsidRPr="00AF5797" w:rsidRDefault="00D65FA2" w:rsidP="00D65FA2">
            <w:pPr>
              <w:pStyle w:val="marker-quote3"/>
              <w:tabs>
                <w:tab w:val="left" w:pos="426"/>
              </w:tabs>
              <w:spacing w:after="0"/>
              <w:contextualSpacing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AF5797">
              <w:rPr>
                <w:rFonts w:ascii="Arial" w:hAnsi="Arial" w:cs="Arial"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1326" w:type="dxa"/>
            <w:vAlign w:val="center"/>
            <w:hideMark/>
          </w:tcPr>
          <w:p w:rsidR="00D65FA2" w:rsidRPr="00AF5797" w:rsidRDefault="00D65FA2" w:rsidP="00D65FA2">
            <w:pPr>
              <w:pStyle w:val="marker-quote3"/>
              <w:tabs>
                <w:tab w:val="left" w:pos="426"/>
              </w:tabs>
              <w:spacing w:after="0"/>
              <w:contextualSpacing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AF5797">
              <w:rPr>
                <w:rFonts w:ascii="Arial" w:hAnsi="Arial" w:cs="Arial"/>
                <w:bCs/>
                <w:color w:val="000000"/>
                <w:sz w:val="20"/>
                <w:szCs w:val="20"/>
              </w:rPr>
              <w:t>101,8</w:t>
            </w:r>
          </w:p>
        </w:tc>
        <w:tc>
          <w:tcPr>
            <w:tcW w:w="1390" w:type="dxa"/>
            <w:vAlign w:val="center"/>
            <w:hideMark/>
          </w:tcPr>
          <w:p w:rsidR="00D65FA2" w:rsidRPr="00AF5797" w:rsidRDefault="00D65FA2" w:rsidP="00D65FA2">
            <w:pPr>
              <w:pStyle w:val="marker-quote3"/>
              <w:tabs>
                <w:tab w:val="left" w:pos="426"/>
              </w:tabs>
              <w:spacing w:after="0"/>
              <w:contextualSpacing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AF5797">
              <w:rPr>
                <w:rFonts w:ascii="Arial" w:hAnsi="Arial" w:cs="Arial"/>
                <w:bCs/>
                <w:color w:val="000000"/>
                <w:sz w:val="20"/>
                <w:szCs w:val="20"/>
              </w:rPr>
              <w:t>104,5</w:t>
            </w:r>
          </w:p>
        </w:tc>
      </w:tr>
      <w:tr w:rsidR="00AF5797" w:rsidRPr="00AF5797" w:rsidTr="00C42B74">
        <w:trPr>
          <w:trHeight w:val="20"/>
          <w:jc w:val="center"/>
        </w:trPr>
        <w:tc>
          <w:tcPr>
            <w:tcW w:w="6460" w:type="dxa"/>
            <w:vAlign w:val="center"/>
            <w:hideMark/>
          </w:tcPr>
          <w:p w:rsidR="00AF5797" w:rsidRPr="00AF5797" w:rsidRDefault="00AF5797" w:rsidP="00D65FA2">
            <w:pPr>
              <w:pStyle w:val="marker-quote3"/>
              <w:tabs>
                <w:tab w:val="left" w:pos="426"/>
              </w:tabs>
              <w:spacing w:after="0"/>
              <w:contextualSpacing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AF5797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Пластмассы в первичных формах, </w:t>
            </w:r>
            <w:r w:rsidR="00D65FA2">
              <w:rPr>
                <w:rFonts w:ascii="Arial" w:hAnsi="Arial" w:cs="Arial"/>
                <w:bCs/>
                <w:color w:val="000000"/>
                <w:sz w:val="20"/>
                <w:szCs w:val="20"/>
              </w:rPr>
              <w:t>млн. тонн</w:t>
            </w:r>
          </w:p>
        </w:tc>
        <w:tc>
          <w:tcPr>
            <w:tcW w:w="962" w:type="dxa"/>
            <w:vAlign w:val="center"/>
            <w:hideMark/>
          </w:tcPr>
          <w:p w:rsidR="00AF5797" w:rsidRPr="00AF5797" w:rsidRDefault="00AF5797" w:rsidP="00D65FA2">
            <w:pPr>
              <w:pStyle w:val="marker-quote3"/>
              <w:tabs>
                <w:tab w:val="left" w:pos="426"/>
              </w:tabs>
              <w:spacing w:after="0"/>
              <w:contextualSpacing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AF5797">
              <w:rPr>
                <w:rFonts w:ascii="Arial" w:hAnsi="Arial" w:cs="Arial"/>
                <w:bCs/>
                <w:color w:val="000000"/>
                <w:sz w:val="20"/>
                <w:szCs w:val="20"/>
              </w:rPr>
              <w:t>2,6</w:t>
            </w:r>
          </w:p>
        </w:tc>
        <w:tc>
          <w:tcPr>
            <w:tcW w:w="1326" w:type="dxa"/>
            <w:vAlign w:val="center"/>
            <w:hideMark/>
          </w:tcPr>
          <w:p w:rsidR="00AF5797" w:rsidRPr="00AF5797" w:rsidRDefault="00AF5797" w:rsidP="00D65FA2">
            <w:pPr>
              <w:pStyle w:val="marker-quote3"/>
              <w:tabs>
                <w:tab w:val="left" w:pos="426"/>
              </w:tabs>
              <w:spacing w:after="0"/>
              <w:contextualSpacing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AF5797">
              <w:rPr>
                <w:rFonts w:ascii="Arial" w:hAnsi="Arial" w:cs="Arial"/>
                <w:bCs/>
                <w:color w:val="000000"/>
                <w:sz w:val="20"/>
                <w:szCs w:val="20"/>
              </w:rPr>
              <w:t>106,5</w:t>
            </w:r>
          </w:p>
        </w:tc>
        <w:tc>
          <w:tcPr>
            <w:tcW w:w="1390" w:type="dxa"/>
            <w:vAlign w:val="center"/>
            <w:hideMark/>
          </w:tcPr>
          <w:p w:rsidR="00AF5797" w:rsidRPr="00AF5797" w:rsidRDefault="00AF5797" w:rsidP="00D65FA2">
            <w:pPr>
              <w:pStyle w:val="marker-quote3"/>
              <w:tabs>
                <w:tab w:val="left" w:pos="426"/>
              </w:tabs>
              <w:spacing w:after="0"/>
              <w:contextualSpacing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AF5797">
              <w:rPr>
                <w:rFonts w:ascii="Arial" w:hAnsi="Arial" w:cs="Arial"/>
                <w:bCs/>
                <w:color w:val="000000"/>
                <w:sz w:val="20"/>
                <w:szCs w:val="20"/>
              </w:rPr>
              <w:t>104,5</w:t>
            </w:r>
          </w:p>
        </w:tc>
      </w:tr>
      <w:tr w:rsidR="00D65FA2" w:rsidRPr="00AF5797" w:rsidTr="00C42B74">
        <w:trPr>
          <w:trHeight w:val="20"/>
          <w:jc w:val="center"/>
        </w:trPr>
        <w:tc>
          <w:tcPr>
            <w:tcW w:w="6460" w:type="dxa"/>
            <w:vAlign w:val="center"/>
            <w:hideMark/>
          </w:tcPr>
          <w:p w:rsidR="00D65FA2" w:rsidRPr="00AF5797" w:rsidRDefault="00D65FA2" w:rsidP="00E96ADC">
            <w:pPr>
              <w:pStyle w:val="marker-quote3"/>
              <w:tabs>
                <w:tab w:val="left" w:pos="426"/>
              </w:tabs>
              <w:spacing w:after="0"/>
              <w:contextualSpacing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AF5797">
              <w:rPr>
                <w:rFonts w:ascii="Arial" w:hAnsi="Arial" w:cs="Arial"/>
                <w:bCs/>
                <w:color w:val="000000"/>
                <w:sz w:val="20"/>
                <w:szCs w:val="20"/>
              </w:rPr>
              <w:t>Материалы лакокрасочные</w:t>
            </w:r>
            <w:r w:rsidR="00E96ADC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</w:t>
            </w:r>
            <w:r w:rsidRPr="00AF5797">
              <w:rPr>
                <w:rFonts w:ascii="Arial" w:hAnsi="Arial" w:cs="Arial"/>
                <w:bCs/>
                <w:color w:val="000000"/>
                <w:sz w:val="20"/>
                <w:szCs w:val="20"/>
              </w:rPr>
              <w:t>на основе полимеров, тыс.</w:t>
            </w:r>
            <w:r w:rsidR="00E96ADC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</w:t>
            </w:r>
            <w:r w:rsidRPr="00AF5797">
              <w:rPr>
                <w:rFonts w:ascii="Arial" w:hAnsi="Arial" w:cs="Arial"/>
                <w:bCs/>
                <w:color w:val="000000"/>
                <w:sz w:val="20"/>
                <w:szCs w:val="20"/>
              </w:rPr>
              <w:t>тонн</w:t>
            </w:r>
          </w:p>
        </w:tc>
        <w:tc>
          <w:tcPr>
            <w:tcW w:w="962" w:type="dxa"/>
            <w:vAlign w:val="center"/>
            <w:hideMark/>
          </w:tcPr>
          <w:p w:rsidR="00D65FA2" w:rsidRPr="00AF5797" w:rsidRDefault="00D65FA2" w:rsidP="00D65FA2">
            <w:pPr>
              <w:pStyle w:val="marker-quote3"/>
              <w:tabs>
                <w:tab w:val="left" w:pos="426"/>
              </w:tabs>
              <w:spacing w:after="0"/>
              <w:contextualSpacing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AF5797">
              <w:rPr>
                <w:rFonts w:ascii="Arial" w:hAnsi="Arial" w:cs="Arial"/>
                <w:bCs/>
                <w:color w:val="000000"/>
                <w:sz w:val="20"/>
                <w:szCs w:val="20"/>
              </w:rPr>
              <w:t>260</w:t>
            </w:r>
          </w:p>
        </w:tc>
        <w:tc>
          <w:tcPr>
            <w:tcW w:w="1326" w:type="dxa"/>
            <w:vAlign w:val="center"/>
            <w:hideMark/>
          </w:tcPr>
          <w:p w:rsidR="00D65FA2" w:rsidRPr="00AF5797" w:rsidRDefault="00D65FA2" w:rsidP="00D65FA2">
            <w:pPr>
              <w:pStyle w:val="marker-quote3"/>
              <w:tabs>
                <w:tab w:val="left" w:pos="426"/>
              </w:tabs>
              <w:spacing w:after="0"/>
              <w:contextualSpacing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AF5797">
              <w:rPr>
                <w:rFonts w:ascii="Arial" w:hAnsi="Arial" w:cs="Arial"/>
                <w:bCs/>
                <w:color w:val="000000"/>
                <w:sz w:val="20"/>
                <w:szCs w:val="20"/>
              </w:rPr>
              <w:t>106,9</w:t>
            </w:r>
          </w:p>
        </w:tc>
        <w:tc>
          <w:tcPr>
            <w:tcW w:w="1390" w:type="dxa"/>
            <w:vAlign w:val="center"/>
            <w:hideMark/>
          </w:tcPr>
          <w:p w:rsidR="00D65FA2" w:rsidRPr="00AF5797" w:rsidRDefault="00D65FA2" w:rsidP="00D65FA2">
            <w:pPr>
              <w:pStyle w:val="marker-quote3"/>
              <w:tabs>
                <w:tab w:val="left" w:pos="426"/>
              </w:tabs>
              <w:spacing w:after="0"/>
              <w:contextualSpacing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AF5797">
              <w:rPr>
                <w:rFonts w:ascii="Arial" w:hAnsi="Arial" w:cs="Arial"/>
                <w:bCs/>
                <w:color w:val="000000"/>
                <w:sz w:val="20"/>
                <w:szCs w:val="20"/>
              </w:rPr>
              <w:t>104,9</w:t>
            </w:r>
          </w:p>
        </w:tc>
      </w:tr>
      <w:tr w:rsidR="00AF5797" w:rsidRPr="00AF5797" w:rsidTr="00C42B74">
        <w:trPr>
          <w:trHeight w:val="20"/>
          <w:jc w:val="center"/>
        </w:trPr>
        <w:tc>
          <w:tcPr>
            <w:tcW w:w="6460" w:type="dxa"/>
            <w:vAlign w:val="center"/>
            <w:hideMark/>
          </w:tcPr>
          <w:p w:rsidR="00AF5797" w:rsidRPr="00AF5797" w:rsidRDefault="00AF5797" w:rsidP="00D65FA2">
            <w:pPr>
              <w:pStyle w:val="marker-quote3"/>
              <w:tabs>
                <w:tab w:val="left" w:pos="426"/>
              </w:tabs>
              <w:spacing w:after="0"/>
              <w:contextualSpacing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AF5797">
              <w:rPr>
                <w:rFonts w:ascii="Arial" w:hAnsi="Arial" w:cs="Arial"/>
                <w:bCs/>
                <w:color w:val="000000"/>
                <w:sz w:val="20"/>
                <w:szCs w:val="20"/>
              </w:rPr>
              <w:t>Химические волокна и нити, тыс.</w:t>
            </w:r>
            <w:r w:rsidR="00E96ADC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</w:t>
            </w:r>
            <w:r w:rsidRPr="00AF5797">
              <w:rPr>
                <w:rFonts w:ascii="Arial" w:hAnsi="Arial" w:cs="Arial"/>
                <w:bCs/>
                <w:color w:val="000000"/>
                <w:sz w:val="20"/>
                <w:szCs w:val="20"/>
              </w:rPr>
              <w:t>тонн</w:t>
            </w:r>
          </w:p>
        </w:tc>
        <w:tc>
          <w:tcPr>
            <w:tcW w:w="962" w:type="dxa"/>
            <w:vAlign w:val="center"/>
            <w:hideMark/>
          </w:tcPr>
          <w:p w:rsidR="00AF5797" w:rsidRPr="00AF5797" w:rsidRDefault="00AF5797" w:rsidP="00D65FA2">
            <w:pPr>
              <w:pStyle w:val="marker-quote3"/>
              <w:tabs>
                <w:tab w:val="left" w:pos="426"/>
              </w:tabs>
              <w:spacing w:after="0"/>
              <w:contextualSpacing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AF5797">
              <w:rPr>
                <w:rFonts w:ascii="Arial" w:hAnsi="Arial" w:cs="Arial"/>
                <w:bCs/>
                <w:color w:val="000000"/>
                <w:sz w:val="20"/>
                <w:szCs w:val="20"/>
              </w:rPr>
              <w:t>55,7</w:t>
            </w:r>
          </w:p>
        </w:tc>
        <w:tc>
          <w:tcPr>
            <w:tcW w:w="1326" w:type="dxa"/>
            <w:vAlign w:val="center"/>
            <w:hideMark/>
          </w:tcPr>
          <w:p w:rsidR="00AF5797" w:rsidRPr="00AF5797" w:rsidRDefault="00AF5797" w:rsidP="00D65FA2">
            <w:pPr>
              <w:pStyle w:val="marker-quote3"/>
              <w:tabs>
                <w:tab w:val="left" w:pos="426"/>
              </w:tabs>
              <w:spacing w:after="0"/>
              <w:contextualSpacing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AF5797">
              <w:rPr>
                <w:rFonts w:ascii="Arial" w:hAnsi="Arial" w:cs="Arial"/>
                <w:bCs/>
                <w:color w:val="000000"/>
                <w:sz w:val="20"/>
                <w:szCs w:val="20"/>
              </w:rPr>
              <w:t>111</w:t>
            </w:r>
          </w:p>
        </w:tc>
        <w:tc>
          <w:tcPr>
            <w:tcW w:w="1390" w:type="dxa"/>
            <w:vAlign w:val="center"/>
            <w:hideMark/>
          </w:tcPr>
          <w:p w:rsidR="00AF5797" w:rsidRPr="00AF5797" w:rsidRDefault="00AF5797" w:rsidP="00D65FA2">
            <w:pPr>
              <w:pStyle w:val="marker-quote3"/>
              <w:tabs>
                <w:tab w:val="left" w:pos="426"/>
              </w:tabs>
              <w:spacing w:after="0"/>
              <w:contextualSpacing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AF5797">
              <w:rPr>
                <w:rFonts w:ascii="Arial" w:hAnsi="Arial" w:cs="Arial"/>
                <w:bCs/>
                <w:color w:val="000000"/>
                <w:sz w:val="20"/>
                <w:szCs w:val="20"/>
              </w:rPr>
              <w:t>114,2</w:t>
            </w:r>
          </w:p>
        </w:tc>
      </w:tr>
      <w:tr w:rsidR="00D65FA2" w:rsidRPr="00AF5797" w:rsidTr="00C42B74">
        <w:trPr>
          <w:trHeight w:val="20"/>
          <w:jc w:val="center"/>
        </w:trPr>
        <w:tc>
          <w:tcPr>
            <w:tcW w:w="6460" w:type="dxa"/>
            <w:vAlign w:val="center"/>
            <w:hideMark/>
          </w:tcPr>
          <w:p w:rsidR="00D65FA2" w:rsidRPr="00AF5797" w:rsidRDefault="00D65FA2" w:rsidP="00E96ADC">
            <w:pPr>
              <w:pStyle w:val="marker-quote3"/>
              <w:tabs>
                <w:tab w:val="left" w:pos="426"/>
              </w:tabs>
              <w:spacing w:after="0"/>
              <w:contextualSpacing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AF5797">
              <w:rPr>
                <w:rFonts w:ascii="Arial" w:hAnsi="Arial" w:cs="Arial"/>
                <w:bCs/>
                <w:color w:val="000000"/>
                <w:sz w:val="20"/>
                <w:szCs w:val="20"/>
              </w:rPr>
              <w:t>Шины, покрышки и камеры резиновые новые,</w:t>
            </w:r>
            <w:r w:rsidR="00E96ADC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</w:t>
            </w:r>
            <w:r w:rsidRPr="00AF5797">
              <w:rPr>
                <w:rFonts w:ascii="Arial" w:hAnsi="Arial" w:cs="Arial"/>
                <w:bCs/>
                <w:color w:val="000000"/>
                <w:sz w:val="20"/>
                <w:szCs w:val="20"/>
              </w:rPr>
              <w:t>млн.</w:t>
            </w:r>
            <w:r w:rsidR="00E96ADC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</w:t>
            </w:r>
            <w:r w:rsidRPr="00AF5797">
              <w:rPr>
                <w:rFonts w:ascii="Arial" w:hAnsi="Arial" w:cs="Arial"/>
                <w:bCs/>
                <w:color w:val="000000"/>
                <w:sz w:val="20"/>
                <w:szCs w:val="20"/>
              </w:rPr>
              <w:t>штук</w:t>
            </w:r>
          </w:p>
        </w:tc>
        <w:tc>
          <w:tcPr>
            <w:tcW w:w="962" w:type="dxa"/>
            <w:vAlign w:val="center"/>
            <w:hideMark/>
          </w:tcPr>
          <w:p w:rsidR="00D65FA2" w:rsidRPr="00AF5797" w:rsidRDefault="00D65FA2" w:rsidP="00D65FA2">
            <w:pPr>
              <w:pStyle w:val="marker-quote3"/>
              <w:tabs>
                <w:tab w:val="left" w:pos="426"/>
              </w:tabs>
              <w:spacing w:after="0"/>
              <w:contextualSpacing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AF5797">
              <w:rPr>
                <w:rFonts w:ascii="Arial" w:hAnsi="Arial" w:cs="Arial"/>
                <w:bCs/>
                <w:color w:val="000000"/>
                <w:sz w:val="20"/>
                <w:szCs w:val="20"/>
              </w:rPr>
              <w:t>19,5</w:t>
            </w:r>
          </w:p>
        </w:tc>
        <w:tc>
          <w:tcPr>
            <w:tcW w:w="1326" w:type="dxa"/>
            <w:vAlign w:val="center"/>
            <w:hideMark/>
          </w:tcPr>
          <w:p w:rsidR="00D65FA2" w:rsidRPr="00AF5797" w:rsidRDefault="00D65FA2" w:rsidP="00D65FA2">
            <w:pPr>
              <w:pStyle w:val="marker-quote3"/>
              <w:tabs>
                <w:tab w:val="left" w:pos="426"/>
              </w:tabs>
              <w:spacing w:after="0"/>
              <w:contextualSpacing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AF5797">
              <w:rPr>
                <w:rFonts w:ascii="Arial" w:hAnsi="Arial" w:cs="Arial"/>
                <w:bCs/>
                <w:color w:val="000000"/>
                <w:sz w:val="20"/>
                <w:szCs w:val="20"/>
              </w:rPr>
              <w:t>107,4</w:t>
            </w:r>
          </w:p>
        </w:tc>
        <w:tc>
          <w:tcPr>
            <w:tcW w:w="1390" w:type="dxa"/>
            <w:vAlign w:val="center"/>
            <w:hideMark/>
          </w:tcPr>
          <w:p w:rsidR="00D65FA2" w:rsidRPr="00AF5797" w:rsidRDefault="00D65FA2" w:rsidP="00D65FA2">
            <w:pPr>
              <w:pStyle w:val="marker-quote3"/>
              <w:tabs>
                <w:tab w:val="left" w:pos="426"/>
              </w:tabs>
              <w:spacing w:after="0"/>
              <w:contextualSpacing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AF5797">
              <w:rPr>
                <w:rFonts w:ascii="Arial" w:hAnsi="Arial" w:cs="Arial"/>
                <w:bCs/>
                <w:color w:val="000000"/>
                <w:sz w:val="20"/>
                <w:szCs w:val="20"/>
              </w:rPr>
              <w:t>102,2</w:t>
            </w:r>
          </w:p>
        </w:tc>
      </w:tr>
      <w:tr w:rsidR="00D65FA2" w:rsidRPr="00AF5797" w:rsidTr="00C42B74">
        <w:trPr>
          <w:trHeight w:val="20"/>
          <w:jc w:val="center"/>
        </w:trPr>
        <w:tc>
          <w:tcPr>
            <w:tcW w:w="6460" w:type="dxa"/>
            <w:vAlign w:val="center"/>
            <w:hideMark/>
          </w:tcPr>
          <w:p w:rsidR="00D65FA2" w:rsidRPr="00AF5797" w:rsidRDefault="00D65FA2" w:rsidP="00E96ADC">
            <w:pPr>
              <w:pStyle w:val="marker-quote3"/>
              <w:tabs>
                <w:tab w:val="left" w:pos="426"/>
              </w:tabs>
              <w:spacing w:after="0"/>
              <w:contextualSpacing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AF5797">
              <w:rPr>
                <w:rFonts w:ascii="Arial" w:hAnsi="Arial" w:cs="Arial"/>
                <w:bCs/>
                <w:color w:val="000000"/>
                <w:sz w:val="20"/>
                <w:szCs w:val="20"/>
              </w:rPr>
              <w:t>Трубы, трубки, шланги, рукава и</w:t>
            </w:r>
            <w:r w:rsidR="00E96ADC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</w:t>
            </w:r>
            <w:r w:rsidRPr="00AF5797">
              <w:rPr>
                <w:rFonts w:ascii="Arial" w:hAnsi="Arial" w:cs="Arial"/>
                <w:bCs/>
                <w:color w:val="000000"/>
                <w:sz w:val="20"/>
                <w:szCs w:val="20"/>
              </w:rPr>
              <w:t>фитинги полимерные, тыс.</w:t>
            </w:r>
            <w:r w:rsidR="00E96ADC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</w:t>
            </w:r>
            <w:r w:rsidRPr="00AF5797">
              <w:rPr>
                <w:rFonts w:ascii="Arial" w:hAnsi="Arial" w:cs="Arial"/>
                <w:bCs/>
                <w:color w:val="000000"/>
                <w:sz w:val="20"/>
                <w:szCs w:val="20"/>
              </w:rPr>
              <w:t>тонн</w:t>
            </w:r>
          </w:p>
        </w:tc>
        <w:tc>
          <w:tcPr>
            <w:tcW w:w="962" w:type="dxa"/>
            <w:vAlign w:val="center"/>
            <w:hideMark/>
          </w:tcPr>
          <w:p w:rsidR="00D65FA2" w:rsidRPr="00AF5797" w:rsidRDefault="00D65FA2" w:rsidP="00D65FA2">
            <w:pPr>
              <w:pStyle w:val="marker-quote3"/>
              <w:tabs>
                <w:tab w:val="left" w:pos="426"/>
              </w:tabs>
              <w:spacing w:after="0"/>
              <w:contextualSpacing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AF5797">
              <w:rPr>
                <w:rFonts w:ascii="Arial" w:hAnsi="Arial" w:cs="Arial"/>
                <w:bCs/>
                <w:color w:val="000000"/>
                <w:sz w:val="20"/>
                <w:szCs w:val="20"/>
              </w:rPr>
              <w:t>149</w:t>
            </w:r>
          </w:p>
        </w:tc>
        <w:tc>
          <w:tcPr>
            <w:tcW w:w="1326" w:type="dxa"/>
            <w:vAlign w:val="center"/>
            <w:hideMark/>
          </w:tcPr>
          <w:p w:rsidR="00D65FA2" w:rsidRPr="00AF5797" w:rsidRDefault="00D65FA2" w:rsidP="00D65FA2">
            <w:pPr>
              <w:pStyle w:val="marker-quote3"/>
              <w:tabs>
                <w:tab w:val="left" w:pos="426"/>
              </w:tabs>
              <w:spacing w:after="0"/>
              <w:contextualSpacing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AF5797">
              <w:rPr>
                <w:rFonts w:ascii="Arial" w:hAnsi="Arial" w:cs="Arial"/>
                <w:bCs/>
                <w:color w:val="000000"/>
                <w:sz w:val="20"/>
                <w:szCs w:val="20"/>
              </w:rPr>
              <w:t>105,7</w:t>
            </w:r>
          </w:p>
        </w:tc>
        <w:tc>
          <w:tcPr>
            <w:tcW w:w="1390" w:type="dxa"/>
            <w:vAlign w:val="center"/>
            <w:hideMark/>
          </w:tcPr>
          <w:p w:rsidR="00D65FA2" w:rsidRPr="00AF5797" w:rsidRDefault="00D65FA2" w:rsidP="00D65FA2">
            <w:pPr>
              <w:pStyle w:val="marker-quote3"/>
              <w:tabs>
                <w:tab w:val="left" w:pos="426"/>
              </w:tabs>
              <w:spacing w:after="0"/>
              <w:contextualSpacing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AF5797">
              <w:rPr>
                <w:rFonts w:ascii="Arial" w:hAnsi="Arial" w:cs="Arial"/>
                <w:bCs/>
                <w:color w:val="000000"/>
                <w:sz w:val="20"/>
                <w:szCs w:val="20"/>
              </w:rPr>
              <w:t>109,5</w:t>
            </w:r>
          </w:p>
        </w:tc>
      </w:tr>
      <w:tr w:rsidR="00D65FA2" w:rsidRPr="00AF5797" w:rsidTr="00C42B74">
        <w:trPr>
          <w:trHeight w:val="20"/>
          <w:jc w:val="center"/>
        </w:trPr>
        <w:tc>
          <w:tcPr>
            <w:tcW w:w="6460" w:type="dxa"/>
            <w:vAlign w:val="center"/>
            <w:hideMark/>
          </w:tcPr>
          <w:p w:rsidR="00D65FA2" w:rsidRPr="00AF5797" w:rsidRDefault="00D65FA2" w:rsidP="00E96ADC">
            <w:pPr>
              <w:pStyle w:val="marker-quote3"/>
              <w:tabs>
                <w:tab w:val="left" w:pos="426"/>
              </w:tabs>
              <w:spacing w:after="0"/>
              <w:contextualSpacing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AF5797">
              <w:rPr>
                <w:rFonts w:ascii="Arial" w:hAnsi="Arial" w:cs="Arial"/>
                <w:bCs/>
                <w:color w:val="000000"/>
                <w:sz w:val="20"/>
                <w:szCs w:val="20"/>
              </w:rPr>
              <w:t>Плиты, листы, пленка и полосы (ленты)</w:t>
            </w:r>
            <w:r w:rsidR="00E96ADC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</w:t>
            </w:r>
            <w:r w:rsidRPr="00AF5797">
              <w:rPr>
                <w:rFonts w:ascii="Arial" w:hAnsi="Arial" w:cs="Arial"/>
                <w:bCs/>
                <w:color w:val="000000"/>
                <w:sz w:val="20"/>
                <w:szCs w:val="20"/>
              </w:rPr>
              <w:t>полимерные, неармированные или</w:t>
            </w:r>
            <w:r w:rsidR="00E96ADC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</w:t>
            </w:r>
            <w:r w:rsidRPr="00AF5797">
              <w:rPr>
                <w:rFonts w:ascii="Arial" w:hAnsi="Arial" w:cs="Arial"/>
                <w:bCs/>
                <w:color w:val="000000"/>
                <w:sz w:val="20"/>
                <w:szCs w:val="20"/>
              </w:rPr>
              <w:t>не комбинированные с другими</w:t>
            </w:r>
          </w:p>
          <w:p w:rsidR="00D65FA2" w:rsidRPr="00AF5797" w:rsidRDefault="00D65FA2" w:rsidP="00D65FA2">
            <w:pPr>
              <w:pStyle w:val="marker-quote3"/>
              <w:tabs>
                <w:tab w:val="left" w:pos="426"/>
              </w:tabs>
              <w:spacing w:after="0"/>
              <w:contextualSpacing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AF5797">
              <w:rPr>
                <w:rFonts w:ascii="Arial" w:hAnsi="Arial" w:cs="Arial"/>
                <w:bCs/>
                <w:color w:val="000000"/>
                <w:sz w:val="20"/>
                <w:szCs w:val="20"/>
              </w:rPr>
              <w:t>материалами, тыс.</w:t>
            </w:r>
            <w:r w:rsidR="00E96ADC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</w:t>
            </w:r>
            <w:r w:rsidRPr="00AF5797">
              <w:rPr>
                <w:rFonts w:ascii="Arial" w:hAnsi="Arial" w:cs="Arial"/>
                <w:bCs/>
                <w:color w:val="000000"/>
                <w:sz w:val="20"/>
                <w:szCs w:val="20"/>
              </w:rPr>
              <w:t>тонн</w:t>
            </w:r>
          </w:p>
        </w:tc>
        <w:tc>
          <w:tcPr>
            <w:tcW w:w="962" w:type="dxa"/>
            <w:vAlign w:val="center"/>
            <w:hideMark/>
          </w:tcPr>
          <w:p w:rsidR="00D65FA2" w:rsidRPr="00AF5797" w:rsidRDefault="00D65FA2" w:rsidP="00D65FA2">
            <w:pPr>
              <w:pStyle w:val="marker-quote3"/>
              <w:tabs>
                <w:tab w:val="left" w:pos="426"/>
              </w:tabs>
              <w:spacing w:after="0"/>
              <w:contextualSpacing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AF5797">
              <w:rPr>
                <w:rFonts w:ascii="Arial" w:hAnsi="Arial" w:cs="Arial"/>
                <w:bCs/>
                <w:color w:val="000000"/>
                <w:sz w:val="20"/>
                <w:szCs w:val="20"/>
              </w:rPr>
              <w:t>285</w:t>
            </w:r>
          </w:p>
        </w:tc>
        <w:tc>
          <w:tcPr>
            <w:tcW w:w="1326" w:type="dxa"/>
            <w:vAlign w:val="center"/>
            <w:hideMark/>
          </w:tcPr>
          <w:p w:rsidR="00D65FA2" w:rsidRPr="00AF5797" w:rsidRDefault="00D65FA2" w:rsidP="00D65FA2">
            <w:pPr>
              <w:pStyle w:val="marker-quote3"/>
              <w:tabs>
                <w:tab w:val="left" w:pos="426"/>
              </w:tabs>
              <w:spacing w:after="0"/>
              <w:contextualSpacing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AF5797">
              <w:rPr>
                <w:rFonts w:ascii="Arial" w:hAnsi="Arial" w:cs="Arial"/>
                <w:bCs/>
                <w:color w:val="000000"/>
                <w:sz w:val="20"/>
                <w:szCs w:val="20"/>
              </w:rPr>
              <w:t>106,9</w:t>
            </w:r>
          </w:p>
        </w:tc>
        <w:tc>
          <w:tcPr>
            <w:tcW w:w="1390" w:type="dxa"/>
            <w:vAlign w:val="center"/>
            <w:hideMark/>
          </w:tcPr>
          <w:p w:rsidR="00D65FA2" w:rsidRPr="00AF5797" w:rsidRDefault="00D65FA2" w:rsidP="00D65FA2">
            <w:pPr>
              <w:pStyle w:val="marker-quote3"/>
              <w:tabs>
                <w:tab w:val="left" w:pos="426"/>
              </w:tabs>
              <w:spacing w:after="0"/>
              <w:contextualSpacing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AF5797">
              <w:rPr>
                <w:rFonts w:ascii="Arial" w:hAnsi="Arial" w:cs="Arial"/>
                <w:bCs/>
                <w:color w:val="000000"/>
                <w:sz w:val="20"/>
                <w:szCs w:val="20"/>
              </w:rPr>
              <w:t>109,3</w:t>
            </w:r>
          </w:p>
        </w:tc>
      </w:tr>
      <w:tr w:rsidR="00D65FA2" w:rsidRPr="00AF5797" w:rsidTr="00C42B74">
        <w:trPr>
          <w:trHeight w:val="20"/>
          <w:jc w:val="center"/>
        </w:trPr>
        <w:tc>
          <w:tcPr>
            <w:tcW w:w="6460" w:type="dxa"/>
            <w:vAlign w:val="center"/>
            <w:hideMark/>
          </w:tcPr>
          <w:p w:rsidR="00D65FA2" w:rsidRPr="00AF5797" w:rsidRDefault="00D65FA2" w:rsidP="00E96ADC">
            <w:pPr>
              <w:pStyle w:val="marker-quote3"/>
              <w:tabs>
                <w:tab w:val="left" w:pos="426"/>
              </w:tabs>
              <w:spacing w:after="0"/>
              <w:contextualSpacing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AF5797">
              <w:rPr>
                <w:rFonts w:ascii="Arial" w:hAnsi="Arial" w:cs="Arial"/>
                <w:bCs/>
                <w:color w:val="000000"/>
                <w:sz w:val="20"/>
                <w:szCs w:val="20"/>
              </w:rPr>
              <w:t>Материалы для покрытий пола,</w:t>
            </w:r>
            <w:r w:rsidR="00E96ADC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</w:t>
            </w:r>
            <w:r w:rsidRPr="00AF5797">
              <w:rPr>
                <w:rFonts w:ascii="Arial" w:hAnsi="Arial" w:cs="Arial"/>
                <w:bCs/>
                <w:color w:val="000000"/>
                <w:sz w:val="20"/>
                <w:szCs w:val="20"/>
              </w:rPr>
              <w:t>стен и потолка полимерные,</w:t>
            </w:r>
            <w:r w:rsidR="00E96ADC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</w:t>
            </w:r>
            <w:r w:rsidRPr="00AF5797">
              <w:rPr>
                <w:rFonts w:ascii="Arial" w:hAnsi="Arial" w:cs="Arial"/>
                <w:bCs/>
                <w:color w:val="000000"/>
                <w:sz w:val="20"/>
                <w:szCs w:val="20"/>
              </w:rPr>
              <w:t>в рулонах или в форме плиток, млн</w:t>
            </w:r>
            <w:proofErr w:type="gramStart"/>
            <w:r w:rsidRPr="00AF5797">
              <w:rPr>
                <w:rFonts w:ascii="Arial" w:hAnsi="Arial" w:cs="Arial"/>
                <w:bCs/>
                <w:color w:val="000000"/>
                <w:sz w:val="20"/>
                <w:szCs w:val="20"/>
              </w:rPr>
              <w:t>.м</w:t>
            </w:r>
            <w:proofErr w:type="gramEnd"/>
            <w:r w:rsidRPr="00AF5797">
              <w:rPr>
                <w:rFonts w:ascii="Arial" w:hAnsi="Arial" w:cs="Arial"/>
                <w:bCs/>
                <w:color w:val="000000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962" w:type="dxa"/>
            <w:vAlign w:val="center"/>
            <w:hideMark/>
          </w:tcPr>
          <w:p w:rsidR="00D65FA2" w:rsidRPr="00AF5797" w:rsidRDefault="00D65FA2" w:rsidP="00D65FA2">
            <w:pPr>
              <w:pStyle w:val="marker-quote3"/>
              <w:tabs>
                <w:tab w:val="left" w:pos="426"/>
              </w:tabs>
              <w:spacing w:after="0"/>
              <w:contextualSpacing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AF5797">
              <w:rPr>
                <w:rFonts w:ascii="Arial" w:hAnsi="Arial" w:cs="Arial"/>
                <w:bCs/>
                <w:color w:val="000000"/>
                <w:sz w:val="20"/>
                <w:szCs w:val="20"/>
              </w:rPr>
              <w:t>131</w:t>
            </w:r>
          </w:p>
        </w:tc>
        <w:tc>
          <w:tcPr>
            <w:tcW w:w="1326" w:type="dxa"/>
            <w:vAlign w:val="center"/>
            <w:hideMark/>
          </w:tcPr>
          <w:p w:rsidR="00D65FA2" w:rsidRPr="00AF5797" w:rsidRDefault="00D65FA2" w:rsidP="00D65FA2">
            <w:pPr>
              <w:pStyle w:val="marker-quote3"/>
              <w:tabs>
                <w:tab w:val="left" w:pos="426"/>
              </w:tabs>
              <w:spacing w:after="0"/>
              <w:contextualSpacing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AF5797">
              <w:rPr>
                <w:rFonts w:ascii="Arial" w:hAnsi="Arial" w:cs="Arial"/>
                <w:bCs/>
                <w:color w:val="000000"/>
                <w:sz w:val="20"/>
                <w:szCs w:val="20"/>
              </w:rPr>
              <w:t>103,8</w:t>
            </w:r>
          </w:p>
        </w:tc>
        <w:tc>
          <w:tcPr>
            <w:tcW w:w="1390" w:type="dxa"/>
            <w:vAlign w:val="center"/>
            <w:hideMark/>
          </w:tcPr>
          <w:p w:rsidR="00D65FA2" w:rsidRPr="00AF5797" w:rsidRDefault="00D65FA2" w:rsidP="00D65FA2">
            <w:pPr>
              <w:pStyle w:val="marker-quote3"/>
              <w:tabs>
                <w:tab w:val="left" w:pos="426"/>
              </w:tabs>
              <w:spacing w:after="0"/>
              <w:contextualSpacing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AF5797">
              <w:rPr>
                <w:rFonts w:ascii="Arial" w:hAnsi="Arial" w:cs="Arial"/>
                <w:bCs/>
                <w:color w:val="000000"/>
                <w:sz w:val="20"/>
                <w:szCs w:val="20"/>
              </w:rPr>
              <w:t>104,7</w:t>
            </w:r>
          </w:p>
        </w:tc>
      </w:tr>
      <w:tr w:rsidR="00D65FA2" w:rsidRPr="00AF5797" w:rsidTr="00C42B74">
        <w:trPr>
          <w:trHeight w:val="818"/>
          <w:jc w:val="center"/>
        </w:trPr>
        <w:tc>
          <w:tcPr>
            <w:tcW w:w="6460" w:type="dxa"/>
            <w:vAlign w:val="center"/>
            <w:hideMark/>
          </w:tcPr>
          <w:p w:rsidR="00D65FA2" w:rsidRPr="00AF5797" w:rsidRDefault="00D65FA2" w:rsidP="00E96ADC">
            <w:pPr>
              <w:pStyle w:val="marker-quote3"/>
              <w:tabs>
                <w:tab w:val="left" w:pos="426"/>
              </w:tabs>
              <w:spacing w:after="0"/>
              <w:contextualSpacing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AF5797">
              <w:rPr>
                <w:rFonts w:ascii="Arial" w:hAnsi="Arial" w:cs="Arial"/>
                <w:bCs/>
                <w:color w:val="000000"/>
                <w:sz w:val="20"/>
                <w:szCs w:val="20"/>
              </w:rPr>
              <w:t>Стекло листовое термически полированное и</w:t>
            </w:r>
            <w:r w:rsidR="00E96ADC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</w:t>
            </w:r>
            <w:r w:rsidRPr="00AF5797">
              <w:rPr>
                <w:rFonts w:ascii="Arial" w:hAnsi="Arial" w:cs="Arial"/>
                <w:bCs/>
                <w:color w:val="000000"/>
                <w:sz w:val="20"/>
                <w:szCs w:val="20"/>
              </w:rPr>
              <w:t>стекло листовое с матовой или полированной</w:t>
            </w:r>
            <w:r w:rsidR="00E96ADC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</w:t>
            </w:r>
            <w:r w:rsidRPr="00AF5797">
              <w:rPr>
                <w:rFonts w:ascii="Arial" w:hAnsi="Arial" w:cs="Arial"/>
                <w:bCs/>
                <w:color w:val="000000"/>
                <w:sz w:val="20"/>
                <w:szCs w:val="20"/>
              </w:rPr>
              <w:t>поверхностью, но не обработанное</w:t>
            </w:r>
            <w:r w:rsidR="00E96ADC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</w:t>
            </w:r>
            <w:r w:rsidRPr="00AF5797">
              <w:rPr>
                <w:rFonts w:ascii="Arial" w:hAnsi="Arial" w:cs="Arial"/>
                <w:bCs/>
                <w:color w:val="000000"/>
                <w:sz w:val="20"/>
                <w:szCs w:val="20"/>
              </w:rPr>
              <w:t>другим способом, млн</w:t>
            </w:r>
            <w:proofErr w:type="gramStart"/>
            <w:r w:rsidRPr="00AF5797">
              <w:rPr>
                <w:rFonts w:ascii="Arial" w:hAnsi="Arial" w:cs="Arial"/>
                <w:bCs/>
                <w:color w:val="000000"/>
                <w:sz w:val="20"/>
                <w:szCs w:val="20"/>
              </w:rPr>
              <w:t>.м</w:t>
            </w:r>
            <w:proofErr w:type="gramEnd"/>
            <w:r w:rsidRPr="00AF5797">
              <w:rPr>
                <w:rFonts w:ascii="Arial" w:hAnsi="Arial" w:cs="Arial"/>
                <w:bCs/>
                <w:color w:val="000000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962" w:type="dxa"/>
            <w:vAlign w:val="center"/>
            <w:hideMark/>
          </w:tcPr>
          <w:p w:rsidR="00D65FA2" w:rsidRPr="00AF5797" w:rsidRDefault="00D65FA2" w:rsidP="00D65FA2">
            <w:pPr>
              <w:pStyle w:val="marker-quote3"/>
              <w:tabs>
                <w:tab w:val="left" w:pos="426"/>
              </w:tabs>
              <w:spacing w:after="0"/>
              <w:contextualSpacing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AF5797">
              <w:rPr>
                <w:rFonts w:ascii="Arial" w:hAnsi="Arial" w:cs="Arial"/>
                <w:bCs/>
                <w:color w:val="000000"/>
                <w:sz w:val="20"/>
                <w:szCs w:val="20"/>
              </w:rPr>
              <w:t>49</w:t>
            </w:r>
          </w:p>
        </w:tc>
        <w:tc>
          <w:tcPr>
            <w:tcW w:w="1326" w:type="dxa"/>
            <w:vAlign w:val="center"/>
            <w:hideMark/>
          </w:tcPr>
          <w:p w:rsidR="00D65FA2" w:rsidRPr="00AF5797" w:rsidRDefault="00D65FA2" w:rsidP="00D65FA2">
            <w:pPr>
              <w:pStyle w:val="marker-quote3"/>
              <w:tabs>
                <w:tab w:val="left" w:pos="426"/>
              </w:tabs>
              <w:spacing w:after="0"/>
              <w:contextualSpacing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AF5797">
              <w:rPr>
                <w:rFonts w:ascii="Arial" w:hAnsi="Arial" w:cs="Arial"/>
                <w:bCs/>
                <w:color w:val="000000"/>
                <w:sz w:val="20"/>
                <w:szCs w:val="20"/>
              </w:rPr>
              <w:t>113,4</w:t>
            </w:r>
          </w:p>
        </w:tc>
        <w:tc>
          <w:tcPr>
            <w:tcW w:w="1390" w:type="dxa"/>
            <w:vAlign w:val="center"/>
            <w:hideMark/>
          </w:tcPr>
          <w:p w:rsidR="00D65FA2" w:rsidRPr="00AF5797" w:rsidRDefault="00D65FA2" w:rsidP="00D65FA2">
            <w:pPr>
              <w:pStyle w:val="marker-quote3"/>
              <w:tabs>
                <w:tab w:val="left" w:pos="426"/>
              </w:tabs>
              <w:spacing w:after="0"/>
              <w:contextualSpacing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AF5797">
              <w:rPr>
                <w:rFonts w:ascii="Arial" w:hAnsi="Arial" w:cs="Arial"/>
                <w:bCs/>
                <w:color w:val="000000"/>
                <w:sz w:val="20"/>
                <w:szCs w:val="20"/>
              </w:rPr>
              <w:t>113,5</w:t>
            </w:r>
          </w:p>
        </w:tc>
      </w:tr>
      <w:tr w:rsidR="00D65FA2" w:rsidRPr="00AF5797" w:rsidTr="00C42B74">
        <w:trPr>
          <w:trHeight w:val="20"/>
          <w:jc w:val="center"/>
        </w:trPr>
        <w:tc>
          <w:tcPr>
            <w:tcW w:w="6460" w:type="dxa"/>
            <w:vAlign w:val="center"/>
            <w:hideMark/>
          </w:tcPr>
          <w:p w:rsidR="00D65FA2" w:rsidRPr="00AF5797" w:rsidRDefault="00D65FA2" w:rsidP="00E96ADC">
            <w:pPr>
              <w:pStyle w:val="marker-quote3"/>
              <w:tabs>
                <w:tab w:val="left" w:pos="426"/>
              </w:tabs>
              <w:spacing w:after="0"/>
              <w:contextualSpacing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AF5797">
              <w:rPr>
                <w:rFonts w:ascii="Arial" w:hAnsi="Arial" w:cs="Arial"/>
                <w:bCs/>
                <w:color w:val="000000"/>
                <w:sz w:val="20"/>
                <w:szCs w:val="20"/>
              </w:rPr>
              <w:t>Кирпич керамический не</w:t>
            </w:r>
            <w:r w:rsidR="00E96ADC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</w:t>
            </w:r>
            <w:r w:rsidRPr="00AF5797">
              <w:rPr>
                <w:rFonts w:ascii="Arial" w:hAnsi="Arial" w:cs="Arial"/>
                <w:bCs/>
                <w:color w:val="000000"/>
                <w:sz w:val="20"/>
                <w:szCs w:val="20"/>
              </w:rPr>
              <w:t>огнеупорный</w:t>
            </w:r>
            <w:r w:rsidR="00E96ADC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</w:t>
            </w:r>
            <w:r w:rsidRPr="00AF5797">
              <w:rPr>
                <w:rFonts w:ascii="Arial" w:hAnsi="Arial" w:cs="Arial"/>
                <w:bCs/>
                <w:color w:val="000000"/>
                <w:sz w:val="20"/>
                <w:szCs w:val="20"/>
              </w:rPr>
              <w:t>строительный, млрд.</w:t>
            </w:r>
            <w:r w:rsidR="00E96ADC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</w:t>
            </w:r>
            <w:r w:rsidRPr="00AF5797">
              <w:rPr>
                <w:rFonts w:ascii="Arial" w:hAnsi="Arial" w:cs="Arial"/>
                <w:bCs/>
                <w:color w:val="000000"/>
                <w:sz w:val="20"/>
                <w:szCs w:val="20"/>
              </w:rPr>
              <w:t>усл.</w:t>
            </w:r>
            <w:r w:rsidR="00E96ADC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</w:t>
            </w:r>
            <w:r w:rsidRPr="00AF5797">
              <w:rPr>
                <w:rFonts w:ascii="Arial" w:hAnsi="Arial" w:cs="Arial"/>
                <w:bCs/>
                <w:color w:val="000000"/>
                <w:sz w:val="20"/>
                <w:szCs w:val="20"/>
              </w:rPr>
              <w:t>кирпичей</w:t>
            </w:r>
          </w:p>
        </w:tc>
        <w:tc>
          <w:tcPr>
            <w:tcW w:w="962" w:type="dxa"/>
            <w:vAlign w:val="center"/>
            <w:hideMark/>
          </w:tcPr>
          <w:p w:rsidR="00D65FA2" w:rsidRPr="00AF5797" w:rsidRDefault="00D65FA2" w:rsidP="00D65FA2">
            <w:pPr>
              <w:pStyle w:val="marker-quote3"/>
              <w:tabs>
                <w:tab w:val="left" w:pos="426"/>
              </w:tabs>
              <w:spacing w:after="0"/>
              <w:contextualSpacing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AF5797">
              <w:rPr>
                <w:rFonts w:ascii="Arial" w:hAnsi="Arial" w:cs="Arial"/>
                <w:bCs/>
                <w:color w:val="000000"/>
                <w:sz w:val="20"/>
                <w:szCs w:val="20"/>
              </w:rPr>
              <w:t>1,7</w:t>
            </w:r>
          </w:p>
        </w:tc>
        <w:tc>
          <w:tcPr>
            <w:tcW w:w="1326" w:type="dxa"/>
            <w:vAlign w:val="center"/>
            <w:hideMark/>
          </w:tcPr>
          <w:p w:rsidR="00D65FA2" w:rsidRPr="00AF5797" w:rsidRDefault="00D65FA2" w:rsidP="00D65FA2">
            <w:pPr>
              <w:pStyle w:val="marker-quote3"/>
              <w:tabs>
                <w:tab w:val="left" w:pos="426"/>
              </w:tabs>
              <w:spacing w:after="0"/>
              <w:contextualSpacing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AF5797">
              <w:rPr>
                <w:rFonts w:ascii="Arial" w:hAnsi="Arial" w:cs="Arial"/>
                <w:bCs/>
                <w:color w:val="000000"/>
                <w:sz w:val="20"/>
                <w:szCs w:val="20"/>
              </w:rPr>
              <w:t>79,4</w:t>
            </w:r>
          </w:p>
        </w:tc>
        <w:tc>
          <w:tcPr>
            <w:tcW w:w="1390" w:type="dxa"/>
            <w:vAlign w:val="center"/>
            <w:hideMark/>
          </w:tcPr>
          <w:p w:rsidR="00D65FA2" w:rsidRPr="00AF5797" w:rsidRDefault="00D65FA2" w:rsidP="00D65FA2">
            <w:pPr>
              <w:pStyle w:val="marker-quote3"/>
              <w:tabs>
                <w:tab w:val="left" w:pos="426"/>
              </w:tabs>
              <w:spacing w:after="0"/>
              <w:contextualSpacing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AF5797">
              <w:rPr>
                <w:rFonts w:ascii="Arial" w:hAnsi="Arial" w:cs="Arial"/>
                <w:bCs/>
                <w:color w:val="000000"/>
                <w:sz w:val="20"/>
                <w:szCs w:val="20"/>
              </w:rPr>
              <w:t>78,5</w:t>
            </w:r>
          </w:p>
        </w:tc>
      </w:tr>
      <w:tr w:rsidR="00D65FA2" w:rsidRPr="00AF5797" w:rsidTr="00C42B74">
        <w:trPr>
          <w:trHeight w:val="20"/>
          <w:jc w:val="center"/>
        </w:trPr>
        <w:tc>
          <w:tcPr>
            <w:tcW w:w="6460" w:type="dxa"/>
            <w:vAlign w:val="center"/>
            <w:hideMark/>
          </w:tcPr>
          <w:p w:rsidR="00D65FA2" w:rsidRPr="00AF5797" w:rsidRDefault="00D65FA2" w:rsidP="00E96ADC">
            <w:pPr>
              <w:pStyle w:val="marker-quote3"/>
              <w:tabs>
                <w:tab w:val="left" w:pos="426"/>
              </w:tabs>
              <w:spacing w:after="0"/>
              <w:contextualSpacing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AF5797">
              <w:rPr>
                <w:rFonts w:ascii="Arial" w:hAnsi="Arial" w:cs="Arial"/>
                <w:bCs/>
                <w:color w:val="000000"/>
                <w:sz w:val="20"/>
                <w:szCs w:val="20"/>
              </w:rPr>
              <w:t>Блоки керамические строительные для</w:t>
            </w:r>
            <w:r w:rsidR="00E96ADC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AF5797">
              <w:rPr>
                <w:rFonts w:ascii="Arial" w:hAnsi="Arial" w:cs="Arial"/>
                <w:bCs/>
                <w:color w:val="000000"/>
                <w:sz w:val="20"/>
                <w:szCs w:val="20"/>
              </w:rPr>
              <w:t>обычной</w:t>
            </w:r>
            <w:proofErr w:type="gramEnd"/>
            <w:r w:rsidRPr="00AF5797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кладки-пустотелые или цельные</w:t>
            </w:r>
            <w:r w:rsidR="00E96ADC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</w:t>
            </w:r>
            <w:r w:rsidRPr="00AF5797">
              <w:rPr>
                <w:rFonts w:ascii="Arial" w:hAnsi="Arial" w:cs="Arial"/>
                <w:bCs/>
                <w:color w:val="000000"/>
                <w:sz w:val="20"/>
                <w:szCs w:val="20"/>
              </w:rPr>
              <w:t>готовые изделия, млн.</w:t>
            </w:r>
            <w:r w:rsidR="00E96ADC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</w:t>
            </w:r>
            <w:r w:rsidRPr="00AF5797">
              <w:rPr>
                <w:rFonts w:ascii="Arial" w:hAnsi="Arial" w:cs="Arial"/>
                <w:bCs/>
                <w:color w:val="000000"/>
                <w:sz w:val="20"/>
                <w:szCs w:val="20"/>
              </w:rPr>
              <w:t>усл.</w:t>
            </w:r>
            <w:r w:rsidR="00E96ADC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</w:t>
            </w:r>
            <w:r w:rsidRPr="00AF5797">
              <w:rPr>
                <w:rFonts w:ascii="Arial" w:hAnsi="Arial" w:cs="Arial"/>
                <w:bCs/>
                <w:color w:val="000000"/>
                <w:sz w:val="20"/>
                <w:szCs w:val="20"/>
              </w:rPr>
              <w:t>кирпичей</w:t>
            </w:r>
          </w:p>
        </w:tc>
        <w:tc>
          <w:tcPr>
            <w:tcW w:w="962" w:type="dxa"/>
            <w:vAlign w:val="center"/>
            <w:hideMark/>
          </w:tcPr>
          <w:p w:rsidR="00D65FA2" w:rsidRPr="00AF5797" w:rsidRDefault="00D65FA2" w:rsidP="00D65FA2">
            <w:pPr>
              <w:pStyle w:val="marker-quote3"/>
              <w:tabs>
                <w:tab w:val="left" w:pos="426"/>
              </w:tabs>
              <w:spacing w:after="0"/>
              <w:contextualSpacing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AF5797">
              <w:rPr>
                <w:rFonts w:ascii="Arial" w:hAnsi="Arial" w:cs="Arial"/>
                <w:bCs/>
                <w:color w:val="000000"/>
                <w:sz w:val="20"/>
                <w:szCs w:val="20"/>
              </w:rPr>
              <w:t>84,1</w:t>
            </w:r>
          </w:p>
        </w:tc>
        <w:tc>
          <w:tcPr>
            <w:tcW w:w="1326" w:type="dxa"/>
            <w:vAlign w:val="center"/>
            <w:hideMark/>
          </w:tcPr>
          <w:p w:rsidR="00D65FA2" w:rsidRPr="00AF5797" w:rsidRDefault="00D65FA2" w:rsidP="00D65FA2">
            <w:pPr>
              <w:pStyle w:val="marker-quote3"/>
              <w:tabs>
                <w:tab w:val="left" w:pos="426"/>
              </w:tabs>
              <w:spacing w:after="0"/>
              <w:contextualSpacing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AF5797">
              <w:rPr>
                <w:rFonts w:ascii="Arial" w:hAnsi="Arial" w:cs="Arial"/>
                <w:bCs/>
                <w:color w:val="000000"/>
                <w:sz w:val="20"/>
                <w:szCs w:val="20"/>
              </w:rPr>
              <w:t>83,6</w:t>
            </w:r>
          </w:p>
        </w:tc>
        <w:tc>
          <w:tcPr>
            <w:tcW w:w="1390" w:type="dxa"/>
            <w:vAlign w:val="center"/>
            <w:hideMark/>
          </w:tcPr>
          <w:p w:rsidR="00D65FA2" w:rsidRPr="00AF5797" w:rsidRDefault="00D65FA2" w:rsidP="00D65FA2">
            <w:pPr>
              <w:pStyle w:val="marker-quote3"/>
              <w:tabs>
                <w:tab w:val="left" w:pos="426"/>
              </w:tabs>
              <w:spacing w:after="0"/>
              <w:contextualSpacing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AF5797">
              <w:rPr>
                <w:rFonts w:ascii="Arial" w:hAnsi="Arial" w:cs="Arial"/>
                <w:bCs/>
                <w:color w:val="000000"/>
                <w:sz w:val="20"/>
                <w:szCs w:val="20"/>
              </w:rPr>
              <w:t>85,2</w:t>
            </w:r>
          </w:p>
        </w:tc>
      </w:tr>
      <w:tr w:rsidR="00D65FA2" w:rsidRPr="00AF5797" w:rsidTr="00C42B74">
        <w:trPr>
          <w:trHeight w:val="20"/>
          <w:jc w:val="center"/>
        </w:trPr>
        <w:tc>
          <w:tcPr>
            <w:tcW w:w="6460" w:type="dxa"/>
            <w:vAlign w:val="center"/>
            <w:hideMark/>
          </w:tcPr>
          <w:p w:rsidR="00D65FA2" w:rsidRPr="00AF5797" w:rsidRDefault="00D65FA2" w:rsidP="00E96ADC">
            <w:pPr>
              <w:pStyle w:val="marker-quote3"/>
              <w:tabs>
                <w:tab w:val="left" w:pos="426"/>
              </w:tabs>
              <w:spacing w:after="0"/>
              <w:contextualSpacing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AF5797">
              <w:rPr>
                <w:rFonts w:ascii="Arial" w:hAnsi="Arial" w:cs="Arial"/>
                <w:bCs/>
                <w:color w:val="000000"/>
                <w:sz w:val="20"/>
                <w:szCs w:val="20"/>
              </w:rPr>
              <w:t>Портландцемент, цемент глиноземистый,</w:t>
            </w:r>
            <w:r w:rsidR="00E96ADC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</w:t>
            </w:r>
            <w:r w:rsidRPr="00AF5797">
              <w:rPr>
                <w:rFonts w:ascii="Arial" w:hAnsi="Arial" w:cs="Arial"/>
                <w:bCs/>
                <w:color w:val="000000"/>
                <w:sz w:val="20"/>
                <w:szCs w:val="20"/>
              </w:rPr>
              <w:t>цемент шлаковый и аналогичные</w:t>
            </w:r>
            <w:r w:rsidR="00E96ADC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</w:t>
            </w:r>
            <w:r w:rsidRPr="00AF5797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цементы гидравлические, </w:t>
            </w: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млн. тонн</w:t>
            </w:r>
          </w:p>
        </w:tc>
        <w:tc>
          <w:tcPr>
            <w:tcW w:w="962" w:type="dxa"/>
            <w:vAlign w:val="center"/>
            <w:hideMark/>
          </w:tcPr>
          <w:p w:rsidR="00D65FA2" w:rsidRPr="00AF5797" w:rsidRDefault="00D65FA2" w:rsidP="00D65FA2">
            <w:pPr>
              <w:pStyle w:val="marker-quote3"/>
              <w:tabs>
                <w:tab w:val="left" w:pos="426"/>
              </w:tabs>
              <w:spacing w:after="0"/>
              <w:contextualSpacing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AF5797">
              <w:rPr>
                <w:rFonts w:ascii="Arial" w:hAnsi="Arial" w:cs="Arial"/>
                <w:bCs/>
                <w:color w:val="000000"/>
                <w:sz w:val="20"/>
                <w:szCs w:val="20"/>
              </w:rPr>
              <w:t>13,5</w:t>
            </w:r>
          </w:p>
        </w:tc>
        <w:tc>
          <w:tcPr>
            <w:tcW w:w="1326" w:type="dxa"/>
            <w:vAlign w:val="center"/>
            <w:hideMark/>
          </w:tcPr>
          <w:p w:rsidR="00D65FA2" w:rsidRPr="00AF5797" w:rsidRDefault="00D65FA2" w:rsidP="00D65FA2">
            <w:pPr>
              <w:pStyle w:val="marker-quote3"/>
              <w:tabs>
                <w:tab w:val="left" w:pos="426"/>
              </w:tabs>
              <w:spacing w:after="0"/>
              <w:contextualSpacing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AF5797">
              <w:rPr>
                <w:rFonts w:ascii="Arial" w:hAnsi="Arial" w:cs="Arial"/>
                <w:bCs/>
                <w:color w:val="000000"/>
                <w:sz w:val="20"/>
                <w:szCs w:val="20"/>
              </w:rPr>
              <w:t>91,7</w:t>
            </w:r>
          </w:p>
        </w:tc>
        <w:tc>
          <w:tcPr>
            <w:tcW w:w="1390" w:type="dxa"/>
            <w:vAlign w:val="center"/>
            <w:hideMark/>
          </w:tcPr>
          <w:p w:rsidR="00D65FA2" w:rsidRPr="00AF5797" w:rsidRDefault="00D65FA2" w:rsidP="00D65FA2">
            <w:pPr>
              <w:pStyle w:val="marker-quote3"/>
              <w:tabs>
                <w:tab w:val="left" w:pos="426"/>
              </w:tabs>
              <w:spacing w:after="0"/>
              <w:contextualSpacing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AF5797">
              <w:rPr>
                <w:rFonts w:ascii="Arial" w:hAnsi="Arial" w:cs="Arial"/>
                <w:bCs/>
                <w:color w:val="000000"/>
                <w:sz w:val="20"/>
                <w:szCs w:val="20"/>
              </w:rPr>
              <w:t>84,9</w:t>
            </w:r>
          </w:p>
        </w:tc>
      </w:tr>
      <w:tr w:rsidR="00D65FA2" w:rsidRPr="00AF5797" w:rsidTr="00C42B74">
        <w:trPr>
          <w:trHeight w:val="20"/>
          <w:jc w:val="center"/>
        </w:trPr>
        <w:tc>
          <w:tcPr>
            <w:tcW w:w="6460" w:type="dxa"/>
            <w:vAlign w:val="center"/>
            <w:hideMark/>
          </w:tcPr>
          <w:p w:rsidR="00D65FA2" w:rsidRPr="00AF5797" w:rsidRDefault="00D65FA2" w:rsidP="00E96ADC">
            <w:pPr>
              <w:pStyle w:val="marker-quote3"/>
              <w:tabs>
                <w:tab w:val="left" w:pos="426"/>
              </w:tabs>
              <w:spacing w:after="0"/>
              <w:contextualSpacing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AF5797">
              <w:rPr>
                <w:rFonts w:ascii="Arial" w:hAnsi="Arial" w:cs="Arial"/>
                <w:bCs/>
                <w:color w:val="000000"/>
                <w:sz w:val="20"/>
                <w:szCs w:val="20"/>
              </w:rPr>
              <w:t>Конструкции и детали сборные</w:t>
            </w:r>
            <w:r w:rsidR="00E96ADC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</w:t>
            </w:r>
            <w:r w:rsidRPr="00AF5797">
              <w:rPr>
                <w:rFonts w:ascii="Arial" w:hAnsi="Arial" w:cs="Arial"/>
                <w:bCs/>
                <w:color w:val="000000"/>
                <w:sz w:val="20"/>
                <w:szCs w:val="20"/>
              </w:rPr>
              <w:t>железобетонные, млн</w:t>
            </w:r>
            <w:proofErr w:type="gramStart"/>
            <w:r w:rsidRPr="00AF5797">
              <w:rPr>
                <w:rFonts w:ascii="Arial" w:hAnsi="Arial" w:cs="Arial"/>
                <w:bCs/>
                <w:color w:val="000000"/>
                <w:sz w:val="20"/>
                <w:szCs w:val="20"/>
              </w:rPr>
              <w:t>.м</w:t>
            </w:r>
            <w:proofErr w:type="gramEnd"/>
            <w:r w:rsidRPr="00AF5797">
              <w:rPr>
                <w:rFonts w:ascii="Arial" w:hAnsi="Arial" w:cs="Arial"/>
                <w:bCs/>
                <w:color w:val="000000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962" w:type="dxa"/>
            <w:vAlign w:val="center"/>
            <w:hideMark/>
          </w:tcPr>
          <w:p w:rsidR="00D65FA2" w:rsidRPr="00AF5797" w:rsidRDefault="00D65FA2" w:rsidP="00D65FA2">
            <w:pPr>
              <w:pStyle w:val="marker-quote3"/>
              <w:tabs>
                <w:tab w:val="left" w:pos="426"/>
              </w:tabs>
              <w:spacing w:after="0"/>
              <w:contextualSpacing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AF5797">
              <w:rPr>
                <w:rFonts w:ascii="Arial" w:hAnsi="Arial" w:cs="Arial"/>
                <w:bCs/>
                <w:color w:val="000000"/>
                <w:sz w:val="20"/>
                <w:szCs w:val="20"/>
              </w:rPr>
              <w:t>5,8</w:t>
            </w:r>
          </w:p>
        </w:tc>
        <w:tc>
          <w:tcPr>
            <w:tcW w:w="1326" w:type="dxa"/>
            <w:vAlign w:val="center"/>
            <w:hideMark/>
          </w:tcPr>
          <w:p w:rsidR="00D65FA2" w:rsidRPr="00AF5797" w:rsidRDefault="00D65FA2" w:rsidP="00D65FA2">
            <w:pPr>
              <w:pStyle w:val="marker-quote3"/>
              <w:tabs>
                <w:tab w:val="left" w:pos="426"/>
              </w:tabs>
              <w:spacing w:after="0"/>
              <w:contextualSpacing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AF5797">
              <w:rPr>
                <w:rFonts w:ascii="Arial" w:hAnsi="Arial" w:cs="Arial"/>
                <w:bCs/>
                <w:color w:val="000000"/>
                <w:sz w:val="20"/>
                <w:szCs w:val="20"/>
              </w:rPr>
              <w:t>80,3</w:t>
            </w:r>
          </w:p>
        </w:tc>
        <w:tc>
          <w:tcPr>
            <w:tcW w:w="1390" w:type="dxa"/>
            <w:vAlign w:val="center"/>
            <w:hideMark/>
          </w:tcPr>
          <w:p w:rsidR="00D65FA2" w:rsidRPr="00AF5797" w:rsidRDefault="00D65FA2" w:rsidP="00D65FA2">
            <w:pPr>
              <w:pStyle w:val="marker-quote3"/>
              <w:tabs>
                <w:tab w:val="left" w:pos="426"/>
              </w:tabs>
              <w:spacing w:after="0"/>
              <w:contextualSpacing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AF5797">
              <w:rPr>
                <w:rFonts w:ascii="Arial" w:hAnsi="Arial" w:cs="Arial"/>
                <w:bCs/>
                <w:color w:val="000000"/>
                <w:sz w:val="20"/>
                <w:szCs w:val="20"/>
              </w:rPr>
              <w:t>78,1</w:t>
            </w:r>
          </w:p>
        </w:tc>
      </w:tr>
      <w:tr w:rsidR="00AF5797" w:rsidRPr="00AF5797" w:rsidTr="00C42B74">
        <w:trPr>
          <w:trHeight w:val="20"/>
          <w:jc w:val="center"/>
        </w:trPr>
        <w:tc>
          <w:tcPr>
            <w:tcW w:w="6460" w:type="dxa"/>
            <w:vAlign w:val="center"/>
            <w:hideMark/>
          </w:tcPr>
          <w:p w:rsidR="00AF5797" w:rsidRPr="00AF5797" w:rsidRDefault="00AF5797" w:rsidP="00D65FA2">
            <w:pPr>
              <w:pStyle w:val="marker-quote3"/>
              <w:tabs>
                <w:tab w:val="left" w:pos="426"/>
              </w:tabs>
              <w:spacing w:after="0"/>
              <w:contextualSpacing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AF5797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Трубы стальные, </w:t>
            </w:r>
            <w:r w:rsidR="00D65FA2">
              <w:rPr>
                <w:rFonts w:ascii="Arial" w:hAnsi="Arial" w:cs="Arial"/>
                <w:bCs/>
                <w:color w:val="000000"/>
                <w:sz w:val="20"/>
                <w:szCs w:val="20"/>
              </w:rPr>
              <w:t>млн. тонн</w:t>
            </w:r>
          </w:p>
        </w:tc>
        <w:tc>
          <w:tcPr>
            <w:tcW w:w="962" w:type="dxa"/>
            <w:vAlign w:val="center"/>
            <w:hideMark/>
          </w:tcPr>
          <w:p w:rsidR="00AF5797" w:rsidRPr="00AF5797" w:rsidRDefault="00AF5797" w:rsidP="00D65FA2">
            <w:pPr>
              <w:pStyle w:val="marker-quote3"/>
              <w:tabs>
                <w:tab w:val="left" w:pos="426"/>
              </w:tabs>
              <w:spacing w:after="0"/>
              <w:contextualSpacing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AF5797">
              <w:rPr>
                <w:rFonts w:ascii="Arial" w:hAnsi="Arial" w:cs="Arial"/>
                <w:bCs/>
                <w:color w:val="000000"/>
                <w:sz w:val="20"/>
                <w:szCs w:val="20"/>
              </w:rPr>
              <w:t>3,5</w:t>
            </w:r>
          </w:p>
        </w:tc>
        <w:tc>
          <w:tcPr>
            <w:tcW w:w="1326" w:type="dxa"/>
            <w:vAlign w:val="center"/>
            <w:hideMark/>
          </w:tcPr>
          <w:p w:rsidR="00AF5797" w:rsidRPr="00AF5797" w:rsidRDefault="00AF5797" w:rsidP="00D65FA2">
            <w:pPr>
              <w:pStyle w:val="marker-quote3"/>
              <w:tabs>
                <w:tab w:val="left" w:pos="426"/>
              </w:tabs>
              <w:spacing w:after="0"/>
              <w:contextualSpacing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AF5797">
              <w:rPr>
                <w:rFonts w:ascii="Arial" w:hAnsi="Arial" w:cs="Arial"/>
                <w:bCs/>
                <w:color w:val="000000"/>
                <w:sz w:val="20"/>
                <w:szCs w:val="20"/>
              </w:rPr>
              <w:t>94,7</w:t>
            </w:r>
          </w:p>
        </w:tc>
        <w:tc>
          <w:tcPr>
            <w:tcW w:w="1390" w:type="dxa"/>
            <w:vAlign w:val="center"/>
            <w:hideMark/>
          </w:tcPr>
          <w:p w:rsidR="00AF5797" w:rsidRPr="00AF5797" w:rsidRDefault="00AF5797" w:rsidP="00D65FA2">
            <w:pPr>
              <w:pStyle w:val="marker-quote3"/>
              <w:tabs>
                <w:tab w:val="left" w:pos="426"/>
              </w:tabs>
              <w:spacing w:after="0"/>
              <w:contextualSpacing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AF5797">
              <w:rPr>
                <w:rFonts w:ascii="Arial" w:hAnsi="Arial" w:cs="Arial"/>
                <w:bCs/>
                <w:color w:val="000000"/>
                <w:sz w:val="20"/>
                <w:szCs w:val="20"/>
              </w:rPr>
              <w:t>94,6</w:t>
            </w:r>
          </w:p>
        </w:tc>
      </w:tr>
      <w:tr w:rsidR="00D65FA2" w:rsidRPr="00AF5797" w:rsidTr="00C42B74">
        <w:trPr>
          <w:trHeight w:val="20"/>
          <w:jc w:val="center"/>
        </w:trPr>
        <w:tc>
          <w:tcPr>
            <w:tcW w:w="6460" w:type="dxa"/>
            <w:vAlign w:val="center"/>
            <w:hideMark/>
          </w:tcPr>
          <w:p w:rsidR="00D65FA2" w:rsidRPr="00AF5797" w:rsidRDefault="00D65FA2" w:rsidP="00E96ADC">
            <w:pPr>
              <w:pStyle w:val="marker-quote3"/>
              <w:tabs>
                <w:tab w:val="left" w:pos="426"/>
              </w:tabs>
              <w:spacing w:after="0"/>
              <w:contextualSpacing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AF5797">
              <w:rPr>
                <w:rFonts w:ascii="Arial" w:hAnsi="Arial" w:cs="Arial"/>
                <w:bCs/>
                <w:color w:val="000000"/>
                <w:sz w:val="20"/>
                <w:szCs w:val="20"/>
              </w:rPr>
              <w:lastRenderedPageBreak/>
              <w:t>Конструкции строительные сборные</w:t>
            </w:r>
            <w:r w:rsidR="00E96ADC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</w:t>
            </w:r>
            <w:r w:rsidRPr="00AF5797">
              <w:rPr>
                <w:rFonts w:ascii="Arial" w:hAnsi="Arial" w:cs="Arial"/>
                <w:bCs/>
                <w:color w:val="000000"/>
                <w:sz w:val="20"/>
                <w:szCs w:val="20"/>
              </w:rPr>
              <w:t>из стали, тыс.</w:t>
            </w:r>
            <w:r w:rsidR="00E96ADC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</w:t>
            </w:r>
            <w:r w:rsidRPr="00AF5797">
              <w:rPr>
                <w:rFonts w:ascii="Arial" w:hAnsi="Arial" w:cs="Arial"/>
                <w:bCs/>
                <w:color w:val="000000"/>
                <w:sz w:val="20"/>
                <w:szCs w:val="20"/>
              </w:rPr>
              <w:t>тонн</w:t>
            </w:r>
          </w:p>
        </w:tc>
        <w:tc>
          <w:tcPr>
            <w:tcW w:w="962" w:type="dxa"/>
            <w:vAlign w:val="center"/>
            <w:hideMark/>
          </w:tcPr>
          <w:p w:rsidR="00D65FA2" w:rsidRPr="00AF5797" w:rsidRDefault="00D65FA2" w:rsidP="00D65FA2">
            <w:pPr>
              <w:pStyle w:val="marker-quote3"/>
              <w:tabs>
                <w:tab w:val="left" w:pos="426"/>
              </w:tabs>
              <w:spacing w:after="0"/>
              <w:contextualSpacing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AF5797">
              <w:rPr>
                <w:rFonts w:ascii="Arial" w:hAnsi="Arial" w:cs="Arial"/>
                <w:bCs/>
                <w:color w:val="000000"/>
                <w:sz w:val="20"/>
                <w:szCs w:val="20"/>
              </w:rPr>
              <w:t>914</w:t>
            </w:r>
          </w:p>
        </w:tc>
        <w:tc>
          <w:tcPr>
            <w:tcW w:w="1326" w:type="dxa"/>
            <w:vAlign w:val="center"/>
            <w:hideMark/>
          </w:tcPr>
          <w:p w:rsidR="00D65FA2" w:rsidRPr="00AF5797" w:rsidRDefault="00D65FA2" w:rsidP="00D65FA2">
            <w:pPr>
              <w:pStyle w:val="marker-quote3"/>
              <w:tabs>
                <w:tab w:val="left" w:pos="426"/>
              </w:tabs>
              <w:spacing w:after="0"/>
              <w:contextualSpacing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AF5797">
              <w:rPr>
                <w:rFonts w:ascii="Arial" w:hAnsi="Arial" w:cs="Arial"/>
                <w:bCs/>
                <w:color w:val="000000"/>
                <w:sz w:val="20"/>
                <w:szCs w:val="20"/>
              </w:rPr>
              <w:t>85,3</w:t>
            </w:r>
          </w:p>
        </w:tc>
        <w:tc>
          <w:tcPr>
            <w:tcW w:w="1390" w:type="dxa"/>
            <w:vAlign w:val="center"/>
            <w:hideMark/>
          </w:tcPr>
          <w:p w:rsidR="00D65FA2" w:rsidRPr="00AF5797" w:rsidRDefault="00D65FA2" w:rsidP="00D65FA2">
            <w:pPr>
              <w:pStyle w:val="marker-quote3"/>
              <w:tabs>
                <w:tab w:val="left" w:pos="426"/>
              </w:tabs>
              <w:spacing w:after="0"/>
              <w:contextualSpacing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AF5797">
              <w:rPr>
                <w:rFonts w:ascii="Arial" w:hAnsi="Arial" w:cs="Arial"/>
                <w:bCs/>
                <w:color w:val="000000"/>
                <w:sz w:val="20"/>
                <w:szCs w:val="20"/>
              </w:rPr>
              <w:t>88,2</w:t>
            </w:r>
          </w:p>
        </w:tc>
      </w:tr>
      <w:tr w:rsidR="00E96ADC" w:rsidRPr="00AF5797" w:rsidTr="00C42B74">
        <w:trPr>
          <w:trHeight w:val="20"/>
          <w:jc w:val="center"/>
        </w:trPr>
        <w:tc>
          <w:tcPr>
            <w:tcW w:w="6460" w:type="dxa"/>
            <w:vAlign w:val="center"/>
            <w:hideMark/>
          </w:tcPr>
          <w:p w:rsidR="00E96ADC" w:rsidRPr="00AF5797" w:rsidRDefault="00E96ADC" w:rsidP="00E96ADC">
            <w:pPr>
              <w:pStyle w:val="marker-quote3"/>
              <w:tabs>
                <w:tab w:val="left" w:pos="426"/>
              </w:tabs>
              <w:spacing w:after="0"/>
              <w:contextualSpacing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AF5797">
              <w:rPr>
                <w:rFonts w:ascii="Arial" w:hAnsi="Arial" w:cs="Arial"/>
                <w:bCs/>
                <w:color w:val="000000"/>
                <w:sz w:val="20"/>
                <w:szCs w:val="20"/>
              </w:rPr>
              <w:t>Двигатели внутреннего сгорания поршневые</w:t>
            </w: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</w:t>
            </w:r>
            <w:r w:rsidRPr="00AF5797">
              <w:rPr>
                <w:rFonts w:ascii="Arial" w:hAnsi="Arial" w:cs="Arial"/>
                <w:bCs/>
                <w:color w:val="000000"/>
                <w:sz w:val="20"/>
                <w:szCs w:val="20"/>
              </w:rPr>
              <w:t>с воспламенением от сжатия прочие, штук</w:t>
            </w:r>
          </w:p>
        </w:tc>
        <w:tc>
          <w:tcPr>
            <w:tcW w:w="962" w:type="dxa"/>
            <w:vAlign w:val="center"/>
            <w:hideMark/>
          </w:tcPr>
          <w:p w:rsidR="00E96ADC" w:rsidRPr="00AF5797" w:rsidRDefault="00E96ADC" w:rsidP="00D65FA2">
            <w:pPr>
              <w:pStyle w:val="marker-quote3"/>
              <w:tabs>
                <w:tab w:val="left" w:pos="426"/>
              </w:tabs>
              <w:spacing w:after="0"/>
              <w:contextualSpacing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AF5797">
              <w:rPr>
                <w:rFonts w:ascii="Arial" w:hAnsi="Arial" w:cs="Arial"/>
                <w:bCs/>
                <w:color w:val="000000"/>
                <w:sz w:val="20"/>
                <w:szCs w:val="20"/>
              </w:rPr>
              <w:t>186</w:t>
            </w:r>
          </w:p>
        </w:tc>
        <w:tc>
          <w:tcPr>
            <w:tcW w:w="1326" w:type="dxa"/>
            <w:vAlign w:val="center"/>
            <w:hideMark/>
          </w:tcPr>
          <w:p w:rsidR="00E96ADC" w:rsidRPr="00AF5797" w:rsidRDefault="00E96ADC" w:rsidP="00D65FA2">
            <w:pPr>
              <w:pStyle w:val="marker-quote3"/>
              <w:tabs>
                <w:tab w:val="left" w:pos="426"/>
              </w:tabs>
              <w:spacing w:after="0"/>
              <w:contextualSpacing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AF5797">
              <w:rPr>
                <w:rFonts w:ascii="Arial" w:hAnsi="Arial" w:cs="Arial"/>
                <w:b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390" w:type="dxa"/>
            <w:vAlign w:val="center"/>
            <w:hideMark/>
          </w:tcPr>
          <w:p w:rsidR="00E96ADC" w:rsidRPr="00AF5797" w:rsidRDefault="00E96ADC" w:rsidP="00D65FA2">
            <w:pPr>
              <w:pStyle w:val="marker-quote3"/>
              <w:tabs>
                <w:tab w:val="left" w:pos="426"/>
              </w:tabs>
              <w:spacing w:after="0"/>
              <w:contextualSpacing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AF5797">
              <w:rPr>
                <w:rFonts w:ascii="Arial" w:hAnsi="Arial" w:cs="Arial"/>
                <w:bCs/>
                <w:color w:val="000000"/>
                <w:sz w:val="20"/>
                <w:szCs w:val="20"/>
              </w:rPr>
              <w:t>80,2</w:t>
            </w:r>
          </w:p>
        </w:tc>
      </w:tr>
      <w:tr w:rsidR="00E96ADC" w:rsidRPr="00AF5797" w:rsidTr="00C42B74">
        <w:trPr>
          <w:trHeight w:val="20"/>
          <w:jc w:val="center"/>
        </w:trPr>
        <w:tc>
          <w:tcPr>
            <w:tcW w:w="6460" w:type="dxa"/>
            <w:vAlign w:val="center"/>
            <w:hideMark/>
          </w:tcPr>
          <w:p w:rsidR="00E96ADC" w:rsidRPr="00AF5797" w:rsidRDefault="00E96ADC" w:rsidP="00E96ADC">
            <w:pPr>
              <w:pStyle w:val="marker-quote3"/>
              <w:tabs>
                <w:tab w:val="left" w:pos="426"/>
              </w:tabs>
              <w:spacing w:after="0"/>
              <w:contextualSpacing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AF5797">
              <w:rPr>
                <w:rFonts w:ascii="Arial" w:hAnsi="Arial" w:cs="Arial"/>
                <w:bCs/>
                <w:color w:val="000000"/>
                <w:sz w:val="20"/>
                <w:szCs w:val="20"/>
              </w:rPr>
              <w:t>Турбины газовые, кроме двигателей</w:t>
            </w: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</w:t>
            </w:r>
            <w:r w:rsidRPr="00AF5797">
              <w:rPr>
                <w:rFonts w:ascii="Arial" w:hAnsi="Arial" w:cs="Arial"/>
                <w:bCs/>
                <w:color w:val="000000"/>
                <w:sz w:val="20"/>
                <w:szCs w:val="20"/>
              </w:rPr>
              <w:t>турбореактивных и турбовинтовых, тыс.</w:t>
            </w: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</w:t>
            </w:r>
            <w:r w:rsidRPr="00AF5797">
              <w:rPr>
                <w:rFonts w:ascii="Arial" w:hAnsi="Arial" w:cs="Arial"/>
                <w:bCs/>
                <w:color w:val="000000"/>
                <w:sz w:val="20"/>
                <w:szCs w:val="20"/>
              </w:rPr>
              <w:t>кВт</w:t>
            </w:r>
          </w:p>
        </w:tc>
        <w:tc>
          <w:tcPr>
            <w:tcW w:w="962" w:type="dxa"/>
            <w:vAlign w:val="center"/>
            <w:hideMark/>
          </w:tcPr>
          <w:p w:rsidR="00E96ADC" w:rsidRPr="00AF5797" w:rsidRDefault="00E96ADC" w:rsidP="00D65FA2">
            <w:pPr>
              <w:pStyle w:val="marker-quote3"/>
              <w:tabs>
                <w:tab w:val="left" w:pos="426"/>
              </w:tabs>
              <w:spacing w:after="0"/>
              <w:contextualSpacing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AF5797">
              <w:rPr>
                <w:rFonts w:ascii="Arial" w:hAnsi="Arial" w:cs="Arial"/>
                <w:bCs/>
                <w:color w:val="000000"/>
                <w:sz w:val="20"/>
                <w:szCs w:val="20"/>
              </w:rPr>
              <w:t>307</w:t>
            </w:r>
          </w:p>
        </w:tc>
        <w:tc>
          <w:tcPr>
            <w:tcW w:w="1326" w:type="dxa"/>
            <w:vAlign w:val="center"/>
            <w:hideMark/>
          </w:tcPr>
          <w:p w:rsidR="00E96ADC" w:rsidRPr="00AF5797" w:rsidRDefault="00E96ADC" w:rsidP="00D65FA2">
            <w:pPr>
              <w:pStyle w:val="marker-quote3"/>
              <w:tabs>
                <w:tab w:val="left" w:pos="426"/>
              </w:tabs>
              <w:spacing w:after="0"/>
              <w:contextualSpacing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AF5797">
              <w:rPr>
                <w:rFonts w:ascii="Arial" w:hAnsi="Arial" w:cs="Arial"/>
                <w:bCs/>
                <w:color w:val="000000"/>
                <w:sz w:val="20"/>
                <w:szCs w:val="20"/>
              </w:rPr>
              <w:t>в 2,0р.</w:t>
            </w:r>
          </w:p>
        </w:tc>
        <w:tc>
          <w:tcPr>
            <w:tcW w:w="1390" w:type="dxa"/>
            <w:vAlign w:val="center"/>
            <w:hideMark/>
          </w:tcPr>
          <w:p w:rsidR="00E96ADC" w:rsidRPr="00AF5797" w:rsidRDefault="00E96ADC" w:rsidP="00D65FA2">
            <w:pPr>
              <w:pStyle w:val="marker-quote3"/>
              <w:tabs>
                <w:tab w:val="left" w:pos="426"/>
              </w:tabs>
              <w:spacing w:after="0"/>
              <w:contextualSpacing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AF5797">
              <w:rPr>
                <w:rFonts w:ascii="Arial" w:hAnsi="Arial" w:cs="Arial"/>
                <w:bCs/>
                <w:color w:val="000000"/>
                <w:sz w:val="20"/>
                <w:szCs w:val="20"/>
              </w:rPr>
              <w:t>в 2,1р.</w:t>
            </w:r>
          </w:p>
        </w:tc>
      </w:tr>
      <w:tr w:rsidR="00E96ADC" w:rsidRPr="00AF5797" w:rsidTr="00C42B74">
        <w:trPr>
          <w:trHeight w:val="20"/>
          <w:jc w:val="center"/>
        </w:trPr>
        <w:tc>
          <w:tcPr>
            <w:tcW w:w="6460" w:type="dxa"/>
            <w:vAlign w:val="center"/>
            <w:hideMark/>
          </w:tcPr>
          <w:p w:rsidR="00E96ADC" w:rsidRPr="00AF5797" w:rsidRDefault="00E96ADC" w:rsidP="00E96ADC">
            <w:pPr>
              <w:pStyle w:val="marker-quote3"/>
              <w:tabs>
                <w:tab w:val="left" w:pos="426"/>
              </w:tabs>
              <w:spacing w:after="0"/>
              <w:contextualSpacing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AF5797">
              <w:rPr>
                <w:rFonts w:ascii="Arial" w:hAnsi="Arial" w:cs="Arial"/>
                <w:bCs/>
                <w:color w:val="000000"/>
                <w:sz w:val="20"/>
                <w:szCs w:val="20"/>
              </w:rPr>
              <w:t>Тракторы для сельского</w:t>
            </w: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</w:t>
            </w:r>
            <w:r w:rsidRPr="00AF5797">
              <w:rPr>
                <w:rFonts w:ascii="Arial" w:hAnsi="Arial" w:cs="Arial"/>
                <w:bCs/>
                <w:color w:val="000000"/>
                <w:sz w:val="20"/>
                <w:szCs w:val="20"/>
              </w:rPr>
              <w:t>и лесного хозяйства прочие, тыс.</w:t>
            </w: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</w:t>
            </w:r>
            <w:r w:rsidRPr="00AF5797">
              <w:rPr>
                <w:rFonts w:ascii="Arial" w:hAnsi="Arial" w:cs="Arial"/>
                <w:bCs/>
                <w:color w:val="000000"/>
                <w:sz w:val="20"/>
                <w:szCs w:val="20"/>
              </w:rPr>
              <w:t>штук</w:t>
            </w:r>
          </w:p>
        </w:tc>
        <w:tc>
          <w:tcPr>
            <w:tcW w:w="962" w:type="dxa"/>
            <w:vAlign w:val="center"/>
            <w:hideMark/>
          </w:tcPr>
          <w:p w:rsidR="00E96ADC" w:rsidRPr="00AF5797" w:rsidRDefault="00E96ADC" w:rsidP="00D65FA2">
            <w:pPr>
              <w:pStyle w:val="marker-quote3"/>
              <w:tabs>
                <w:tab w:val="left" w:pos="426"/>
              </w:tabs>
              <w:spacing w:after="0"/>
              <w:contextualSpacing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AF5797">
              <w:rPr>
                <w:rFonts w:ascii="Arial" w:hAnsi="Arial" w:cs="Arial"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326" w:type="dxa"/>
            <w:vAlign w:val="center"/>
            <w:hideMark/>
          </w:tcPr>
          <w:p w:rsidR="00E96ADC" w:rsidRPr="00AF5797" w:rsidRDefault="00E96ADC" w:rsidP="00D65FA2">
            <w:pPr>
              <w:pStyle w:val="marker-quote3"/>
              <w:tabs>
                <w:tab w:val="left" w:pos="426"/>
              </w:tabs>
              <w:spacing w:after="0"/>
              <w:contextualSpacing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AF5797">
              <w:rPr>
                <w:rFonts w:ascii="Arial" w:hAnsi="Arial" w:cs="Arial"/>
                <w:bCs/>
                <w:color w:val="000000"/>
                <w:sz w:val="20"/>
                <w:szCs w:val="20"/>
              </w:rPr>
              <w:t>154,1</w:t>
            </w:r>
          </w:p>
        </w:tc>
        <w:tc>
          <w:tcPr>
            <w:tcW w:w="1390" w:type="dxa"/>
            <w:vAlign w:val="center"/>
            <w:hideMark/>
          </w:tcPr>
          <w:p w:rsidR="00E96ADC" w:rsidRPr="00AF5797" w:rsidRDefault="00E96ADC" w:rsidP="00D65FA2">
            <w:pPr>
              <w:pStyle w:val="marker-quote3"/>
              <w:tabs>
                <w:tab w:val="left" w:pos="426"/>
              </w:tabs>
              <w:spacing w:after="0"/>
              <w:contextualSpacing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AF5797">
              <w:rPr>
                <w:rFonts w:ascii="Arial" w:hAnsi="Arial" w:cs="Arial"/>
                <w:bCs/>
                <w:color w:val="000000"/>
                <w:sz w:val="20"/>
                <w:szCs w:val="20"/>
              </w:rPr>
              <w:t>108,3</w:t>
            </w:r>
          </w:p>
        </w:tc>
      </w:tr>
      <w:tr w:rsidR="00AF5797" w:rsidRPr="00AF5797" w:rsidTr="00C42B74">
        <w:trPr>
          <w:trHeight w:val="20"/>
          <w:jc w:val="center"/>
        </w:trPr>
        <w:tc>
          <w:tcPr>
            <w:tcW w:w="6460" w:type="dxa"/>
            <w:vAlign w:val="center"/>
            <w:hideMark/>
          </w:tcPr>
          <w:p w:rsidR="00AF5797" w:rsidRPr="00AF5797" w:rsidRDefault="00AF5797" w:rsidP="00D65FA2">
            <w:pPr>
              <w:pStyle w:val="marker-quote3"/>
              <w:tabs>
                <w:tab w:val="left" w:pos="426"/>
              </w:tabs>
              <w:spacing w:after="0"/>
              <w:contextualSpacing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bookmarkStart w:id="0" w:name="RANGE!A84"/>
            <w:r w:rsidRPr="00AF5797">
              <w:rPr>
                <w:rFonts w:ascii="Arial" w:hAnsi="Arial" w:cs="Arial"/>
                <w:bCs/>
                <w:color w:val="000000"/>
                <w:sz w:val="20"/>
                <w:szCs w:val="20"/>
              </w:rPr>
              <w:t>Станки  металлорежущие, штук</w:t>
            </w:r>
            <w:bookmarkEnd w:id="0"/>
          </w:p>
        </w:tc>
        <w:tc>
          <w:tcPr>
            <w:tcW w:w="962" w:type="dxa"/>
            <w:vAlign w:val="center"/>
            <w:hideMark/>
          </w:tcPr>
          <w:p w:rsidR="00AF5797" w:rsidRPr="00AF5797" w:rsidRDefault="00AF5797" w:rsidP="00D65FA2">
            <w:pPr>
              <w:pStyle w:val="marker-quote3"/>
              <w:tabs>
                <w:tab w:val="left" w:pos="426"/>
              </w:tabs>
              <w:spacing w:after="0"/>
              <w:contextualSpacing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AF5797">
              <w:rPr>
                <w:rFonts w:ascii="Arial" w:hAnsi="Arial" w:cs="Arial"/>
                <w:bCs/>
                <w:color w:val="000000"/>
                <w:sz w:val="20"/>
                <w:szCs w:val="20"/>
              </w:rPr>
              <w:t>927</w:t>
            </w:r>
          </w:p>
        </w:tc>
        <w:tc>
          <w:tcPr>
            <w:tcW w:w="1326" w:type="dxa"/>
            <w:vAlign w:val="center"/>
            <w:hideMark/>
          </w:tcPr>
          <w:p w:rsidR="00AF5797" w:rsidRPr="00AF5797" w:rsidRDefault="00AF5797" w:rsidP="00D65FA2">
            <w:pPr>
              <w:pStyle w:val="marker-quote3"/>
              <w:tabs>
                <w:tab w:val="left" w:pos="426"/>
              </w:tabs>
              <w:spacing w:after="0"/>
              <w:contextualSpacing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AF5797">
              <w:rPr>
                <w:rFonts w:ascii="Arial" w:hAnsi="Arial" w:cs="Arial"/>
                <w:bCs/>
                <w:color w:val="000000"/>
                <w:sz w:val="20"/>
                <w:szCs w:val="20"/>
              </w:rPr>
              <w:t>103,7</w:t>
            </w:r>
          </w:p>
        </w:tc>
        <w:tc>
          <w:tcPr>
            <w:tcW w:w="1390" w:type="dxa"/>
            <w:vAlign w:val="center"/>
            <w:hideMark/>
          </w:tcPr>
          <w:p w:rsidR="00AF5797" w:rsidRPr="00AF5797" w:rsidRDefault="00AF5797" w:rsidP="00D65FA2">
            <w:pPr>
              <w:pStyle w:val="marker-quote3"/>
              <w:tabs>
                <w:tab w:val="left" w:pos="426"/>
              </w:tabs>
              <w:spacing w:after="0"/>
              <w:contextualSpacing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AF5797">
              <w:rPr>
                <w:rFonts w:ascii="Arial" w:hAnsi="Arial" w:cs="Arial"/>
                <w:bCs/>
                <w:color w:val="000000"/>
                <w:sz w:val="20"/>
                <w:szCs w:val="20"/>
              </w:rPr>
              <w:t>91,3</w:t>
            </w:r>
          </w:p>
        </w:tc>
      </w:tr>
      <w:tr w:rsidR="00E96ADC" w:rsidRPr="00AF5797" w:rsidTr="00C42B74">
        <w:trPr>
          <w:trHeight w:val="20"/>
          <w:jc w:val="center"/>
        </w:trPr>
        <w:tc>
          <w:tcPr>
            <w:tcW w:w="6460" w:type="dxa"/>
            <w:vAlign w:val="center"/>
            <w:hideMark/>
          </w:tcPr>
          <w:p w:rsidR="00E96ADC" w:rsidRPr="00AF5797" w:rsidRDefault="00E96ADC" w:rsidP="00E96ADC">
            <w:pPr>
              <w:pStyle w:val="marker-quote3"/>
              <w:tabs>
                <w:tab w:val="left" w:pos="426"/>
              </w:tabs>
              <w:spacing w:after="0"/>
              <w:contextualSpacing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AF5797">
              <w:rPr>
                <w:rFonts w:ascii="Arial" w:hAnsi="Arial" w:cs="Arial"/>
                <w:bCs/>
                <w:color w:val="000000"/>
                <w:sz w:val="20"/>
                <w:szCs w:val="20"/>
              </w:rPr>
              <w:t>Холодильники и морозильники бытовые,</w:t>
            </w: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</w:t>
            </w:r>
            <w:r w:rsidRPr="00AF5797">
              <w:rPr>
                <w:rFonts w:ascii="Arial" w:hAnsi="Arial" w:cs="Arial"/>
                <w:bCs/>
                <w:color w:val="000000"/>
                <w:sz w:val="20"/>
                <w:szCs w:val="20"/>
              </w:rPr>
              <w:t>тыс.</w:t>
            </w: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</w:t>
            </w:r>
            <w:r w:rsidRPr="00AF5797">
              <w:rPr>
                <w:rFonts w:ascii="Arial" w:hAnsi="Arial" w:cs="Arial"/>
                <w:bCs/>
                <w:color w:val="000000"/>
                <w:sz w:val="20"/>
                <w:szCs w:val="20"/>
              </w:rPr>
              <w:t>штук</w:t>
            </w:r>
          </w:p>
        </w:tc>
        <w:tc>
          <w:tcPr>
            <w:tcW w:w="962" w:type="dxa"/>
            <w:vAlign w:val="center"/>
            <w:hideMark/>
          </w:tcPr>
          <w:p w:rsidR="00E96ADC" w:rsidRPr="00AF5797" w:rsidRDefault="00E96ADC" w:rsidP="00D65FA2">
            <w:pPr>
              <w:pStyle w:val="marker-quote3"/>
              <w:tabs>
                <w:tab w:val="left" w:pos="426"/>
              </w:tabs>
              <w:spacing w:after="0"/>
              <w:contextualSpacing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AF5797">
              <w:rPr>
                <w:rFonts w:ascii="Arial" w:hAnsi="Arial" w:cs="Arial"/>
                <w:bCs/>
                <w:color w:val="000000"/>
                <w:sz w:val="20"/>
                <w:szCs w:val="20"/>
              </w:rPr>
              <w:t>903</w:t>
            </w:r>
          </w:p>
        </w:tc>
        <w:tc>
          <w:tcPr>
            <w:tcW w:w="1326" w:type="dxa"/>
            <w:vAlign w:val="center"/>
            <w:hideMark/>
          </w:tcPr>
          <w:p w:rsidR="00E96ADC" w:rsidRPr="00AF5797" w:rsidRDefault="00E96ADC" w:rsidP="00D65FA2">
            <w:pPr>
              <w:pStyle w:val="marker-quote3"/>
              <w:tabs>
                <w:tab w:val="left" w:pos="426"/>
              </w:tabs>
              <w:spacing w:after="0"/>
              <w:contextualSpacing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AF5797">
              <w:rPr>
                <w:rFonts w:ascii="Arial" w:hAnsi="Arial" w:cs="Arial"/>
                <w:bCs/>
                <w:color w:val="000000"/>
                <w:sz w:val="20"/>
                <w:szCs w:val="20"/>
              </w:rPr>
              <w:t>92,2</w:t>
            </w:r>
          </w:p>
        </w:tc>
        <w:tc>
          <w:tcPr>
            <w:tcW w:w="1390" w:type="dxa"/>
            <w:vAlign w:val="center"/>
            <w:hideMark/>
          </w:tcPr>
          <w:p w:rsidR="00E96ADC" w:rsidRPr="00AF5797" w:rsidRDefault="00E96ADC" w:rsidP="00D65FA2">
            <w:pPr>
              <w:pStyle w:val="marker-quote3"/>
              <w:tabs>
                <w:tab w:val="left" w:pos="426"/>
              </w:tabs>
              <w:spacing w:after="0"/>
              <w:contextualSpacing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AF5797">
              <w:rPr>
                <w:rFonts w:ascii="Arial" w:hAnsi="Arial" w:cs="Arial"/>
                <w:bCs/>
                <w:color w:val="000000"/>
                <w:sz w:val="20"/>
                <w:szCs w:val="20"/>
              </w:rPr>
              <w:t>101,4</w:t>
            </w:r>
          </w:p>
        </w:tc>
      </w:tr>
      <w:tr w:rsidR="00E96ADC" w:rsidRPr="00AF5797" w:rsidTr="00C42B74">
        <w:trPr>
          <w:trHeight w:val="20"/>
          <w:jc w:val="center"/>
        </w:trPr>
        <w:tc>
          <w:tcPr>
            <w:tcW w:w="6460" w:type="dxa"/>
            <w:vAlign w:val="center"/>
            <w:hideMark/>
          </w:tcPr>
          <w:p w:rsidR="00E96ADC" w:rsidRPr="00AF5797" w:rsidRDefault="00E96ADC" w:rsidP="00E96ADC">
            <w:pPr>
              <w:pStyle w:val="marker-quote3"/>
              <w:tabs>
                <w:tab w:val="left" w:pos="426"/>
              </w:tabs>
              <w:spacing w:after="0"/>
              <w:contextualSpacing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AF5797">
              <w:rPr>
                <w:rFonts w:ascii="Arial" w:hAnsi="Arial" w:cs="Arial"/>
                <w:bCs/>
                <w:color w:val="000000"/>
                <w:sz w:val="20"/>
                <w:szCs w:val="20"/>
              </w:rPr>
              <w:t>Электродвигатели мощностью не более 37,5 Вт;</w:t>
            </w: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</w:t>
            </w:r>
            <w:r w:rsidRPr="00AF5797">
              <w:rPr>
                <w:rFonts w:ascii="Arial" w:hAnsi="Arial" w:cs="Arial"/>
                <w:bCs/>
                <w:color w:val="000000"/>
                <w:sz w:val="20"/>
                <w:szCs w:val="20"/>
              </w:rPr>
              <w:t>прочие электродвигатели и генераторы</w:t>
            </w: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</w:t>
            </w:r>
            <w:r w:rsidRPr="00AF5797">
              <w:rPr>
                <w:rFonts w:ascii="Arial" w:hAnsi="Arial" w:cs="Arial"/>
                <w:bCs/>
                <w:color w:val="000000"/>
                <w:sz w:val="20"/>
                <w:szCs w:val="20"/>
              </w:rPr>
              <w:t>постоянного тока, тыс.</w:t>
            </w: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</w:t>
            </w:r>
            <w:r w:rsidRPr="00AF5797">
              <w:rPr>
                <w:rFonts w:ascii="Arial" w:hAnsi="Arial" w:cs="Arial"/>
                <w:bCs/>
                <w:color w:val="000000"/>
                <w:sz w:val="20"/>
                <w:szCs w:val="20"/>
              </w:rPr>
              <w:t>штук</w:t>
            </w:r>
          </w:p>
        </w:tc>
        <w:tc>
          <w:tcPr>
            <w:tcW w:w="962" w:type="dxa"/>
            <w:vAlign w:val="center"/>
            <w:hideMark/>
          </w:tcPr>
          <w:p w:rsidR="00E96ADC" w:rsidRPr="00AF5797" w:rsidRDefault="00E96ADC" w:rsidP="00D65FA2">
            <w:pPr>
              <w:pStyle w:val="marker-quote3"/>
              <w:tabs>
                <w:tab w:val="left" w:pos="426"/>
              </w:tabs>
              <w:spacing w:after="0"/>
              <w:contextualSpacing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AF5797">
              <w:rPr>
                <w:rFonts w:ascii="Arial" w:hAnsi="Arial" w:cs="Arial"/>
                <w:bCs/>
                <w:color w:val="000000"/>
                <w:sz w:val="20"/>
                <w:szCs w:val="20"/>
              </w:rPr>
              <w:t>274</w:t>
            </w:r>
          </w:p>
        </w:tc>
        <w:tc>
          <w:tcPr>
            <w:tcW w:w="1326" w:type="dxa"/>
            <w:vAlign w:val="center"/>
            <w:hideMark/>
          </w:tcPr>
          <w:p w:rsidR="00E96ADC" w:rsidRPr="00AF5797" w:rsidRDefault="00E96ADC" w:rsidP="00D65FA2">
            <w:pPr>
              <w:pStyle w:val="marker-quote3"/>
              <w:tabs>
                <w:tab w:val="left" w:pos="426"/>
              </w:tabs>
              <w:spacing w:after="0"/>
              <w:contextualSpacing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AF5797">
              <w:rPr>
                <w:rFonts w:ascii="Arial" w:hAnsi="Arial" w:cs="Arial"/>
                <w:bCs/>
                <w:color w:val="000000"/>
                <w:sz w:val="20"/>
                <w:szCs w:val="20"/>
              </w:rPr>
              <w:t>98,7</w:t>
            </w:r>
          </w:p>
        </w:tc>
        <w:tc>
          <w:tcPr>
            <w:tcW w:w="1390" w:type="dxa"/>
            <w:vAlign w:val="center"/>
            <w:hideMark/>
          </w:tcPr>
          <w:p w:rsidR="00E96ADC" w:rsidRPr="00AF5797" w:rsidRDefault="00E96ADC" w:rsidP="00D65FA2">
            <w:pPr>
              <w:pStyle w:val="marker-quote3"/>
              <w:tabs>
                <w:tab w:val="left" w:pos="426"/>
              </w:tabs>
              <w:spacing w:after="0"/>
              <w:contextualSpacing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AF5797">
              <w:rPr>
                <w:rFonts w:ascii="Arial" w:hAnsi="Arial" w:cs="Arial"/>
                <w:bCs/>
                <w:color w:val="000000"/>
                <w:sz w:val="20"/>
                <w:szCs w:val="20"/>
              </w:rPr>
              <w:t>101,4</w:t>
            </w:r>
          </w:p>
        </w:tc>
      </w:tr>
      <w:tr w:rsidR="00AF5797" w:rsidRPr="00AF5797" w:rsidTr="00C42B74">
        <w:trPr>
          <w:trHeight w:val="20"/>
          <w:jc w:val="center"/>
        </w:trPr>
        <w:tc>
          <w:tcPr>
            <w:tcW w:w="6460" w:type="dxa"/>
            <w:vAlign w:val="center"/>
            <w:hideMark/>
          </w:tcPr>
          <w:p w:rsidR="00AF5797" w:rsidRPr="00AF5797" w:rsidRDefault="00AF5797" w:rsidP="00D65FA2">
            <w:pPr>
              <w:pStyle w:val="marker-quote3"/>
              <w:tabs>
                <w:tab w:val="left" w:pos="426"/>
              </w:tabs>
              <w:spacing w:after="0"/>
              <w:contextualSpacing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AF5797">
              <w:rPr>
                <w:rFonts w:ascii="Arial" w:hAnsi="Arial" w:cs="Arial"/>
                <w:bCs/>
                <w:color w:val="000000"/>
                <w:sz w:val="20"/>
                <w:szCs w:val="20"/>
              </w:rPr>
              <w:t>Трансформаторы электрические, млн.</w:t>
            </w:r>
            <w:r w:rsidR="00E96ADC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</w:t>
            </w:r>
            <w:r w:rsidRPr="00AF5797">
              <w:rPr>
                <w:rFonts w:ascii="Arial" w:hAnsi="Arial" w:cs="Arial"/>
                <w:bCs/>
                <w:color w:val="000000"/>
                <w:sz w:val="20"/>
                <w:szCs w:val="20"/>
              </w:rPr>
              <w:t>кВ∙А</w:t>
            </w:r>
          </w:p>
        </w:tc>
        <w:tc>
          <w:tcPr>
            <w:tcW w:w="962" w:type="dxa"/>
            <w:vAlign w:val="center"/>
            <w:hideMark/>
          </w:tcPr>
          <w:p w:rsidR="00AF5797" w:rsidRPr="00AF5797" w:rsidRDefault="00AF5797" w:rsidP="00D65FA2">
            <w:pPr>
              <w:pStyle w:val="marker-quote3"/>
              <w:tabs>
                <w:tab w:val="left" w:pos="426"/>
              </w:tabs>
              <w:spacing w:after="0"/>
              <w:contextualSpacing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AF5797">
              <w:rPr>
                <w:rFonts w:ascii="Arial" w:hAnsi="Arial" w:cs="Arial"/>
                <w:bCs/>
                <w:color w:val="000000"/>
                <w:sz w:val="20"/>
                <w:szCs w:val="20"/>
              </w:rPr>
              <w:t>10,9</w:t>
            </w:r>
          </w:p>
        </w:tc>
        <w:tc>
          <w:tcPr>
            <w:tcW w:w="1326" w:type="dxa"/>
            <w:vAlign w:val="center"/>
            <w:hideMark/>
          </w:tcPr>
          <w:p w:rsidR="00AF5797" w:rsidRPr="00AF5797" w:rsidRDefault="00AF5797" w:rsidP="00D65FA2">
            <w:pPr>
              <w:pStyle w:val="marker-quote3"/>
              <w:tabs>
                <w:tab w:val="left" w:pos="426"/>
              </w:tabs>
              <w:spacing w:after="0"/>
              <w:contextualSpacing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AF5797">
              <w:rPr>
                <w:rFonts w:ascii="Arial" w:hAnsi="Arial" w:cs="Arial"/>
                <w:bCs/>
                <w:color w:val="000000"/>
                <w:sz w:val="20"/>
                <w:szCs w:val="20"/>
              </w:rPr>
              <w:t>144,7</w:t>
            </w:r>
          </w:p>
        </w:tc>
        <w:tc>
          <w:tcPr>
            <w:tcW w:w="1390" w:type="dxa"/>
            <w:vAlign w:val="center"/>
            <w:hideMark/>
          </w:tcPr>
          <w:p w:rsidR="00AF5797" w:rsidRPr="00AF5797" w:rsidRDefault="00AF5797" w:rsidP="00D65FA2">
            <w:pPr>
              <w:pStyle w:val="marker-quote3"/>
              <w:tabs>
                <w:tab w:val="left" w:pos="426"/>
              </w:tabs>
              <w:spacing w:after="0"/>
              <w:contextualSpacing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AF5797">
              <w:rPr>
                <w:rFonts w:ascii="Arial" w:hAnsi="Arial" w:cs="Arial"/>
                <w:bCs/>
                <w:color w:val="000000"/>
                <w:sz w:val="20"/>
                <w:szCs w:val="20"/>
              </w:rPr>
              <w:t>115</w:t>
            </w:r>
          </w:p>
        </w:tc>
      </w:tr>
      <w:tr w:rsidR="00E96ADC" w:rsidRPr="00AF5797" w:rsidTr="00C42B74">
        <w:trPr>
          <w:trHeight w:val="20"/>
          <w:jc w:val="center"/>
        </w:trPr>
        <w:tc>
          <w:tcPr>
            <w:tcW w:w="6460" w:type="dxa"/>
            <w:vAlign w:val="center"/>
            <w:hideMark/>
          </w:tcPr>
          <w:p w:rsidR="00E96ADC" w:rsidRPr="00AF5797" w:rsidRDefault="00E96ADC" w:rsidP="00E96ADC">
            <w:pPr>
              <w:pStyle w:val="marker-quote3"/>
              <w:tabs>
                <w:tab w:val="left" w:pos="426"/>
              </w:tabs>
              <w:spacing w:after="0"/>
              <w:contextualSpacing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AF5797">
              <w:rPr>
                <w:rFonts w:ascii="Arial" w:hAnsi="Arial" w:cs="Arial"/>
                <w:bCs/>
                <w:color w:val="000000"/>
                <w:sz w:val="20"/>
                <w:szCs w:val="20"/>
              </w:rPr>
              <w:t>Изделия медицинские, включая хирургическое</w:t>
            </w: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</w:t>
            </w:r>
            <w:r w:rsidRPr="00AF5797">
              <w:rPr>
                <w:rFonts w:ascii="Arial" w:hAnsi="Arial" w:cs="Arial"/>
                <w:bCs/>
                <w:color w:val="000000"/>
                <w:sz w:val="20"/>
                <w:szCs w:val="20"/>
              </w:rPr>
              <w:t>оборудование, ортопедические приспособления</w:t>
            </w: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</w:t>
            </w:r>
            <w:r w:rsidRPr="00AF5797">
              <w:rPr>
                <w:rFonts w:ascii="Arial" w:hAnsi="Arial" w:cs="Arial"/>
                <w:bCs/>
                <w:color w:val="000000"/>
                <w:sz w:val="20"/>
                <w:szCs w:val="20"/>
              </w:rPr>
              <w:t>и их составные части, млрд.</w:t>
            </w: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</w:t>
            </w:r>
            <w:r w:rsidRPr="00AF5797">
              <w:rPr>
                <w:rFonts w:ascii="Arial" w:hAnsi="Arial" w:cs="Arial"/>
                <w:bCs/>
                <w:color w:val="000000"/>
                <w:sz w:val="20"/>
                <w:szCs w:val="20"/>
              </w:rPr>
              <w:t>рублей</w:t>
            </w:r>
          </w:p>
        </w:tc>
        <w:tc>
          <w:tcPr>
            <w:tcW w:w="962" w:type="dxa"/>
            <w:vAlign w:val="center"/>
            <w:hideMark/>
          </w:tcPr>
          <w:p w:rsidR="00E96ADC" w:rsidRPr="00AF5797" w:rsidRDefault="00E96ADC" w:rsidP="00D65FA2">
            <w:pPr>
              <w:pStyle w:val="marker-quote3"/>
              <w:tabs>
                <w:tab w:val="left" w:pos="426"/>
              </w:tabs>
              <w:spacing w:after="0"/>
              <w:contextualSpacing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AF5797">
              <w:rPr>
                <w:rFonts w:ascii="Arial" w:hAnsi="Arial" w:cs="Arial"/>
                <w:bCs/>
                <w:color w:val="000000"/>
                <w:sz w:val="20"/>
                <w:szCs w:val="20"/>
              </w:rPr>
              <w:t>9,8</w:t>
            </w:r>
          </w:p>
        </w:tc>
        <w:tc>
          <w:tcPr>
            <w:tcW w:w="1326" w:type="dxa"/>
            <w:vAlign w:val="center"/>
            <w:hideMark/>
          </w:tcPr>
          <w:p w:rsidR="00E96ADC" w:rsidRPr="00AF5797" w:rsidRDefault="00E96ADC" w:rsidP="00D65FA2">
            <w:pPr>
              <w:pStyle w:val="marker-quote3"/>
              <w:tabs>
                <w:tab w:val="left" w:pos="426"/>
              </w:tabs>
              <w:spacing w:after="0"/>
              <w:contextualSpacing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AF5797">
              <w:rPr>
                <w:rFonts w:ascii="Arial" w:hAnsi="Arial" w:cs="Arial"/>
                <w:bCs/>
                <w:color w:val="000000"/>
                <w:sz w:val="20"/>
                <w:szCs w:val="20"/>
              </w:rPr>
              <w:t>105,5</w:t>
            </w:r>
          </w:p>
        </w:tc>
        <w:tc>
          <w:tcPr>
            <w:tcW w:w="1390" w:type="dxa"/>
            <w:vAlign w:val="center"/>
            <w:hideMark/>
          </w:tcPr>
          <w:p w:rsidR="00E96ADC" w:rsidRPr="00AF5797" w:rsidRDefault="00E96ADC" w:rsidP="00D65FA2">
            <w:pPr>
              <w:pStyle w:val="marker-quote3"/>
              <w:tabs>
                <w:tab w:val="left" w:pos="426"/>
              </w:tabs>
              <w:spacing w:after="0"/>
              <w:contextualSpacing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AF5797">
              <w:rPr>
                <w:rFonts w:ascii="Arial" w:hAnsi="Arial" w:cs="Arial"/>
                <w:bCs/>
                <w:color w:val="000000"/>
                <w:sz w:val="20"/>
                <w:szCs w:val="20"/>
              </w:rPr>
              <w:t>111,7</w:t>
            </w:r>
          </w:p>
        </w:tc>
      </w:tr>
      <w:tr w:rsidR="00AF5797" w:rsidRPr="00AF5797" w:rsidTr="00C42B74">
        <w:trPr>
          <w:trHeight w:val="20"/>
          <w:jc w:val="center"/>
        </w:trPr>
        <w:tc>
          <w:tcPr>
            <w:tcW w:w="6460" w:type="dxa"/>
            <w:vAlign w:val="center"/>
            <w:hideMark/>
          </w:tcPr>
          <w:p w:rsidR="00AF5797" w:rsidRPr="00AF5797" w:rsidRDefault="00AF5797" w:rsidP="00D65FA2">
            <w:pPr>
              <w:pStyle w:val="marker-quote3"/>
              <w:tabs>
                <w:tab w:val="left" w:pos="426"/>
              </w:tabs>
              <w:spacing w:after="0"/>
              <w:contextualSpacing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AF5797">
              <w:rPr>
                <w:rFonts w:ascii="Arial" w:hAnsi="Arial" w:cs="Arial"/>
                <w:bCs/>
                <w:color w:val="000000"/>
                <w:sz w:val="20"/>
                <w:szCs w:val="20"/>
              </w:rPr>
              <w:t>Автомобили легковые, тыс.</w:t>
            </w:r>
            <w:r w:rsidR="00E96ADC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</w:t>
            </w:r>
            <w:r w:rsidRPr="00AF5797">
              <w:rPr>
                <w:rFonts w:ascii="Arial" w:hAnsi="Arial" w:cs="Arial"/>
                <w:bCs/>
                <w:color w:val="000000"/>
                <w:sz w:val="20"/>
                <w:szCs w:val="20"/>
              </w:rPr>
              <w:t>штук</w:t>
            </w:r>
          </w:p>
        </w:tc>
        <w:tc>
          <w:tcPr>
            <w:tcW w:w="962" w:type="dxa"/>
            <w:vAlign w:val="center"/>
            <w:hideMark/>
          </w:tcPr>
          <w:p w:rsidR="00AF5797" w:rsidRPr="00AF5797" w:rsidRDefault="00AF5797" w:rsidP="00D65FA2">
            <w:pPr>
              <w:pStyle w:val="marker-quote3"/>
              <w:tabs>
                <w:tab w:val="left" w:pos="426"/>
              </w:tabs>
              <w:spacing w:after="0"/>
              <w:contextualSpacing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AF5797">
              <w:rPr>
                <w:rFonts w:ascii="Arial" w:hAnsi="Arial" w:cs="Arial"/>
                <w:bCs/>
                <w:color w:val="000000"/>
                <w:sz w:val="20"/>
                <w:szCs w:val="20"/>
              </w:rPr>
              <w:t>345</w:t>
            </w:r>
          </w:p>
        </w:tc>
        <w:tc>
          <w:tcPr>
            <w:tcW w:w="1326" w:type="dxa"/>
            <w:vAlign w:val="center"/>
            <w:hideMark/>
          </w:tcPr>
          <w:p w:rsidR="00AF5797" w:rsidRPr="00AF5797" w:rsidRDefault="00AF5797" w:rsidP="00D65FA2">
            <w:pPr>
              <w:pStyle w:val="marker-quote3"/>
              <w:tabs>
                <w:tab w:val="left" w:pos="426"/>
              </w:tabs>
              <w:spacing w:after="0"/>
              <w:contextualSpacing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AF5797">
              <w:rPr>
                <w:rFonts w:ascii="Arial" w:hAnsi="Arial" w:cs="Arial"/>
                <w:bCs/>
                <w:color w:val="000000"/>
                <w:sz w:val="20"/>
                <w:szCs w:val="20"/>
              </w:rPr>
              <w:t>78,3</w:t>
            </w:r>
          </w:p>
        </w:tc>
        <w:tc>
          <w:tcPr>
            <w:tcW w:w="1390" w:type="dxa"/>
            <w:vAlign w:val="center"/>
            <w:hideMark/>
          </w:tcPr>
          <w:p w:rsidR="00AF5797" w:rsidRPr="00AF5797" w:rsidRDefault="00AF5797" w:rsidP="00D65FA2">
            <w:pPr>
              <w:pStyle w:val="marker-quote3"/>
              <w:tabs>
                <w:tab w:val="left" w:pos="426"/>
              </w:tabs>
              <w:spacing w:after="0"/>
              <w:contextualSpacing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AF5797">
              <w:rPr>
                <w:rFonts w:ascii="Arial" w:hAnsi="Arial" w:cs="Arial"/>
                <w:bCs/>
                <w:color w:val="000000"/>
                <w:sz w:val="20"/>
                <w:szCs w:val="20"/>
              </w:rPr>
              <w:t>74,9</w:t>
            </w:r>
          </w:p>
        </w:tc>
      </w:tr>
      <w:tr w:rsidR="00AF5797" w:rsidRPr="00AF5797" w:rsidTr="00C42B74">
        <w:trPr>
          <w:trHeight w:val="20"/>
          <w:jc w:val="center"/>
        </w:trPr>
        <w:tc>
          <w:tcPr>
            <w:tcW w:w="6460" w:type="dxa"/>
            <w:vAlign w:val="center"/>
            <w:hideMark/>
          </w:tcPr>
          <w:p w:rsidR="00AF5797" w:rsidRPr="00AF5797" w:rsidRDefault="00AF5797" w:rsidP="00D65FA2">
            <w:pPr>
              <w:pStyle w:val="marker-quote3"/>
              <w:tabs>
                <w:tab w:val="left" w:pos="426"/>
              </w:tabs>
              <w:spacing w:after="0"/>
              <w:contextualSpacing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AF5797">
              <w:rPr>
                <w:rFonts w:ascii="Arial" w:hAnsi="Arial" w:cs="Arial"/>
                <w:bCs/>
                <w:color w:val="000000"/>
                <w:sz w:val="20"/>
                <w:szCs w:val="20"/>
              </w:rPr>
              <w:t>Автобусы, тыс.</w:t>
            </w:r>
            <w:r w:rsidR="00E96ADC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</w:t>
            </w:r>
            <w:r w:rsidRPr="00AF5797">
              <w:rPr>
                <w:rFonts w:ascii="Arial" w:hAnsi="Arial" w:cs="Arial"/>
                <w:bCs/>
                <w:color w:val="000000"/>
                <w:sz w:val="20"/>
                <w:szCs w:val="20"/>
              </w:rPr>
              <w:t>штук</w:t>
            </w:r>
          </w:p>
        </w:tc>
        <w:tc>
          <w:tcPr>
            <w:tcW w:w="962" w:type="dxa"/>
            <w:vAlign w:val="center"/>
            <w:hideMark/>
          </w:tcPr>
          <w:p w:rsidR="00AF5797" w:rsidRPr="00AF5797" w:rsidRDefault="00AF5797" w:rsidP="00D65FA2">
            <w:pPr>
              <w:pStyle w:val="marker-quote3"/>
              <w:tabs>
                <w:tab w:val="left" w:pos="426"/>
              </w:tabs>
              <w:spacing w:after="0"/>
              <w:contextualSpacing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AF5797">
              <w:rPr>
                <w:rFonts w:ascii="Arial" w:hAnsi="Arial" w:cs="Arial"/>
                <w:bCs/>
                <w:color w:val="000000"/>
                <w:sz w:val="20"/>
                <w:szCs w:val="20"/>
              </w:rPr>
              <w:t>9,3</w:t>
            </w:r>
          </w:p>
        </w:tc>
        <w:tc>
          <w:tcPr>
            <w:tcW w:w="1326" w:type="dxa"/>
            <w:vAlign w:val="center"/>
            <w:hideMark/>
          </w:tcPr>
          <w:p w:rsidR="00AF5797" w:rsidRPr="00AF5797" w:rsidRDefault="00AF5797" w:rsidP="00D65FA2">
            <w:pPr>
              <w:pStyle w:val="marker-quote3"/>
              <w:tabs>
                <w:tab w:val="left" w:pos="426"/>
              </w:tabs>
              <w:spacing w:after="0"/>
              <w:contextualSpacing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AF5797">
              <w:rPr>
                <w:rFonts w:ascii="Arial" w:hAnsi="Arial" w:cs="Arial"/>
                <w:bCs/>
                <w:color w:val="000000"/>
                <w:sz w:val="20"/>
                <w:szCs w:val="20"/>
              </w:rPr>
              <w:t>107,6</w:t>
            </w:r>
          </w:p>
        </w:tc>
        <w:tc>
          <w:tcPr>
            <w:tcW w:w="1390" w:type="dxa"/>
            <w:vAlign w:val="center"/>
            <w:hideMark/>
          </w:tcPr>
          <w:p w:rsidR="00AF5797" w:rsidRPr="00AF5797" w:rsidRDefault="00AF5797" w:rsidP="00D65FA2">
            <w:pPr>
              <w:pStyle w:val="marker-quote3"/>
              <w:tabs>
                <w:tab w:val="left" w:pos="426"/>
              </w:tabs>
              <w:spacing w:after="0"/>
              <w:contextualSpacing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AF5797">
              <w:rPr>
                <w:rFonts w:ascii="Arial" w:hAnsi="Arial" w:cs="Arial"/>
                <w:bCs/>
                <w:color w:val="000000"/>
                <w:sz w:val="20"/>
                <w:szCs w:val="20"/>
              </w:rPr>
              <w:t>96,3</w:t>
            </w:r>
          </w:p>
        </w:tc>
      </w:tr>
      <w:tr w:rsidR="00E96ADC" w:rsidRPr="00AF5797" w:rsidTr="00C42B74">
        <w:trPr>
          <w:trHeight w:val="20"/>
          <w:jc w:val="center"/>
        </w:trPr>
        <w:tc>
          <w:tcPr>
            <w:tcW w:w="6460" w:type="dxa"/>
            <w:vAlign w:val="center"/>
            <w:hideMark/>
          </w:tcPr>
          <w:p w:rsidR="00E96ADC" w:rsidRPr="00AF5797" w:rsidRDefault="00E96ADC" w:rsidP="00E96ADC">
            <w:pPr>
              <w:pStyle w:val="marker-quote3"/>
              <w:tabs>
                <w:tab w:val="left" w:pos="426"/>
              </w:tabs>
              <w:spacing w:after="0"/>
              <w:contextualSpacing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AF5797">
              <w:rPr>
                <w:rFonts w:ascii="Arial" w:hAnsi="Arial" w:cs="Arial"/>
                <w:bCs/>
                <w:color w:val="000000"/>
                <w:sz w:val="20"/>
                <w:szCs w:val="20"/>
              </w:rPr>
              <w:t>Автомобили грузовые (включая шасси)</w:t>
            </w: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</w:t>
            </w:r>
            <w:r w:rsidRPr="00AF5797">
              <w:rPr>
                <w:rFonts w:ascii="Arial" w:hAnsi="Arial" w:cs="Arial"/>
                <w:bCs/>
                <w:color w:val="000000"/>
                <w:sz w:val="20"/>
                <w:szCs w:val="20"/>
              </w:rPr>
              <w:t>(кроме автосамосвалов), тыс.</w:t>
            </w: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</w:t>
            </w:r>
            <w:r w:rsidRPr="00AF5797">
              <w:rPr>
                <w:rFonts w:ascii="Arial" w:hAnsi="Arial" w:cs="Arial"/>
                <w:bCs/>
                <w:color w:val="000000"/>
                <w:sz w:val="20"/>
                <w:szCs w:val="20"/>
              </w:rPr>
              <w:t>штук</w:t>
            </w:r>
          </w:p>
        </w:tc>
        <w:tc>
          <w:tcPr>
            <w:tcW w:w="962" w:type="dxa"/>
            <w:vAlign w:val="center"/>
            <w:hideMark/>
          </w:tcPr>
          <w:p w:rsidR="00E96ADC" w:rsidRPr="00AF5797" w:rsidRDefault="00E96ADC" w:rsidP="00D65FA2">
            <w:pPr>
              <w:pStyle w:val="marker-quote3"/>
              <w:tabs>
                <w:tab w:val="left" w:pos="426"/>
              </w:tabs>
              <w:spacing w:after="0"/>
              <w:contextualSpacing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AF5797">
              <w:rPr>
                <w:rFonts w:ascii="Arial" w:hAnsi="Arial" w:cs="Arial"/>
                <w:bCs/>
                <w:color w:val="000000"/>
                <w:sz w:val="20"/>
                <w:szCs w:val="20"/>
              </w:rPr>
              <w:t>37,9</w:t>
            </w:r>
          </w:p>
        </w:tc>
        <w:tc>
          <w:tcPr>
            <w:tcW w:w="1326" w:type="dxa"/>
            <w:vAlign w:val="center"/>
            <w:hideMark/>
          </w:tcPr>
          <w:p w:rsidR="00E96ADC" w:rsidRPr="00AF5797" w:rsidRDefault="00E96ADC" w:rsidP="00D65FA2">
            <w:pPr>
              <w:pStyle w:val="marker-quote3"/>
              <w:tabs>
                <w:tab w:val="left" w:pos="426"/>
              </w:tabs>
              <w:spacing w:after="0"/>
              <w:contextualSpacing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AF5797">
              <w:rPr>
                <w:rFonts w:ascii="Arial" w:hAnsi="Arial" w:cs="Arial"/>
                <w:bCs/>
                <w:color w:val="000000"/>
                <w:sz w:val="20"/>
                <w:szCs w:val="20"/>
              </w:rPr>
              <w:t>99,8</w:t>
            </w:r>
          </w:p>
        </w:tc>
        <w:tc>
          <w:tcPr>
            <w:tcW w:w="1390" w:type="dxa"/>
            <w:vAlign w:val="center"/>
            <w:hideMark/>
          </w:tcPr>
          <w:p w:rsidR="00E96ADC" w:rsidRPr="00AF5797" w:rsidRDefault="00E96ADC" w:rsidP="00D65FA2">
            <w:pPr>
              <w:pStyle w:val="marker-quote3"/>
              <w:tabs>
                <w:tab w:val="left" w:pos="426"/>
              </w:tabs>
              <w:spacing w:after="0"/>
              <w:contextualSpacing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AF5797">
              <w:rPr>
                <w:rFonts w:ascii="Arial" w:hAnsi="Arial" w:cs="Arial"/>
                <w:bCs/>
                <w:color w:val="000000"/>
                <w:sz w:val="20"/>
                <w:szCs w:val="20"/>
              </w:rPr>
              <w:t>110</w:t>
            </w:r>
          </w:p>
        </w:tc>
      </w:tr>
      <w:tr w:rsidR="00E96ADC" w:rsidRPr="00AF5797" w:rsidTr="00C42B74">
        <w:trPr>
          <w:trHeight w:val="20"/>
          <w:jc w:val="center"/>
        </w:trPr>
        <w:tc>
          <w:tcPr>
            <w:tcW w:w="6460" w:type="dxa"/>
            <w:vAlign w:val="center"/>
            <w:hideMark/>
          </w:tcPr>
          <w:p w:rsidR="00E96ADC" w:rsidRPr="00AF5797" w:rsidRDefault="00E96ADC" w:rsidP="00E96ADC">
            <w:pPr>
              <w:pStyle w:val="marker-quote3"/>
              <w:tabs>
                <w:tab w:val="left" w:pos="426"/>
              </w:tabs>
              <w:spacing w:after="0"/>
              <w:contextualSpacing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AF5797">
              <w:rPr>
                <w:rFonts w:ascii="Arial" w:hAnsi="Arial" w:cs="Arial"/>
                <w:bCs/>
                <w:color w:val="000000"/>
                <w:sz w:val="20"/>
                <w:szCs w:val="20"/>
              </w:rPr>
              <w:t>Прицепы общего назначения к грузовым</w:t>
            </w: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</w:t>
            </w:r>
            <w:r w:rsidRPr="00AF5797">
              <w:rPr>
                <w:rFonts w:ascii="Arial" w:hAnsi="Arial" w:cs="Arial"/>
                <w:bCs/>
                <w:color w:val="000000"/>
                <w:sz w:val="20"/>
                <w:szCs w:val="20"/>
              </w:rPr>
              <w:t>автомобилям, тыс.</w:t>
            </w: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</w:t>
            </w:r>
            <w:r w:rsidRPr="00AF5797">
              <w:rPr>
                <w:rFonts w:ascii="Arial" w:hAnsi="Arial" w:cs="Arial"/>
                <w:bCs/>
                <w:color w:val="000000"/>
                <w:sz w:val="20"/>
                <w:szCs w:val="20"/>
              </w:rPr>
              <w:t>штук</w:t>
            </w:r>
          </w:p>
        </w:tc>
        <w:tc>
          <w:tcPr>
            <w:tcW w:w="962" w:type="dxa"/>
            <w:vAlign w:val="center"/>
            <w:hideMark/>
          </w:tcPr>
          <w:p w:rsidR="00E96ADC" w:rsidRPr="00AF5797" w:rsidRDefault="00E96ADC" w:rsidP="00D65FA2">
            <w:pPr>
              <w:pStyle w:val="marker-quote3"/>
              <w:tabs>
                <w:tab w:val="left" w:pos="426"/>
              </w:tabs>
              <w:spacing w:after="0"/>
              <w:contextualSpacing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AF5797">
              <w:rPr>
                <w:rFonts w:ascii="Arial" w:hAnsi="Arial" w:cs="Arial"/>
                <w:bCs/>
                <w:color w:val="000000"/>
                <w:sz w:val="20"/>
                <w:szCs w:val="20"/>
              </w:rPr>
              <w:t>1,8</w:t>
            </w:r>
          </w:p>
        </w:tc>
        <w:tc>
          <w:tcPr>
            <w:tcW w:w="1326" w:type="dxa"/>
            <w:vAlign w:val="center"/>
            <w:hideMark/>
          </w:tcPr>
          <w:p w:rsidR="00E96ADC" w:rsidRPr="00AF5797" w:rsidRDefault="00E96ADC" w:rsidP="00D65FA2">
            <w:pPr>
              <w:pStyle w:val="marker-quote3"/>
              <w:tabs>
                <w:tab w:val="left" w:pos="426"/>
              </w:tabs>
              <w:spacing w:after="0"/>
              <w:contextualSpacing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AF5797">
              <w:rPr>
                <w:rFonts w:ascii="Arial" w:hAnsi="Arial" w:cs="Arial"/>
                <w:bCs/>
                <w:color w:val="000000"/>
                <w:sz w:val="20"/>
                <w:szCs w:val="20"/>
              </w:rPr>
              <w:t>129,2</w:t>
            </w:r>
          </w:p>
        </w:tc>
        <w:tc>
          <w:tcPr>
            <w:tcW w:w="1390" w:type="dxa"/>
            <w:vAlign w:val="center"/>
            <w:hideMark/>
          </w:tcPr>
          <w:p w:rsidR="00E96ADC" w:rsidRPr="00AF5797" w:rsidRDefault="00E96ADC" w:rsidP="00D65FA2">
            <w:pPr>
              <w:pStyle w:val="marker-quote3"/>
              <w:tabs>
                <w:tab w:val="left" w:pos="426"/>
              </w:tabs>
              <w:spacing w:after="0"/>
              <w:contextualSpacing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AF5797">
              <w:rPr>
                <w:rFonts w:ascii="Arial" w:hAnsi="Arial" w:cs="Arial"/>
                <w:bCs/>
                <w:color w:val="000000"/>
                <w:sz w:val="20"/>
                <w:szCs w:val="20"/>
              </w:rPr>
              <w:t>120,3</w:t>
            </w:r>
          </w:p>
        </w:tc>
      </w:tr>
      <w:tr w:rsidR="00AF5797" w:rsidRPr="00AF5797" w:rsidTr="00C42B74">
        <w:trPr>
          <w:trHeight w:val="20"/>
          <w:jc w:val="center"/>
        </w:trPr>
        <w:tc>
          <w:tcPr>
            <w:tcW w:w="6460" w:type="dxa"/>
            <w:vAlign w:val="center"/>
            <w:hideMark/>
          </w:tcPr>
          <w:p w:rsidR="00AF5797" w:rsidRPr="00AF5797" w:rsidRDefault="00AF5797" w:rsidP="00D65FA2">
            <w:pPr>
              <w:pStyle w:val="marker-quote3"/>
              <w:tabs>
                <w:tab w:val="left" w:pos="426"/>
              </w:tabs>
              <w:spacing w:after="0"/>
              <w:contextualSpacing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AF5797">
              <w:rPr>
                <w:rFonts w:ascii="Arial" w:hAnsi="Arial" w:cs="Arial"/>
                <w:bCs/>
                <w:color w:val="000000"/>
                <w:sz w:val="20"/>
                <w:szCs w:val="20"/>
              </w:rPr>
              <w:t>Электровозы магистральные, штук</w:t>
            </w:r>
          </w:p>
        </w:tc>
        <w:tc>
          <w:tcPr>
            <w:tcW w:w="962" w:type="dxa"/>
            <w:vAlign w:val="center"/>
            <w:hideMark/>
          </w:tcPr>
          <w:p w:rsidR="00AF5797" w:rsidRPr="00AF5797" w:rsidRDefault="00AF5797" w:rsidP="00D65FA2">
            <w:pPr>
              <w:pStyle w:val="marker-quote3"/>
              <w:tabs>
                <w:tab w:val="left" w:pos="426"/>
              </w:tabs>
              <w:spacing w:after="0"/>
              <w:contextualSpacing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AF5797">
              <w:rPr>
                <w:rFonts w:ascii="Arial" w:hAnsi="Arial" w:cs="Arial"/>
                <w:bCs/>
                <w:color w:val="000000"/>
                <w:sz w:val="20"/>
                <w:szCs w:val="20"/>
              </w:rPr>
              <w:t>62</w:t>
            </w:r>
          </w:p>
        </w:tc>
        <w:tc>
          <w:tcPr>
            <w:tcW w:w="1326" w:type="dxa"/>
            <w:vAlign w:val="center"/>
            <w:hideMark/>
          </w:tcPr>
          <w:p w:rsidR="00AF5797" w:rsidRPr="00AF5797" w:rsidRDefault="00AF5797" w:rsidP="00D65FA2">
            <w:pPr>
              <w:pStyle w:val="marker-quote3"/>
              <w:tabs>
                <w:tab w:val="left" w:pos="426"/>
              </w:tabs>
              <w:spacing w:after="0"/>
              <w:contextualSpacing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AF5797">
              <w:rPr>
                <w:rFonts w:ascii="Arial" w:hAnsi="Arial" w:cs="Arial"/>
                <w:bCs/>
                <w:color w:val="000000"/>
                <w:sz w:val="20"/>
                <w:szCs w:val="20"/>
              </w:rPr>
              <w:t>86,4</w:t>
            </w:r>
          </w:p>
        </w:tc>
        <w:tc>
          <w:tcPr>
            <w:tcW w:w="1390" w:type="dxa"/>
            <w:vAlign w:val="center"/>
            <w:hideMark/>
          </w:tcPr>
          <w:p w:rsidR="00AF5797" w:rsidRPr="00AF5797" w:rsidRDefault="00AF5797" w:rsidP="00D65FA2">
            <w:pPr>
              <w:pStyle w:val="marker-quote3"/>
              <w:tabs>
                <w:tab w:val="left" w:pos="426"/>
              </w:tabs>
              <w:spacing w:after="0"/>
              <w:contextualSpacing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AF5797">
              <w:rPr>
                <w:rFonts w:ascii="Arial" w:hAnsi="Arial" w:cs="Arial"/>
                <w:bCs/>
                <w:color w:val="000000"/>
                <w:sz w:val="20"/>
                <w:szCs w:val="20"/>
              </w:rPr>
              <w:t>73,8</w:t>
            </w:r>
          </w:p>
        </w:tc>
      </w:tr>
      <w:tr w:rsidR="00AF5797" w:rsidRPr="00AF5797" w:rsidTr="00C42B74">
        <w:trPr>
          <w:trHeight w:val="20"/>
          <w:jc w:val="center"/>
        </w:trPr>
        <w:tc>
          <w:tcPr>
            <w:tcW w:w="6460" w:type="dxa"/>
            <w:vAlign w:val="center"/>
            <w:hideMark/>
          </w:tcPr>
          <w:p w:rsidR="00AF5797" w:rsidRPr="00AF5797" w:rsidRDefault="00AF5797" w:rsidP="00D65FA2">
            <w:pPr>
              <w:pStyle w:val="marker-quote3"/>
              <w:tabs>
                <w:tab w:val="left" w:pos="426"/>
              </w:tabs>
              <w:spacing w:after="0"/>
              <w:contextualSpacing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AF5797">
              <w:rPr>
                <w:rFonts w:ascii="Arial" w:hAnsi="Arial" w:cs="Arial"/>
                <w:bCs/>
                <w:color w:val="000000"/>
                <w:sz w:val="20"/>
                <w:szCs w:val="20"/>
              </w:rPr>
              <w:t>Тепловозы маневровые и промышленные, штук</w:t>
            </w:r>
          </w:p>
        </w:tc>
        <w:tc>
          <w:tcPr>
            <w:tcW w:w="962" w:type="dxa"/>
            <w:vAlign w:val="center"/>
            <w:hideMark/>
          </w:tcPr>
          <w:p w:rsidR="00AF5797" w:rsidRPr="00AF5797" w:rsidRDefault="00AF5797" w:rsidP="00D65FA2">
            <w:pPr>
              <w:pStyle w:val="marker-quote3"/>
              <w:tabs>
                <w:tab w:val="left" w:pos="426"/>
              </w:tabs>
              <w:spacing w:after="0"/>
              <w:contextualSpacing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AF5797">
              <w:rPr>
                <w:rFonts w:ascii="Arial" w:hAnsi="Arial" w:cs="Arial"/>
                <w:bCs/>
                <w:color w:val="000000"/>
                <w:sz w:val="20"/>
                <w:szCs w:val="20"/>
              </w:rPr>
              <w:t>52</w:t>
            </w:r>
          </w:p>
        </w:tc>
        <w:tc>
          <w:tcPr>
            <w:tcW w:w="1326" w:type="dxa"/>
            <w:vAlign w:val="center"/>
            <w:hideMark/>
          </w:tcPr>
          <w:p w:rsidR="00AF5797" w:rsidRPr="00AF5797" w:rsidRDefault="00AF5797" w:rsidP="00D65FA2">
            <w:pPr>
              <w:pStyle w:val="marker-quote3"/>
              <w:tabs>
                <w:tab w:val="left" w:pos="426"/>
              </w:tabs>
              <w:spacing w:after="0"/>
              <w:contextualSpacing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AF5797">
              <w:rPr>
                <w:rFonts w:ascii="Arial" w:hAnsi="Arial" w:cs="Arial"/>
                <w:bCs/>
                <w:color w:val="000000"/>
                <w:sz w:val="20"/>
                <w:szCs w:val="20"/>
              </w:rPr>
              <w:t>150</w:t>
            </w:r>
          </w:p>
        </w:tc>
        <w:tc>
          <w:tcPr>
            <w:tcW w:w="1390" w:type="dxa"/>
            <w:vAlign w:val="center"/>
            <w:hideMark/>
          </w:tcPr>
          <w:p w:rsidR="00AF5797" w:rsidRPr="00AF5797" w:rsidRDefault="00AF5797" w:rsidP="00D65FA2">
            <w:pPr>
              <w:pStyle w:val="marker-quote3"/>
              <w:tabs>
                <w:tab w:val="left" w:pos="426"/>
              </w:tabs>
              <w:spacing w:after="0"/>
              <w:contextualSpacing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AF5797">
              <w:rPr>
                <w:rFonts w:ascii="Arial" w:hAnsi="Arial" w:cs="Arial"/>
                <w:bCs/>
                <w:color w:val="000000"/>
                <w:sz w:val="20"/>
                <w:szCs w:val="20"/>
              </w:rPr>
              <w:t>152,9</w:t>
            </w:r>
          </w:p>
        </w:tc>
      </w:tr>
      <w:tr w:rsidR="00AF5797" w:rsidRPr="00AF5797" w:rsidTr="00C42B74">
        <w:trPr>
          <w:trHeight w:val="20"/>
          <w:jc w:val="center"/>
        </w:trPr>
        <w:tc>
          <w:tcPr>
            <w:tcW w:w="6460" w:type="dxa"/>
            <w:vAlign w:val="center"/>
            <w:hideMark/>
          </w:tcPr>
          <w:p w:rsidR="00AF5797" w:rsidRPr="00AF5797" w:rsidRDefault="00AF5797" w:rsidP="00D65FA2">
            <w:pPr>
              <w:pStyle w:val="marker-quote3"/>
              <w:tabs>
                <w:tab w:val="left" w:pos="426"/>
              </w:tabs>
              <w:spacing w:after="0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F579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Производство и распределение электроэнергии, газа и воды</w:t>
            </w:r>
          </w:p>
        </w:tc>
        <w:tc>
          <w:tcPr>
            <w:tcW w:w="962" w:type="dxa"/>
            <w:vAlign w:val="center"/>
            <w:hideMark/>
          </w:tcPr>
          <w:p w:rsidR="00AF5797" w:rsidRPr="00AF5797" w:rsidRDefault="00AF5797" w:rsidP="00D65FA2">
            <w:pPr>
              <w:pStyle w:val="marker-quote3"/>
              <w:tabs>
                <w:tab w:val="left" w:pos="426"/>
              </w:tabs>
              <w:spacing w:after="0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26" w:type="dxa"/>
            <w:vAlign w:val="center"/>
            <w:hideMark/>
          </w:tcPr>
          <w:p w:rsidR="00AF5797" w:rsidRPr="00AF5797" w:rsidRDefault="00AF5797" w:rsidP="00D65FA2">
            <w:pPr>
              <w:pStyle w:val="marker-quote3"/>
              <w:tabs>
                <w:tab w:val="left" w:pos="426"/>
              </w:tabs>
              <w:spacing w:after="0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90" w:type="dxa"/>
            <w:vAlign w:val="center"/>
            <w:hideMark/>
          </w:tcPr>
          <w:p w:rsidR="00AF5797" w:rsidRPr="00AF5797" w:rsidRDefault="00AF5797" w:rsidP="00D65FA2">
            <w:pPr>
              <w:pStyle w:val="marker-quote3"/>
              <w:tabs>
                <w:tab w:val="left" w:pos="426"/>
              </w:tabs>
              <w:spacing w:after="0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AF5797" w:rsidRPr="00AF5797" w:rsidTr="00C42B74">
        <w:trPr>
          <w:trHeight w:val="20"/>
          <w:jc w:val="center"/>
        </w:trPr>
        <w:tc>
          <w:tcPr>
            <w:tcW w:w="6460" w:type="dxa"/>
            <w:vAlign w:val="center"/>
            <w:hideMark/>
          </w:tcPr>
          <w:p w:rsidR="00AF5797" w:rsidRPr="00AF5797" w:rsidRDefault="00AF5797" w:rsidP="00D65FA2">
            <w:pPr>
              <w:pStyle w:val="marker-quote3"/>
              <w:tabs>
                <w:tab w:val="left" w:pos="426"/>
              </w:tabs>
              <w:spacing w:after="0"/>
              <w:contextualSpacing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AF5797">
              <w:rPr>
                <w:rFonts w:ascii="Arial" w:hAnsi="Arial" w:cs="Arial"/>
                <w:bCs/>
                <w:color w:val="000000"/>
                <w:sz w:val="20"/>
                <w:szCs w:val="20"/>
              </w:rPr>
              <w:t>Электроэнергия, млрд.</w:t>
            </w:r>
            <w:r w:rsidR="00E96ADC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</w:t>
            </w:r>
            <w:r w:rsidRPr="00AF5797">
              <w:rPr>
                <w:rFonts w:ascii="Arial" w:hAnsi="Arial" w:cs="Arial"/>
                <w:bCs/>
                <w:color w:val="000000"/>
                <w:sz w:val="20"/>
                <w:szCs w:val="20"/>
              </w:rPr>
              <w:t>кВт·</w:t>
            </w:r>
            <w:proofErr w:type="gramStart"/>
            <w:r w:rsidRPr="00AF5797">
              <w:rPr>
                <w:rFonts w:ascii="Arial" w:hAnsi="Arial" w:cs="Arial"/>
                <w:bCs/>
                <w:color w:val="000000"/>
                <w:sz w:val="20"/>
                <w:szCs w:val="20"/>
              </w:rPr>
              <w:t>ч</w:t>
            </w:r>
            <w:proofErr w:type="gramEnd"/>
          </w:p>
        </w:tc>
        <w:tc>
          <w:tcPr>
            <w:tcW w:w="962" w:type="dxa"/>
            <w:vAlign w:val="center"/>
            <w:hideMark/>
          </w:tcPr>
          <w:p w:rsidR="00AF5797" w:rsidRPr="00AF5797" w:rsidRDefault="00AF5797" w:rsidP="00D65FA2">
            <w:pPr>
              <w:pStyle w:val="marker-quote3"/>
              <w:tabs>
                <w:tab w:val="left" w:pos="426"/>
              </w:tabs>
              <w:spacing w:after="0"/>
              <w:contextualSpacing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AF5797">
              <w:rPr>
                <w:rFonts w:ascii="Arial" w:hAnsi="Arial" w:cs="Arial"/>
                <w:bCs/>
                <w:color w:val="000000"/>
                <w:sz w:val="20"/>
                <w:szCs w:val="20"/>
              </w:rPr>
              <w:t>380</w:t>
            </w:r>
          </w:p>
        </w:tc>
        <w:tc>
          <w:tcPr>
            <w:tcW w:w="1326" w:type="dxa"/>
            <w:vAlign w:val="center"/>
            <w:hideMark/>
          </w:tcPr>
          <w:p w:rsidR="00AF5797" w:rsidRPr="00AF5797" w:rsidRDefault="00AF5797" w:rsidP="00D65FA2">
            <w:pPr>
              <w:pStyle w:val="marker-quote3"/>
              <w:tabs>
                <w:tab w:val="left" w:pos="426"/>
              </w:tabs>
              <w:spacing w:after="0"/>
              <w:contextualSpacing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AF5797">
              <w:rPr>
                <w:rFonts w:ascii="Arial" w:hAnsi="Arial" w:cs="Arial"/>
                <w:bCs/>
                <w:color w:val="000000"/>
                <w:sz w:val="20"/>
                <w:szCs w:val="20"/>
              </w:rPr>
              <w:t>98,3</w:t>
            </w:r>
          </w:p>
        </w:tc>
        <w:tc>
          <w:tcPr>
            <w:tcW w:w="1390" w:type="dxa"/>
            <w:vAlign w:val="center"/>
            <w:hideMark/>
          </w:tcPr>
          <w:p w:rsidR="00AF5797" w:rsidRPr="00AF5797" w:rsidRDefault="00AF5797" w:rsidP="00D65FA2">
            <w:pPr>
              <w:pStyle w:val="marker-quote3"/>
              <w:tabs>
                <w:tab w:val="left" w:pos="426"/>
              </w:tabs>
              <w:spacing w:after="0"/>
              <w:contextualSpacing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AF5797">
              <w:rPr>
                <w:rFonts w:ascii="Arial" w:hAnsi="Arial" w:cs="Arial"/>
                <w:bCs/>
                <w:color w:val="000000"/>
                <w:sz w:val="20"/>
                <w:szCs w:val="20"/>
              </w:rPr>
              <w:t>100,5</w:t>
            </w:r>
          </w:p>
        </w:tc>
      </w:tr>
      <w:tr w:rsidR="00AF5797" w:rsidRPr="00AF5797" w:rsidTr="00C42B74">
        <w:trPr>
          <w:trHeight w:val="20"/>
          <w:jc w:val="center"/>
        </w:trPr>
        <w:tc>
          <w:tcPr>
            <w:tcW w:w="6460" w:type="dxa"/>
            <w:vAlign w:val="center"/>
            <w:hideMark/>
          </w:tcPr>
          <w:p w:rsidR="00AF5797" w:rsidRPr="00AF5797" w:rsidRDefault="00AF5797" w:rsidP="00D65FA2">
            <w:pPr>
              <w:pStyle w:val="marker-quote3"/>
              <w:tabs>
                <w:tab w:val="left" w:pos="426"/>
              </w:tabs>
              <w:spacing w:after="0"/>
              <w:contextualSpacing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AF5797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в том числе </w:t>
            </w:r>
            <w:proofErr w:type="gramStart"/>
            <w:r w:rsidRPr="00AF5797">
              <w:rPr>
                <w:rFonts w:ascii="Arial" w:hAnsi="Arial" w:cs="Arial"/>
                <w:bCs/>
                <w:color w:val="000000"/>
                <w:sz w:val="20"/>
                <w:szCs w:val="20"/>
              </w:rPr>
              <w:t>произведенная</w:t>
            </w:r>
            <w:proofErr w:type="gramEnd"/>
            <w:r w:rsidRPr="00AF5797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электростанциями:</w:t>
            </w:r>
          </w:p>
        </w:tc>
        <w:tc>
          <w:tcPr>
            <w:tcW w:w="962" w:type="dxa"/>
            <w:vMerge w:val="restart"/>
            <w:vAlign w:val="center"/>
            <w:hideMark/>
          </w:tcPr>
          <w:p w:rsidR="00AF5797" w:rsidRPr="00AF5797" w:rsidRDefault="00AF5797" w:rsidP="00D65FA2">
            <w:pPr>
              <w:pStyle w:val="marker-quote3"/>
              <w:tabs>
                <w:tab w:val="left" w:pos="426"/>
              </w:tabs>
              <w:spacing w:after="0"/>
              <w:contextualSpacing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AF5797">
              <w:rPr>
                <w:rFonts w:ascii="Arial" w:hAnsi="Arial" w:cs="Arial"/>
                <w:bCs/>
                <w:color w:val="000000"/>
                <w:sz w:val="20"/>
                <w:szCs w:val="20"/>
              </w:rPr>
              <w:t>66,8</w:t>
            </w:r>
          </w:p>
        </w:tc>
        <w:tc>
          <w:tcPr>
            <w:tcW w:w="1326" w:type="dxa"/>
            <w:vMerge w:val="restart"/>
            <w:vAlign w:val="center"/>
            <w:hideMark/>
          </w:tcPr>
          <w:p w:rsidR="00AF5797" w:rsidRPr="00AF5797" w:rsidRDefault="00AF5797" w:rsidP="00D65FA2">
            <w:pPr>
              <w:pStyle w:val="marker-quote3"/>
              <w:tabs>
                <w:tab w:val="left" w:pos="426"/>
              </w:tabs>
              <w:spacing w:after="0"/>
              <w:contextualSpacing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AF5797">
              <w:rPr>
                <w:rFonts w:ascii="Arial" w:hAnsi="Arial" w:cs="Arial"/>
                <w:bCs/>
                <w:color w:val="000000"/>
                <w:sz w:val="20"/>
                <w:szCs w:val="20"/>
              </w:rPr>
              <w:t>95,7</w:t>
            </w:r>
          </w:p>
        </w:tc>
        <w:tc>
          <w:tcPr>
            <w:tcW w:w="1390" w:type="dxa"/>
            <w:vMerge w:val="restart"/>
            <w:vAlign w:val="center"/>
            <w:hideMark/>
          </w:tcPr>
          <w:p w:rsidR="00AF5797" w:rsidRPr="00AF5797" w:rsidRDefault="00AF5797" w:rsidP="00D65FA2">
            <w:pPr>
              <w:pStyle w:val="marker-quote3"/>
              <w:tabs>
                <w:tab w:val="left" w:pos="426"/>
              </w:tabs>
              <w:spacing w:after="0"/>
              <w:contextualSpacing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AF5797">
              <w:rPr>
                <w:rFonts w:ascii="Arial" w:hAnsi="Arial" w:cs="Arial"/>
                <w:bCs/>
                <w:color w:val="000000"/>
                <w:sz w:val="20"/>
                <w:szCs w:val="20"/>
              </w:rPr>
              <w:t>96</w:t>
            </w:r>
          </w:p>
        </w:tc>
      </w:tr>
      <w:tr w:rsidR="00AF5797" w:rsidRPr="00AF5797" w:rsidTr="00C42B74">
        <w:trPr>
          <w:trHeight w:val="20"/>
          <w:jc w:val="center"/>
        </w:trPr>
        <w:tc>
          <w:tcPr>
            <w:tcW w:w="6460" w:type="dxa"/>
            <w:vAlign w:val="center"/>
            <w:hideMark/>
          </w:tcPr>
          <w:p w:rsidR="00AF5797" w:rsidRPr="00AF5797" w:rsidRDefault="00AF5797" w:rsidP="00D65FA2">
            <w:pPr>
              <w:pStyle w:val="marker-quote3"/>
              <w:tabs>
                <w:tab w:val="left" w:pos="426"/>
              </w:tabs>
              <w:spacing w:after="0"/>
              <w:contextualSpacing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AF5797">
              <w:rPr>
                <w:rFonts w:ascii="Arial" w:hAnsi="Arial" w:cs="Arial"/>
                <w:bCs/>
                <w:color w:val="000000"/>
                <w:sz w:val="20"/>
                <w:szCs w:val="20"/>
              </w:rPr>
              <w:t>атомными</w:t>
            </w:r>
          </w:p>
        </w:tc>
        <w:tc>
          <w:tcPr>
            <w:tcW w:w="962" w:type="dxa"/>
            <w:vMerge/>
            <w:vAlign w:val="center"/>
            <w:hideMark/>
          </w:tcPr>
          <w:p w:rsidR="00AF5797" w:rsidRPr="00AF5797" w:rsidRDefault="00AF5797" w:rsidP="00D65FA2">
            <w:pPr>
              <w:pStyle w:val="marker-quote3"/>
              <w:tabs>
                <w:tab w:val="left" w:pos="426"/>
              </w:tabs>
              <w:spacing w:after="0"/>
              <w:contextualSpacing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1326" w:type="dxa"/>
            <w:vMerge/>
            <w:vAlign w:val="center"/>
            <w:hideMark/>
          </w:tcPr>
          <w:p w:rsidR="00AF5797" w:rsidRPr="00AF5797" w:rsidRDefault="00AF5797" w:rsidP="00D65FA2">
            <w:pPr>
              <w:pStyle w:val="marker-quote3"/>
              <w:tabs>
                <w:tab w:val="left" w:pos="426"/>
              </w:tabs>
              <w:spacing w:after="0"/>
              <w:contextualSpacing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1390" w:type="dxa"/>
            <w:vMerge/>
            <w:vAlign w:val="center"/>
            <w:hideMark/>
          </w:tcPr>
          <w:p w:rsidR="00AF5797" w:rsidRPr="00AF5797" w:rsidRDefault="00AF5797" w:rsidP="00D65FA2">
            <w:pPr>
              <w:pStyle w:val="marker-quote3"/>
              <w:tabs>
                <w:tab w:val="left" w:pos="426"/>
              </w:tabs>
              <w:spacing w:after="0"/>
              <w:contextualSpacing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</w:tr>
      <w:tr w:rsidR="00AF5797" w:rsidRPr="00AF5797" w:rsidTr="00C42B74">
        <w:trPr>
          <w:trHeight w:val="20"/>
          <w:jc w:val="center"/>
        </w:trPr>
        <w:tc>
          <w:tcPr>
            <w:tcW w:w="6460" w:type="dxa"/>
            <w:vAlign w:val="center"/>
            <w:hideMark/>
          </w:tcPr>
          <w:p w:rsidR="00AF5797" w:rsidRPr="00AF5797" w:rsidRDefault="00AF5797" w:rsidP="00D65FA2">
            <w:pPr>
              <w:pStyle w:val="marker-quote3"/>
              <w:tabs>
                <w:tab w:val="left" w:pos="426"/>
              </w:tabs>
              <w:spacing w:after="0"/>
              <w:contextualSpacing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AF5797">
              <w:rPr>
                <w:rFonts w:ascii="Arial" w:hAnsi="Arial" w:cs="Arial"/>
                <w:bCs/>
                <w:color w:val="000000"/>
                <w:sz w:val="20"/>
                <w:szCs w:val="20"/>
              </w:rPr>
              <w:t>гидроэлектростанциями</w:t>
            </w:r>
          </w:p>
        </w:tc>
        <w:tc>
          <w:tcPr>
            <w:tcW w:w="962" w:type="dxa"/>
            <w:vAlign w:val="center"/>
            <w:hideMark/>
          </w:tcPr>
          <w:p w:rsidR="00AF5797" w:rsidRPr="00AF5797" w:rsidRDefault="00AF5797" w:rsidP="00D65FA2">
            <w:pPr>
              <w:pStyle w:val="marker-quote3"/>
              <w:tabs>
                <w:tab w:val="left" w:pos="426"/>
              </w:tabs>
              <w:spacing w:after="0"/>
              <w:contextualSpacing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AF5797">
              <w:rPr>
                <w:rFonts w:ascii="Arial" w:hAnsi="Arial" w:cs="Arial"/>
                <w:bCs/>
                <w:color w:val="000000"/>
                <w:sz w:val="20"/>
                <w:szCs w:val="20"/>
              </w:rPr>
              <w:t>56,4</w:t>
            </w:r>
          </w:p>
        </w:tc>
        <w:tc>
          <w:tcPr>
            <w:tcW w:w="1326" w:type="dxa"/>
            <w:vAlign w:val="center"/>
            <w:hideMark/>
          </w:tcPr>
          <w:p w:rsidR="00AF5797" w:rsidRPr="00AF5797" w:rsidRDefault="00AF5797" w:rsidP="00D65FA2">
            <w:pPr>
              <w:pStyle w:val="marker-quote3"/>
              <w:tabs>
                <w:tab w:val="left" w:pos="426"/>
              </w:tabs>
              <w:spacing w:after="0"/>
              <w:contextualSpacing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AF5797">
              <w:rPr>
                <w:rFonts w:ascii="Arial" w:hAnsi="Arial" w:cs="Arial"/>
                <w:bCs/>
                <w:color w:val="000000"/>
                <w:sz w:val="20"/>
                <w:szCs w:val="20"/>
              </w:rPr>
              <w:t>123,5</w:t>
            </w:r>
          </w:p>
        </w:tc>
        <w:tc>
          <w:tcPr>
            <w:tcW w:w="1390" w:type="dxa"/>
            <w:vAlign w:val="center"/>
            <w:hideMark/>
          </w:tcPr>
          <w:p w:rsidR="00AF5797" w:rsidRPr="00AF5797" w:rsidRDefault="00AF5797" w:rsidP="00D65FA2">
            <w:pPr>
              <w:pStyle w:val="marker-quote3"/>
              <w:tabs>
                <w:tab w:val="left" w:pos="426"/>
              </w:tabs>
              <w:spacing w:after="0"/>
              <w:contextualSpacing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AF5797">
              <w:rPr>
                <w:rFonts w:ascii="Arial" w:hAnsi="Arial" w:cs="Arial"/>
                <w:bCs/>
                <w:color w:val="000000"/>
                <w:sz w:val="20"/>
                <w:szCs w:val="20"/>
              </w:rPr>
              <w:t>117,9</w:t>
            </w:r>
          </w:p>
        </w:tc>
      </w:tr>
    </w:tbl>
    <w:p w:rsidR="00596141" w:rsidRPr="00596141" w:rsidRDefault="00596141" w:rsidP="00AF5797">
      <w:pPr>
        <w:pStyle w:val="marker-quote3"/>
        <w:tabs>
          <w:tab w:val="left" w:pos="426"/>
        </w:tabs>
        <w:spacing w:before="0" w:beforeAutospacing="0" w:after="0" w:afterAutospacing="0"/>
        <w:ind w:left="207"/>
        <w:contextualSpacing/>
        <w:rPr>
          <w:rFonts w:ascii="Arial" w:hAnsi="Arial" w:cs="Arial"/>
          <w:bCs/>
          <w:color w:val="000000"/>
          <w:sz w:val="20"/>
          <w:szCs w:val="20"/>
        </w:rPr>
      </w:pPr>
      <w:r w:rsidRPr="00596141">
        <w:rPr>
          <w:rFonts w:ascii="Arial" w:hAnsi="Arial" w:cs="Arial"/>
          <w:bCs/>
          <w:color w:val="000000"/>
          <w:sz w:val="20"/>
          <w:szCs w:val="20"/>
        </w:rPr>
        <w:t> </w:t>
      </w:r>
    </w:p>
    <w:p w:rsidR="00D555DA" w:rsidRPr="008A023A" w:rsidRDefault="00E96ADC" w:rsidP="00E96ADC">
      <w:pPr>
        <w:spacing w:after="0" w:line="240" w:lineRule="auto"/>
        <w:ind w:firstLine="284"/>
        <w:contextualSpacing/>
        <w:jc w:val="center"/>
        <w:rPr>
          <w:rFonts w:ascii="Arial" w:eastAsia="Times New Roman" w:hAnsi="Arial" w:cs="Arial"/>
          <w:b/>
          <w:sz w:val="20"/>
          <w:szCs w:val="20"/>
          <w:lang w:eastAsia="ru-RU"/>
        </w:rPr>
      </w:pPr>
      <w:r>
        <w:rPr>
          <w:rFonts w:ascii="Arial" w:eastAsia="Times New Roman" w:hAnsi="Arial" w:cs="Arial"/>
          <w:b/>
          <w:sz w:val="20"/>
          <w:szCs w:val="20"/>
          <w:lang w:eastAsia="ru-RU"/>
        </w:rPr>
        <w:t>В</w:t>
      </w:r>
      <w:r w:rsidR="00415745">
        <w:rPr>
          <w:rFonts w:ascii="Arial" w:eastAsia="Times New Roman" w:hAnsi="Arial" w:cs="Arial"/>
          <w:b/>
          <w:sz w:val="20"/>
          <w:szCs w:val="20"/>
          <w:lang w:eastAsia="ru-RU"/>
        </w:rPr>
        <w:t xml:space="preserve"> финансовой системе</w:t>
      </w:r>
    </w:p>
    <w:p w:rsidR="00415745" w:rsidRPr="003102D5" w:rsidRDefault="003102D5" w:rsidP="003102D5">
      <w:pPr>
        <w:spacing w:after="0" w:line="240" w:lineRule="auto"/>
        <w:ind w:firstLine="284"/>
        <w:contextualSpacing/>
        <w:jc w:val="both"/>
        <w:rPr>
          <w:rFonts w:ascii="Arial" w:eastAsia="Times New Roman" w:hAnsi="Arial" w:cs="Arial"/>
          <w:bCs/>
          <w:sz w:val="20"/>
          <w:szCs w:val="20"/>
          <w:lang w:eastAsia="ru-RU"/>
        </w:rPr>
      </w:pPr>
      <w:r>
        <w:rPr>
          <w:rFonts w:ascii="Arial" w:eastAsia="Times New Roman" w:hAnsi="Arial" w:cs="Arial"/>
          <w:sz w:val="20"/>
          <w:szCs w:val="20"/>
          <w:lang w:eastAsia="ru-RU"/>
        </w:rPr>
        <w:t>К</w:t>
      </w:r>
      <w:r w:rsidR="00415745" w:rsidRPr="00415745">
        <w:rPr>
          <w:rFonts w:ascii="Arial" w:eastAsia="Times New Roman" w:hAnsi="Arial" w:cs="Arial"/>
          <w:bCs/>
          <w:sz w:val="20"/>
          <w:szCs w:val="20"/>
          <w:lang w:eastAsia="ru-RU"/>
        </w:rPr>
        <w:t xml:space="preserve">лючевая ставка ЦБ РФ </w:t>
      </w:r>
      <w:r w:rsidR="00D87B56">
        <w:rPr>
          <w:rFonts w:ascii="Arial" w:eastAsia="Times New Roman" w:hAnsi="Arial" w:cs="Arial"/>
          <w:bCs/>
          <w:sz w:val="20"/>
          <w:szCs w:val="20"/>
          <w:lang w:eastAsia="ru-RU"/>
        </w:rPr>
        <w:t>с 14</w:t>
      </w:r>
      <w:r w:rsidRPr="003102D5">
        <w:rPr>
          <w:rFonts w:ascii="Arial" w:eastAsia="Times New Roman" w:hAnsi="Arial" w:cs="Arial"/>
          <w:bCs/>
          <w:sz w:val="20"/>
          <w:szCs w:val="20"/>
          <w:lang w:eastAsia="ru-RU"/>
        </w:rPr>
        <w:t>.0</w:t>
      </w:r>
      <w:r w:rsidR="00D87B56">
        <w:rPr>
          <w:rFonts w:ascii="Arial" w:eastAsia="Times New Roman" w:hAnsi="Arial" w:cs="Arial"/>
          <w:bCs/>
          <w:sz w:val="20"/>
          <w:szCs w:val="20"/>
          <w:lang w:eastAsia="ru-RU"/>
        </w:rPr>
        <w:t>6</w:t>
      </w:r>
      <w:r w:rsidRPr="003102D5">
        <w:rPr>
          <w:rFonts w:ascii="Arial" w:eastAsia="Times New Roman" w:hAnsi="Arial" w:cs="Arial"/>
          <w:bCs/>
          <w:sz w:val="20"/>
          <w:szCs w:val="20"/>
          <w:lang w:eastAsia="ru-RU"/>
        </w:rPr>
        <w:t>.201</w:t>
      </w:r>
      <w:r w:rsidR="00D87B56">
        <w:rPr>
          <w:rFonts w:ascii="Arial" w:eastAsia="Times New Roman" w:hAnsi="Arial" w:cs="Arial"/>
          <w:bCs/>
          <w:sz w:val="20"/>
          <w:szCs w:val="20"/>
          <w:lang w:eastAsia="ru-RU"/>
        </w:rPr>
        <w:t>6</w:t>
      </w:r>
      <w:r>
        <w:rPr>
          <w:rFonts w:ascii="Arial" w:eastAsia="Times New Roman" w:hAnsi="Arial" w:cs="Arial"/>
          <w:bCs/>
          <w:sz w:val="20"/>
          <w:szCs w:val="20"/>
          <w:lang w:eastAsia="ru-RU"/>
        </w:rPr>
        <w:t xml:space="preserve"> года </w:t>
      </w:r>
      <w:r w:rsidR="00D87B56">
        <w:rPr>
          <w:rFonts w:ascii="Arial" w:eastAsia="Times New Roman" w:hAnsi="Arial" w:cs="Arial"/>
          <w:bCs/>
          <w:sz w:val="20"/>
          <w:szCs w:val="20"/>
          <w:lang w:eastAsia="ru-RU"/>
        </w:rPr>
        <w:t xml:space="preserve">незначительно снизилась до 10,5 </w:t>
      </w:r>
      <w:r w:rsidR="00415745" w:rsidRPr="00415745">
        <w:rPr>
          <w:rFonts w:ascii="Arial" w:eastAsia="Times New Roman" w:hAnsi="Arial" w:cs="Arial"/>
          <w:bCs/>
          <w:sz w:val="20"/>
          <w:szCs w:val="20"/>
          <w:lang w:eastAsia="ru-RU"/>
        </w:rPr>
        <w:t>% годовых</w:t>
      </w:r>
      <w:r w:rsidR="00415745">
        <w:rPr>
          <w:rFonts w:ascii="Arial" w:eastAsia="Times New Roman" w:hAnsi="Arial" w:cs="Arial"/>
          <w:bCs/>
          <w:sz w:val="20"/>
          <w:szCs w:val="20"/>
          <w:lang w:eastAsia="ru-RU"/>
        </w:rPr>
        <w:t>.</w:t>
      </w:r>
    </w:p>
    <w:p w:rsidR="001F35BE" w:rsidRDefault="001F35BE" w:rsidP="00415745">
      <w:pPr>
        <w:spacing w:after="0" w:line="240" w:lineRule="auto"/>
        <w:ind w:firstLine="284"/>
        <w:contextualSpacing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>
        <w:rPr>
          <w:rFonts w:ascii="Arial" w:eastAsia="Times New Roman" w:hAnsi="Arial" w:cs="Arial"/>
          <w:sz w:val="20"/>
          <w:szCs w:val="20"/>
          <w:lang w:eastAsia="ru-RU"/>
        </w:rPr>
        <w:t>Долгосрочная ставка рынка ГКО-ОФЗ на 01.07.2016 года составила 9,8% годовых.</w:t>
      </w:r>
    </w:p>
    <w:p w:rsidR="003102D5" w:rsidRDefault="003102D5" w:rsidP="00415745">
      <w:pPr>
        <w:spacing w:after="0" w:line="240" w:lineRule="auto"/>
        <w:ind w:firstLine="284"/>
        <w:contextualSpacing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>
        <w:rPr>
          <w:rFonts w:ascii="Arial" w:eastAsia="Times New Roman" w:hAnsi="Arial" w:cs="Arial"/>
          <w:sz w:val="20"/>
          <w:szCs w:val="20"/>
          <w:lang w:eastAsia="ru-RU"/>
        </w:rPr>
        <w:t>Курс доллара США – 6</w:t>
      </w:r>
      <w:r w:rsidR="00D87B56">
        <w:rPr>
          <w:rFonts w:ascii="Arial" w:eastAsia="Times New Roman" w:hAnsi="Arial" w:cs="Arial"/>
          <w:sz w:val="20"/>
          <w:szCs w:val="20"/>
          <w:lang w:eastAsia="ru-RU"/>
        </w:rPr>
        <w:t>4,18</w:t>
      </w:r>
      <w:r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B41EBB">
        <w:rPr>
          <w:rFonts w:ascii="Arial" w:eastAsia="Times New Roman" w:hAnsi="Arial" w:cs="Arial"/>
          <w:sz w:val="20"/>
          <w:szCs w:val="20"/>
          <w:lang w:eastAsia="ru-RU"/>
        </w:rPr>
        <w:t>руб./долл.</w:t>
      </w:r>
      <w:r w:rsidR="00D87B56">
        <w:rPr>
          <w:rFonts w:ascii="Arial" w:eastAsia="Times New Roman" w:hAnsi="Arial" w:cs="Arial"/>
          <w:sz w:val="20"/>
          <w:szCs w:val="20"/>
          <w:lang w:eastAsia="ru-RU"/>
        </w:rPr>
        <w:t>, евро – 71</w:t>
      </w:r>
      <w:r>
        <w:rPr>
          <w:rFonts w:ascii="Arial" w:eastAsia="Times New Roman" w:hAnsi="Arial" w:cs="Arial"/>
          <w:sz w:val="20"/>
          <w:szCs w:val="20"/>
          <w:lang w:eastAsia="ru-RU"/>
        </w:rPr>
        <w:t>,</w:t>
      </w:r>
      <w:r w:rsidR="00D87B56">
        <w:rPr>
          <w:rFonts w:ascii="Arial" w:eastAsia="Times New Roman" w:hAnsi="Arial" w:cs="Arial"/>
          <w:sz w:val="20"/>
          <w:szCs w:val="20"/>
          <w:lang w:eastAsia="ru-RU"/>
        </w:rPr>
        <w:t>29</w:t>
      </w:r>
      <w:r>
        <w:rPr>
          <w:rFonts w:ascii="Arial" w:eastAsia="Times New Roman" w:hAnsi="Arial" w:cs="Arial"/>
          <w:sz w:val="20"/>
          <w:szCs w:val="20"/>
          <w:lang w:eastAsia="ru-RU"/>
        </w:rPr>
        <w:t xml:space="preserve"> руб./евро</w:t>
      </w:r>
      <w:r w:rsidR="00E823DE">
        <w:rPr>
          <w:rFonts w:ascii="Arial" w:eastAsia="Times New Roman" w:hAnsi="Arial" w:cs="Arial"/>
          <w:sz w:val="20"/>
          <w:szCs w:val="20"/>
          <w:lang w:eastAsia="ru-RU"/>
        </w:rPr>
        <w:t>.</w:t>
      </w:r>
    </w:p>
    <w:p w:rsidR="00E823DE" w:rsidRPr="00E823DE" w:rsidRDefault="00E823DE" w:rsidP="00E823DE">
      <w:pPr>
        <w:spacing w:after="0" w:line="240" w:lineRule="auto"/>
        <w:ind w:firstLine="284"/>
        <w:contextualSpacing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E823DE">
        <w:rPr>
          <w:rFonts w:ascii="Arial" w:eastAsia="Times New Roman" w:hAnsi="Arial" w:cs="Arial"/>
          <w:sz w:val="20"/>
          <w:szCs w:val="20"/>
          <w:lang w:eastAsia="ru-RU"/>
        </w:rPr>
        <w:t>Международные резервы Российской Федерации</w:t>
      </w:r>
      <w:r>
        <w:rPr>
          <w:rFonts w:ascii="Arial" w:eastAsia="Times New Roman" w:hAnsi="Arial" w:cs="Arial"/>
          <w:sz w:val="20"/>
          <w:szCs w:val="20"/>
          <w:lang w:eastAsia="ru-RU"/>
        </w:rPr>
        <w:t xml:space="preserve"> с 01.01.2016 года по</w:t>
      </w:r>
      <w:r w:rsidR="00D87B56">
        <w:rPr>
          <w:rFonts w:ascii="Arial" w:eastAsia="Times New Roman" w:hAnsi="Arial" w:cs="Arial"/>
          <w:sz w:val="20"/>
          <w:szCs w:val="20"/>
          <w:lang w:eastAsia="ru-RU"/>
        </w:rPr>
        <w:t xml:space="preserve"> 20.05.2016 года возросли </w:t>
      </w:r>
      <w:r w:rsidR="00A0109B">
        <w:rPr>
          <w:rFonts w:ascii="Arial" w:eastAsia="Times New Roman" w:hAnsi="Arial" w:cs="Arial"/>
          <w:sz w:val="20"/>
          <w:szCs w:val="20"/>
          <w:lang w:eastAsia="ru-RU"/>
        </w:rPr>
        <w:t xml:space="preserve">с 368,0 </w:t>
      </w:r>
      <w:r w:rsidR="00D87B56">
        <w:rPr>
          <w:rFonts w:ascii="Arial" w:eastAsia="Times New Roman" w:hAnsi="Arial" w:cs="Arial"/>
          <w:sz w:val="20"/>
          <w:szCs w:val="20"/>
          <w:lang w:eastAsia="ru-RU"/>
        </w:rPr>
        <w:t>до 395</w:t>
      </w:r>
      <w:r>
        <w:rPr>
          <w:rFonts w:ascii="Arial" w:eastAsia="Times New Roman" w:hAnsi="Arial" w:cs="Arial"/>
          <w:sz w:val="20"/>
          <w:szCs w:val="20"/>
          <w:lang w:eastAsia="ru-RU"/>
        </w:rPr>
        <w:t>,</w:t>
      </w:r>
      <w:r w:rsidR="00D87B56">
        <w:rPr>
          <w:rFonts w:ascii="Arial" w:eastAsia="Times New Roman" w:hAnsi="Arial" w:cs="Arial"/>
          <w:sz w:val="20"/>
          <w:szCs w:val="20"/>
          <w:lang w:eastAsia="ru-RU"/>
        </w:rPr>
        <w:t>1</w:t>
      </w:r>
      <w:r w:rsidR="00A0109B">
        <w:rPr>
          <w:rFonts w:ascii="Arial" w:eastAsia="Times New Roman" w:hAnsi="Arial" w:cs="Arial"/>
          <w:sz w:val="20"/>
          <w:szCs w:val="20"/>
          <w:lang w:eastAsia="ru-RU"/>
        </w:rPr>
        <w:t xml:space="preserve"> млрд. долл. США.(+7,3</w:t>
      </w:r>
      <w:r>
        <w:rPr>
          <w:rFonts w:ascii="Arial" w:eastAsia="Times New Roman" w:hAnsi="Arial" w:cs="Arial"/>
          <w:sz w:val="20"/>
          <w:szCs w:val="20"/>
          <w:lang w:eastAsia="ru-RU"/>
        </w:rPr>
        <w:t>%).</w:t>
      </w:r>
    </w:p>
    <w:p w:rsidR="00E823DE" w:rsidRDefault="00D83B88" w:rsidP="00415745">
      <w:pPr>
        <w:spacing w:after="0" w:line="240" w:lineRule="auto"/>
        <w:ind w:firstLine="284"/>
        <w:contextualSpacing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>
        <w:rPr>
          <w:rFonts w:ascii="Arial" w:eastAsia="Times New Roman" w:hAnsi="Arial" w:cs="Arial"/>
          <w:sz w:val="20"/>
          <w:szCs w:val="20"/>
          <w:lang w:eastAsia="ru-RU"/>
        </w:rPr>
        <w:t xml:space="preserve">Банковские активы за период с 01.03.2016 года </w:t>
      </w:r>
      <w:r w:rsidR="00A0109B">
        <w:rPr>
          <w:rFonts w:ascii="Arial" w:eastAsia="Times New Roman" w:hAnsi="Arial" w:cs="Arial"/>
          <w:sz w:val="20"/>
          <w:szCs w:val="20"/>
          <w:lang w:eastAsia="ru-RU"/>
        </w:rPr>
        <w:t>по 01.06</w:t>
      </w:r>
      <w:r w:rsidR="004A50CD">
        <w:rPr>
          <w:rFonts w:ascii="Arial" w:eastAsia="Times New Roman" w:hAnsi="Arial" w:cs="Arial"/>
          <w:sz w:val="20"/>
          <w:szCs w:val="20"/>
          <w:lang w:eastAsia="ru-RU"/>
        </w:rPr>
        <w:t xml:space="preserve">.2016 года </w:t>
      </w:r>
      <w:r>
        <w:rPr>
          <w:rFonts w:ascii="Arial" w:eastAsia="Times New Roman" w:hAnsi="Arial" w:cs="Arial"/>
          <w:sz w:val="20"/>
          <w:szCs w:val="20"/>
          <w:lang w:eastAsia="ru-RU"/>
        </w:rPr>
        <w:t xml:space="preserve">возросли </w:t>
      </w:r>
      <w:r w:rsidR="004A50CD">
        <w:rPr>
          <w:rFonts w:ascii="Arial" w:eastAsia="Times New Roman" w:hAnsi="Arial" w:cs="Arial"/>
          <w:sz w:val="20"/>
          <w:szCs w:val="20"/>
          <w:lang w:eastAsia="ru-RU"/>
        </w:rPr>
        <w:t>с 59,14 трлн. руб. до 83,25 трлн. руб.</w:t>
      </w:r>
    </w:p>
    <w:p w:rsidR="00B41EBB" w:rsidRPr="007F6961" w:rsidRDefault="007F6961" w:rsidP="007F6961">
      <w:pPr>
        <w:spacing w:after="0" w:line="240" w:lineRule="auto"/>
        <w:ind w:firstLine="142"/>
        <w:contextualSpacing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7F6961">
        <w:rPr>
          <w:rFonts w:ascii="Arial" w:eastAsia="Times New Roman" w:hAnsi="Arial" w:cs="Arial"/>
          <w:sz w:val="20"/>
          <w:szCs w:val="20"/>
          <w:lang w:eastAsia="ru-RU"/>
        </w:rPr>
        <w:t>По данным Банка России</w:t>
      </w:r>
      <w:r>
        <w:rPr>
          <w:rFonts w:ascii="Arial" w:eastAsia="Times New Roman" w:hAnsi="Arial" w:cs="Arial"/>
          <w:sz w:val="20"/>
          <w:szCs w:val="20"/>
          <w:lang w:eastAsia="ru-RU"/>
        </w:rPr>
        <w:t xml:space="preserve">, </w:t>
      </w:r>
      <w:r>
        <w:rPr>
          <w:rFonts w:ascii="Arial" w:eastAsia="Times New Roman" w:hAnsi="Arial" w:cs="Arial"/>
          <w:bCs/>
          <w:color w:val="000000"/>
          <w:sz w:val="20"/>
          <w:szCs w:val="20"/>
          <w:lang w:eastAsia="ru-RU"/>
        </w:rPr>
        <w:t>о</w:t>
      </w:r>
      <w:r w:rsidR="00B41EBB" w:rsidRPr="007F6961">
        <w:rPr>
          <w:rFonts w:ascii="Arial" w:eastAsia="Times New Roman" w:hAnsi="Arial" w:cs="Arial"/>
          <w:bCs/>
          <w:color w:val="000000"/>
          <w:sz w:val="20"/>
          <w:szCs w:val="20"/>
          <w:lang w:eastAsia="ru-RU"/>
        </w:rPr>
        <w:t>бщие объемы кредитования бизнеса (резидентов РФ)</w:t>
      </w:r>
      <w:r>
        <w:rPr>
          <w:rFonts w:ascii="Arial" w:eastAsia="Times New Roman" w:hAnsi="Arial" w:cs="Arial"/>
          <w:bCs/>
          <w:color w:val="000000"/>
          <w:sz w:val="20"/>
          <w:szCs w:val="20"/>
          <w:lang w:eastAsia="ru-RU"/>
        </w:rPr>
        <w:t xml:space="preserve"> составили</w:t>
      </w:r>
      <w:r w:rsidRPr="007F6961">
        <w:rPr>
          <w:rFonts w:ascii="Arial" w:eastAsia="Times New Roman" w:hAnsi="Arial" w:cs="Arial"/>
          <w:bCs/>
          <w:color w:val="000000"/>
          <w:sz w:val="20"/>
          <w:szCs w:val="20"/>
          <w:lang w:eastAsia="ru-RU"/>
        </w:rPr>
        <w:t>,</w:t>
      </w:r>
      <w:r w:rsidR="00B41EBB" w:rsidRPr="007F6961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 xml:space="preserve"> </w:t>
      </w:r>
      <w:r w:rsidR="00B41EBB" w:rsidRPr="007F6961">
        <w:rPr>
          <w:rFonts w:ascii="Arial" w:eastAsia="Times New Roman" w:hAnsi="Arial" w:cs="Arial"/>
          <w:iCs/>
          <w:color w:val="000000"/>
          <w:sz w:val="20"/>
          <w:szCs w:val="20"/>
          <w:lang w:eastAsia="ru-RU"/>
        </w:rPr>
        <w:t>млн. руб</w:t>
      </w:r>
      <w:r>
        <w:rPr>
          <w:rFonts w:ascii="Arial" w:eastAsia="Times New Roman" w:hAnsi="Arial" w:cs="Arial"/>
          <w:iCs/>
          <w:color w:val="000000"/>
          <w:sz w:val="20"/>
          <w:szCs w:val="20"/>
          <w:lang w:eastAsia="ru-RU"/>
        </w:rPr>
        <w:t>.</w:t>
      </w:r>
      <w:r w:rsidRPr="007F6961">
        <w:rPr>
          <w:rFonts w:ascii="Arial" w:eastAsia="Times New Roman" w:hAnsi="Arial" w:cs="Arial"/>
          <w:iCs/>
          <w:color w:val="000000"/>
          <w:sz w:val="20"/>
          <w:szCs w:val="20"/>
          <w:lang w:eastAsia="ru-RU"/>
        </w:rPr>
        <w:t>:</w:t>
      </w:r>
    </w:p>
    <w:tbl>
      <w:tblPr>
        <w:tblStyle w:val="aa"/>
        <w:tblW w:w="5000" w:type="pct"/>
        <w:tblLayout w:type="fixed"/>
        <w:tblLook w:val="04A0" w:firstRow="1" w:lastRow="0" w:firstColumn="1" w:lastColumn="0" w:noHBand="0" w:noVBand="1"/>
      </w:tblPr>
      <w:tblGrid>
        <w:gridCol w:w="800"/>
        <w:gridCol w:w="866"/>
        <w:gridCol w:w="846"/>
        <w:gridCol w:w="720"/>
        <w:gridCol w:w="720"/>
        <w:gridCol w:w="744"/>
        <w:gridCol w:w="744"/>
        <w:gridCol w:w="744"/>
        <w:gridCol w:w="734"/>
        <w:gridCol w:w="850"/>
        <w:gridCol w:w="754"/>
        <w:gridCol w:w="766"/>
        <w:gridCol w:w="850"/>
      </w:tblGrid>
      <w:tr w:rsidR="00B41EBB" w:rsidRPr="00B41EBB" w:rsidTr="00AD6A35">
        <w:trPr>
          <w:trHeight w:val="300"/>
        </w:trPr>
        <w:tc>
          <w:tcPr>
            <w:tcW w:w="395" w:type="pct"/>
            <w:vMerge w:val="restart"/>
            <w:shd w:val="clear" w:color="auto" w:fill="DAEEF3" w:themeFill="accent5" w:themeFillTint="33"/>
            <w:vAlign w:val="center"/>
            <w:hideMark/>
          </w:tcPr>
          <w:p w:rsidR="00B41EBB" w:rsidRPr="00B41EBB" w:rsidRDefault="00B41EBB" w:rsidP="00B41EBB">
            <w:pPr>
              <w:ind w:left="-142" w:right="-102"/>
              <w:jc w:val="center"/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27" w:type="pct"/>
            <w:vMerge w:val="restart"/>
            <w:shd w:val="clear" w:color="auto" w:fill="DAEEF3" w:themeFill="accent5" w:themeFillTint="33"/>
            <w:vAlign w:val="center"/>
            <w:hideMark/>
          </w:tcPr>
          <w:p w:rsidR="00B41EBB" w:rsidRPr="00B41EBB" w:rsidRDefault="00B41EBB" w:rsidP="00B41EBB">
            <w:pPr>
              <w:ind w:left="-142" w:right="-102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41EB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417" w:type="pct"/>
            <w:vMerge w:val="restart"/>
            <w:shd w:val="clear" w:color="auto" w:fill="DAEEF3" w:themeFill="accent5" w:themeFillTint="33"/>
            <w:vAlign w:val="center"/>
            <w:hideMark/>
          </w:tcPr>
          <w:p w:rsidR="00B41EBB" w:rsidRPr="00B41EBB" w:rsidRDefault="00AD6A35" w:rsidP="00B41EBB">
            <w:pPr>
              <w:ind w:left="-142" w:right="-102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B41EBB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 xml:space="preserve">Обрабатывающие </w:t>
            </w:r>
            <w:r w:rsidR="00B41EBB" w:rsidRPr="00B41EBB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производства</w:t>
            </w:r>
          </w:p>
        </w:tc>
        <w:tc>
          <w:tcPr>
            <w:tcW w:w="2173" w:type="pct"/>
            <w:gridSpan w:val="6"/>
            <w:shd w:val="clear" w:color="auto" w:fill="DAEEF3" w:themeFill="accent5" w:themeFillTint="33"/>
            <w:vAlign w:val="center"/>
            <w:hideMark/>
          </w:tcPr>
          <w:p w:rsidR="00B41EBB" w:rsidRPr="00B41EBB" w:rsidRDefault="00AD6A35" w:rsidP="00B41EBB">
            <w:pPr>
              <w:ind w:left="-142" w:right="-102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41EBB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 xml:space="preserve">В </w:t>
            </w:r>
            <w:r w:rsidR="00B41EBB" w:rsidRPr="00B41EBB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т.ч.:</w:t>
            </w:r>
            <w:r w:rsidR="00B41EBB" w:rsidRPr="00B41EB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419" w:type="pct"/>
            <w:vMerge w:val="restart"/>
            <w:shd w:val="clear" w:color="auto" w:fill="DAEEF3" w:themeFill="accent5" w:themeFillTint="33"/>
            <w:vAlign w:val="center"/>
            <w:hideMark/>
          </w:tcPr>
          <w:p w:rsidR="00B41EBB" w:rsidRPr="00B41EBB" w:rsidRDefault="00AD6A35" w:rsidP="00B41EBB">
            <w:pPr>
              <w:ind w:left="-142" w:right="-102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B41EBB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 xml:space="preserve">Производство </w:t>
            </w:r>
            <w:r w:rsidR="00B41EBB" w:rsidRPr="00B41EBB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и распределение электроэнергии, газа и воды</w:t>
            </w:r>
          </w:p>
        </w:tc>
        <w:tc>
          <w:tcPr>
            <w:tcW w:w="372" w:type="pct"/>
            <w:vMerge w:val="restart"/>
            <w:shd w:val="clear" w:color="auto" w:fill="DAEEF3" w:themeFill="accent5" w:themeFillTint="33"/>
            <w:vAlign w:val="center"/>
            <w:hideMark/>
          </w:tcPr>
          <w:p w:rsidR="00B41EBB" w:rsidRPr="00B41EBB" w:rsidRDefault="00AD6A35" w:rsidP="00B41EBB">
            <w:pPr>
              <w:ind w:left="-142" w:right="-102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B41EBB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 xml:space="preserve">Сельское </w:t>
            </w:r>
            <w:r w:rsidR="00B41EBB" w:rsidRPr="00B41EBB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хозяйство, охота и лесное хозяйство</w:t>
            </w:r>
          </w:p>
        </w:tc>
        <w:tc>
          <w:tcPr>
            <w:tcW w:w="378" w:type="pct"/>
            <w:vMerge w:val="restart"/>
            <w:shd w:val="clear" w:color="auto" w:fill="DAEEF3" w:themeFill="accent5" w:themeFillTint="33"/>
            <w:vAlign w:val="center"/>
            <w:hideMark/>
          </w:tcPr>
          <w:p w:rsidR="00B41EBB" w:rsidRPr="00B41EBB" w:rsidRDefault="00AD6A35" w:rsidP="00B41EBB">
            <w:pPr>
              <w:ind w:left="-142" w:right="-102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B41EBB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Строительство</w:t>
            </w:r>
          </w:p>
        </w:tc>
        <w:tc>
          <w:tcPr>
            <w:tcW w:w="419" w:type="pct"/>
            <w:vMerge w:val="restart"/>
            <w:shd w:val="clear" w:color="auto" w:fill="DAEEF3" w:themeFill="accent5" w:themeFillTint="33"/>
            <w:vAlign w:val="center"/>
            <w:hideMark/>
          </w:tcPr>
          <w:p w:rsidR="00B41EBB" w:rsidRPr="00B41EBB" w:rsidRDefault="00AD6A35" w:rsidP="00B41EBB">
            <w:pPr>
              <w:ind w:left="-142" w:right="-102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B41EBB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 xml:space="preserve">Операции </w:t>
            </w:r>
            <w:r w:rsidR="00B41EBB" w:rsidRPr="00B41EBB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с недвижимым имуществом, аренда и предоставление услуг</w:t>
            </w:r>
          </w:p>
        </w:tc>
      </w:tr>
      <w:tr w:rsidR="00B41EBB" w:rsidRPr="00B41EBB" w:rsidTr="00AD6A35">
        <w:trPr>
          <w:trHeight w:val="1402"/>
        </w:trPr>
        <w:tc>
          <w:tcPr>
            <w:tcW w:w="395" w:type="pct"/>
            <w:vMerge/>
            <w:vAlign w:val="center"/>
            <w:hideMark/>
          </w:tcPr>
          <w:p w:rsidR="00B41EBB" w:rsidRPr="00B41EBB" w:rsidRDefault="00B41EBB" w:rsidP="00B41EBB">
            <w:pPr>
              <w:ind w:left="-142" w:right="-102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27" w:type="pct"/>
            <w:vMerge/>
            <w:vAlign w:val="center"/>
            <w:hideMark/>
          </w:tcPr>
          <w:p w:rsidR="00B41EBB" w:rsidRPr="00B41EBB" w:rsidRDefault="00B41EBB" w:rsidP="00B41EBB">
            <w:pPr>
              <w:ind w:left="-142" w:right="-102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17" w:type="pct"/>
            <w:vMerge/>
            <w:vAlign w:val="center"/>
            <w:hideMark/>
          </w:tcPr>
          <w:p w:rsidR="00B41EBB" w:rsidRPr="00B41EBB" w:rsidRDefault="00B41EBB" w:rsidP="00B41EBB">
            <w:pPr>
              <w:ind w:left="-142" w:right="-102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55" w:type="pct"/>
            <w:shd w:val="clear" w:color="auto" w:fill="DAEEF3" w:themeFill="accent5" w:themeFillTint="33"/>
            <w:vAlign w:val="center"/>
            <w:hideMark/>
          </w:tcPr>
          <w:p w:rsidR="00B41EBB" w:rsidRPr="00B41EBB" w:rsidRDefault="00B41EBB" w:rsidP="00B41EBB">
            <w:pPr>
              <w:ind w:left="-142" w:right="-102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B41EBB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производство пищевых продуктов</w:t>
            </w:r>
          </w:p>
        </w:tc>
        <w:tc>
          <w:tcPr>
            <w:tcW w:w="355" w:type="pct"/>
            <w:shd w:val="clear" w:color="auto" w:fill="DAEEF3" w:themeFill="accent5" w:themeFillTint="33"/>
            <w:vAlign w:val="center"/>
            <w:hideMark/>
          </w:tcPr>
          <w:p w:rsidR="00B41EBB" w:rsidRPr="00B41EBB" w:rsidRDefault="00B41EBB" w:rsidP="00B41EBB">
            <w:pPr>
              <w:ind w:left="-142" w:right="-102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B41EBB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химическое производство</w:t>
            </w:r>
          </w:p>
        </w:tc>
        <w:tc>
          <w:tcPr>
            <w:tcW w:w="367" w:type="pct"/>
            <w:shd w:val="clear" w:color="auto" w:fill="DAEEF3" w:themeFill="accent5" w:themeFillTint="33"/>
            <w:vAlign w:val="center"/>
            <w:hideMark/>
          </w:tcPr>
          <w:p w:rsidR="00B41EBB" w:rsidRPr="00B41EBB" w:rsidRDefault="00AD6A35" w:rsidP="00B41EBB">
            <w:pPr>
              <w:ind w:left="-142" w:right="-102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производс</w:t>
            </w:r>
            <w:r w:rsidR="00B41EBB" w:rsidRPr="00B41EBB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тво машин и оборудования</w:t>
            </w:r>
          </w:p>
        </w:tc>
        <w:tc>
          <w:tcPr>
            <w:tcW w:w="367" w:type="pct"/>
            <w:shd w:val="clear" w:color="auto" w:fill="DAEEF3" w:themeFill="accent5" w:themeFillTint="33"/>
            <w:vAlign w:val="center"/>
            <w:hideMark/>
          </w:tcPr>
          <w:p w:rsidR="00B41EBB" w:rsidRPr="00B41EBB" w:rsidRDefault="00B41EBB" w:rsidP="00AD6A35">
            <w:pPr>
              <w:ind w:left="-142" w:right="-102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41EBB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в т.ч.</w:t>
            </w:r>
            <w:r w:rsidRPr="00B41EB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  <w:r w:rsidRPr="00B41EBB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про</w:t>
            </w:r>
            <w:r w:rsidR="00AD6A35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изв</w:t>
            </w:r>
            <w:r w:rsidRPr="00B41EBB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 xml:space="preserve">одство машин и оборудования </w:t>
            </w:r>
            <w:proofErr w:type="gramStart"/>
            <w:r w:rsidRPr="00B41EBB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для</w:t>
            </w:r>
            <w:proofErr w:type="gramEnd"/>
            <w:r w:rsidRPr="00B41EBB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 xml:space="preserve"> сельского </w:t>
            </w:r>
          </w:p>
        </w:tc>
        <w:tc>
          <w:tcPr>
            <w:tcW w:w="367" w:type="pct"/>
            <w:shd w:val="clear" w:color="auto" w:fill="DAEEF3" w:themeFill="accent5" w:themeFillTint="33"/>
            <w:vAlign w:val="center"/>
            <w:hideMark/>
          </w:tcPr>
          <w:p w:rsidR="00B41EBB" w:rsidRPr="00B41EBB" w:rsidRDefault="00AD6A35" w:rsidP="00B41EBB">
            <w:pPr>
              <w:ind w:left="-142" w:right="-102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производ</w:t>
            </w:r>
            <w:r w:rsidR="00B41EBB" w:rsidRPr="00B41EBB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ство транспортных средств и оборудования</w:t>
            </w:r>
          </w:p>
        </w:tc>
        <w:tc>
          <w:tcPr>
            <w:tcW w:w="362" w:type="pct"/>
            <w:shd w:val="clear" w:color="auto" w:fill="DAEEF3" w:themeFill="accent5" w:themeFillTint="33"/>
            <w:vAlign w:val="center"/>
            <w:hideMark/>
          </w:tcPr>
          <w:p w:rsidR="00B41EBB" w:rsidRPr="00B41EBB" w:rsidRDefault="00AD6A35" w:rsidP="00B41EBB">
            <w:pPr>
              <w:ind w:left="-142" w:right="-102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в т.ч.</w:t>
            </w:r>
          </w:p>
          <w:p w:rsidR="00B41EBB" w:rsidRPr="00B41EBB" w:rsidRDefault="00B41EBB" w:rsidP="00B41EBB">
            <w:pPr>
              <w:ind w:left="-142" w:right="-102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41EBB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производство автомобилей</w:t>
            </w:r>
          </w:p>
        </w:tc>
        <w:tc>
          <w:tcPr>
            <w:tcW w:w="419" w:type="pct"/>
            <w:vMerge/>
            <w:vAlign w:val="center"/>
            <w:hideMark/>
          </w:tcPr>
          <w:p w:rsidR="00B41EBB" w:rsidRPr="00B41EBB" w:rsidRDefault="00B41EBB" w:rsidP="00B41EBB">
            <w:pPr>
              <w:ind w:left="-142" w:right="-102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72" w:type="pct"/>
            <w:vMerge/>
            <w:vAlign w:val="center"/>
            <w:hideMark/>
          </w:tcPr>
          <w:p w:rsidR="00B41EBB" w:rsidRPr="00B41EBB" w:rsidRDefault="00B41EBB" w:rsidP="00B41EBB">
            <w:pPr>
              <w:ind w:left="-142" w:right="-102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78" w:type="pct"/>
            <w:vMerge/>
            <w:vAlign w:val="center"/>
            <w:hideMark/>
          </w:tcPr>
          <w:p w:rsidR="00B41EBB" w:rsidRPr="00B41EBB" w:rsidRDefault="00B41EBB" w:rsidP="00B41EBB">
            <w:pPr>
              <w:ind w:left="-142" w:right="-102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19" w:type="pct"/>
            <w:vMerge/>
            <w:vAlign w:val="center"/>
            <w:hideMark/>
          </w:tcPr>
          <w:p w:rsidR="00B41EBB" w:rsidRPr="00B41EBB" w:rsidRDefault="00B41EBB" w:rsidP="00B41EBB">
            <w:pPr>
              <w:ind w:left="-142" w:right="-102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B41EBB" w:rsidRPr="00B41EBB" w:rsidTr="004A50CD">
        <w:trPr>
          <w:trHeight w:val="312"/>
        </w:trPr>
        <w:tc>
          <w:tcPr>
            <w:tcW w:w="395" w:type="pct"/>
            <w:noWrap/>
            <w:vAlign w:val="center"/>
            <w:hideMark/>
          </w:tcPr>
          <w:p w:rsidR="00B41EBB" w:rsidRPr="00B41EBB" w:rsidRDefault="00B41EBB" w:rsidP="00B41EBB">
            <w:pPr>
              <w:ind w:left="-142" w:right="-102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41EB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01.01.2014</w:t>
            </w:r>
          </w:p>
        </w:tc>
        <w:tc>
          <w:tcPr>
            <w:tcW w:w="427" w:type="pct"/>
            <w:noWrap/>
            <w:vAlign w:val="center"/>
            <w:hideMark/>
          </w:tcPr>
          <w:p w:rsidR="00B41EBB" w:rsidRPr="00B41EBB" w:rsidRDefault="00B41EBB" w:rsidP="00B41EBB">
            <w:pPr>
              <w:ind w:left="-142" w:right="-102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ru-RU"/>
              </w:rPr>
            </w:pPr>
            <w:r w:rsidRPr="00B41EBB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ru-RU"/>
              </w:rPr>
              <w:t>31582 836</w:t>
            </w:r>
          </w:p>
        </w:tc>
        <w:tc>
          <w:tcPr>
            <w:tcW w:w="417" w:type="pct"/>
            <w:noWrap/>
            <w:vAlign w:val="center"/>
            <w:hideMark/>
          </w:tcPr>
          <w:p w:rsidR="00B41EBB" w:rsidRPr="00B41EBB" w:rsidRDefault="00B41EBB" w:rsidP="00B41EBB">
            <w:pPr>
              <w:ind w:left="-142" w:right="-102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41EB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4567 464</w:t>
            </w:r>
          </w:p>
        </w:tc>
        <w:tc>
          <w:tcPr>
            <w:tcW w:w="355" w:type="pct"/>
            <w:noWrap/>
            <w:vAlign w:val="center"/>
            <w:hideMark/>
          </w:tcPr>
          <w:p w:rsidR="00B41EBB" w:rsidRPr="00B41EBB" w:rsidRDefault="00B41EBB" w:rsidP="00B41EBB">
            <w:pPr>
              <w:ind w:left="-142" w:right="-102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41EB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1621 899</w:t>
            </w:r>
          </w:p>
        </w:tc>
        <w:tc>
          <w:tcPr>
            <w:tcW w:w="355" w:type="pct"/>
            <w:noWrap/>
            <w:vAlign w:val="center"/>
            <w:hideMark/>
          </w:tcPr>
          <w:p w:rsidR="00B41EBB" w:rsidRPr="00B41EBB" w:rsidRDefault="00B41EBB" w:rsidP="00B41EBB">
            <w:pPr>
              <w:ind w:left="-142" w:right="-102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41EB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349 218</w:t>
            </w:r>
          </w:p>
        </w:tc>
        <w:tc>
          <w:tcPr>
            <w:tcW w:w="367" w:type="pct"/>
            <w:noWrap/>
            <w:vAlign w:val="center"/>
            <w:hideMark/>
          </w:tcPr>
          <w:p w:rsidR="00B41EBB" w:rsidRPr="00B41EBB" w:rsidRDefault="00B41EBB" w:rsidP="00B41EBB">
            <w:pPr>
              <w:ind w:left="-142" w:right="-102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41EB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444 459</w:t>
            </w:r>
          </w:p>
        </w:tc>
        <w:tc>
          <w:tcPr>
            <w:tcW w:w="367" w:type="pct"/>
            <w:noWrap/>
            <w:vAlign w:val="center"/>
            <w:hideMark/>
          </w:tcPr>
          <w:p w:rsidR="00B41EBB" w:rsidRPr="00B41EBB" w:rsidRDefault="00B41EBB" w:rsidP="00B41EBB">
            <w:pPr>
              <w:ind w:left="-142" w:right="-102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41EB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15 019</w:t>
            </w:r>
          </w:p>
        </w:tc>
        <w:tc>
          <w:tcPr>
            <w:tcW w:w="367" w:type="pct"/>
            <w:noWrap/>
            <w:vAlign w:val="center"/>
            <w:hideMark/>
          </w:tcPr>
          <w:p w:rsidR="00B41EBB" w:rsidRPr="00B41EBB" w:rsidRDefault="00B41EBB" w:rsidP="00B41EBB">
            <w:pPr>
              <w:ind w:left="-142" w:right="-102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41EB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564 614</w:t>
            </w:r>
          </w:p>
        </w:tc>
        <w:tc>
          <w:tcPr>
            <w:tcW w:w="362" w:type="pct"/>
            <w:noWrap/>
            <w:vAlign w:val="center"/>
            <w:hideMark/>
          </w:tcPr>
          <w:p w:rsidR="00B41EBB" w:rsidRPr="00B41EBB" w:rsidRDefault="00B41EBB" w:rsidP="00B41EBB">
            <w:pPr>
              <w:ind w:left="-142" w:right="-102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41EB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157 066</w:t>
            </w:r>
          </w:p>
        </w:tc>
        <w:tc>
          <w:tcPr>
            <w:tcW w:w="419" w:type="pct"/>
            <w:noWrap/>
            <w:vAlign w:val="center"/>
            <w:hideMark/>
          </w:tcPr>
          <w:p w:rsidR="00B41EBB" w:rsidRPr="00B41EBB" w:rsidRDefault="00B41EBB" w:rsidP="00B41EBB">
            <w:pPr>
              <w:ind w:left="-142" w:right="-102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41EB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1083 967</w:t>
            </w:r>
          </w:p>
        </w:tc>
        <w:tc>
          <w:tcPr>
            <w:tcW w:w="372" w:type="pct"/>
            <w:noWrap/>
            <w:vAlign w:val="center"/>
            <w:hideMark/>
          </w:tcPr>
          <w:p w:rsidR="00B41EBB" w:rsidRPr="00B41EBB" w:rsidRDefault="00B41EBB" w:rsidP="00B41EBB">
            <w:pPr>
              <w:ind w:left="-142" w:right="-102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41EB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637 150</w:t>
            </w:r>
          </w:p>
        </w:tc>
        <w:tc>
          <w:tcPr>
            <w:tcW w:w="378" w:type="pct"/>
            <w:noWrap/>
            <w:vAlign w:val="center"/>
            <w:hideMark/>
          </w:tcPr>
          <w:p w:rsidR="00B41EBB" w:rsidRPr="00B41EBB" w:rsidRDefault="00B41EBB" w:rsidP="00B41EBB">
            <w:pPr>
              <w:ind w:left="-142" w:right="-102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41EB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2327 741</w:t>
            </w:r>
          </w:p>
        </w:tc>
        <w:tc>
          <w:tcPr>
            <w:tcW w:w="419" w:type="pct"/>
            <w:noWrap/>
            <w:vAlign w:val="center"/>
            <w:hideMark/>
          </w:tcPr>
          <w:p w:rsidR="00B41EBB" w:rsidRPr="00B41EBB" w:rsidRDefault="00B41EBB" w:rsidP="00B41EBB">
            <w:pPr>
              <w:ind w:left="-142" w:right="-102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41EB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1777 010</w:t>
            </w:r>
          </w:p>
        </w:tc>
      </w:tr>
      <w:tr w:rsidR="00B41EBB" w:rsidRPr="00B41EBB" w:rsidTr="00AD6A35">
        <w:trPr>
          <w:trHeight w:val="255"/>
        </w:trPr>
        <w:tc>
          <w:tcPr>
            <w:tcW w:w="395" w:type="pct"/>
            <w:noWrap/>
            <w:vAlign w:val="center"/>
            <w:hideMark/>
          </w:tcPr>
          <w:p w:rsidR="00B41EBB" w:rsidRPr="00B41EBB" w:rsidRDefault="00B41EBB" w:rsidP="00B41EBB">
            <w:pPr>
              <w:ind w:left="-142" w:right="-102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41EB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01.02.2014</w:t>
            </w:r>
          </w:p>
        </w:tc>
        <w:tc>
          <w:tcPr>
            <w:tcW w:w="427" w:type="pct"/>
            <w:noWrap/>
            <w:vAlign w:val="center"/>
            <w:hideMark/>
          </w:tcPr>
          <w:p w:rsidR="00B41EBB" w:rsidRPr="00B41EBB" w:rsidRDefault="00B41EBB" w:rsidP="00B41EBB">
            <w:pPr>
              <w:ind w:left="-142" w:right="-102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ru-RU"/>
              </w:rPr>
            </w:pPr>
            <w:r w:rsidRPr="00B41EBB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ru-RU"/>
              </w:rPr>
              <w:t>2296 013</w:t>
            </w:r>
          </w:p>
        </w:tc>
        <w:tc>
          <w:tcPr>
            <w:tcW w:w="417" w:type="pct"/>
            <w:noWrap/>
            <w:vAlign w:val="center"/>
            <w:hideMark/>
          </w:tcPr>
          <w:p w:rsidR="00B41EBB" w:rsidRPr="00B41EBB" w:rsidRDefault="00B41EBB" w:rsidP="00B41EBB">
            <w:pPr>
              <w:ind w:left="-142" w:right="-102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41EB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358 245</w:t>
            </w:r>
          </w:p>
        </w:tc>
        <w:tc>
          <w:tcPr>
            <w:tcW w:w="355" w:type="pct"/>
            <w:noWrap/>
            <w:vAlign w:val="center"/>
            <w:hideMark/>
          </w:tcPr>
          <w:p w:rsidR="00B41EBB" w:rsidRPr="00B41EBB" w:rsidRDefault="00B41EBB" w:rsidP="00B41EBB">
            <w:pPr>
              <w:ind w:left="-142" w:right="-102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41EB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115 289</w:t>
            </w:r>
          </w:p>
        </w:tc>
        <w:tc>
          <w:tcPr>
            <w:tcW w:w="355" w:type="pct"/>
            <w:noWrap/>
            <w:vAlign w:val="center"/>
            <w:hideMark/>
          </w:tcPr>
          <w:p w:rsidR="00B41EBB" w:rsidRPr="00B41EBB" w:rsidRDefault="00B41EBB" w:rsidP="00B41EBB">
            <w:pPr>
              <w:ind w:left="-142" w:right="-102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41EB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20 960</w:t>
            </w:r>
          </w:p>
        </w:tc>
        <w:tc>
          <w:tcPr>
            <w:tcW w:w="367" w:type="pct"/>
            <w:noWrap/>
            <w:vAlign w:val="center"/>
            <w:hideMark/>
          </w:tcPr>
          <w:p w:rsidR="00B41EBB" w:rsidRPr="00B41EBB" w:rsidRDefault="00B41EBB" w:rsidP="00B41EBB">
            <w:pPr>
              <w:ind w:left="-142" w:right="-102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41EB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40 698</w:t>
            </w:r>
          </w:p>
        </w:tc>
        <w:tc>
          <w:tcPr>
            <w:tcW w:w="367" w:type="pct"/>
            <w:noWrap/>
            <w:vAlign w:val="center"/>
            <w:hideMark/>
          </w:tcPr>
          <w:p w:rsidR="00B41EBB" w:rsidRPr="00B41EBB" w:rsidRDefault="00B41EBB" w:rsidP="00B41EBB">
            <w:pPr>
              <w:ind w:left="-142" w:right="-102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41EB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1 001</w:t>
            </w:r>
          </w:p>
        </w:tc>
        <w:tc>
          <w:tcPr>
            <w:tcW w:w="367" w:type="pct"/>
            <w:noWrap/>
            <w:vAlign w:val="center"/>
            <w:hideMark/>
          </w:tcPr>
          <w:p w:rsidR="00B41EBB" w:rsidRPr="00B41EBB" w:rsidRDefault="00B41EBB" w:rsidP="00B41EBB">
            <w:pPr>
              <w:ind w:left="-142" w:right="-102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41EB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52 654</w:t>
            </w:r>
          </w:p>
        </w:tc>
        <w:tc>
          <w:tcPr>
            <w:tcW w:w="362" w:type="pct"/>
            <w:noWrap/>
            <w:vAlign w:val="center"/>
            <w:hideMark/>
          </w:tcPr>
          <w:p w:rsidR="00B41EBB" w:rsidRPr="00B41EBB" w:rsidRDefault="00B41EBB" w:rsidP="00B41EBB">
            <w:pPr>
              <w:ind w:left="-142" w:right="-102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41EB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14 414</w:t>
            </w:r>
          </w:p>
        </w:tc>
        <w:tc>
          <w:tcPr>
            <w:tcW w:w="419" w:type="pct"/>
            <w:noWrap/>
            <w:vAlign w:val="center"/>
            <w:hideMark/>
          </w:tcPr>
          <w:p w:rsidR="00B41EBB" w:rsidRPr="00B41EBB" w:rsidRDefault="00B41EBB" w:rsidP="00B41EBB">
            <w:pPr>
              <w:ind w:left="-142" w:right="-102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41EB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100 358</w:t>
            </w:r>
          </w:p>
        </w:tc>
        <w:tc>
          <w:tcPr>
            <w:tcW w:w="372" w:type="pct"/>
            <w:noWrap/>
            <w:vAlign w:val="center"/>
            <w:hideMark/>
          </w:tcPr>
          <w:p w:rsidR="00B41EBB" w:rsidRPr="00B41EBB" w:rsidRDefault="00B41EBB" w:rsidP="00B41EBB">
            <w:pPr>
              <w:ind w:left="-142" w:right="-102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41EB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26 929</w:t>
            </w:r>
          </w:p>
        </w:tc>
        <w:tc>
          <w:tcPr>
            <w:tcW w:w="378" w:type="pct"/>
            <w:noWrap/>
            <w:vAlign w:val="center"/>
            <w:hideMark/>
          </w:tcPr>
          <w:p w:rsidR="00B41EBB" w:rsidRPr="00B41EBB" w:rsidRDefault="00B41EBB" w:rsidP="00B41EBB">
            <w:pPr>
              <w:ind w:left="-142" w:right="-102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41EB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112 295</w:t>
            </w:r>
          </w:p>
        </w:tc>
        <w:tc>
          <w:tcPr>
            <w:tcW w:w="419" w:type="pct"/>
            <w:noWrap/>
            <w:vAlign w:val="center"/>
            <w:hideMark/>
          </w:tcPr>
          <w:p w:rsidR="00B41EBB" w:rsidRPr="00B41EBB" w:rsidRDefault="00B41EBB" w:rsidP="00B41EBB">
            <w:pPr>
              <w:ind w:left="-142" w:right="-102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41EB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127 260</w:t>
            </w:r>
          </w:p>
        </w:tc>
      </w:tr>
      <w:tr w:rsidR="00B41EBB" w:rsidRPr="00B41EBB" w:rsidTr="00AD6A35">
        <w:trPr>
          <w:trHeight w:val="255"/>
        </w:trPr>
        <w:tc>
          <w:tcPr>
            <w:tcW w:w="395" w:type="pct"/>
            <w:noWrap/>
            <w:vAlign w:val="center"/>
            <w:hideMark/>
          </w:tcPr>
          <w:p w:rsidR="00B41EBB" w:rsidRPr="00B41EBB" w:rsidRDefault="00B41EBB" w:rsidP="00B41EBB">
            <w:pPr>
              <w:ind w:left="-142" w:right="-102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41EB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01.03.2014</w:t>
            </w:r>
          </w:p>
        </w:tc>
        <w:tc>
          <w:tcPr>
            <w:tcW w:w="427" w:type="pct"/>
            <w:noWrap/>
            <w:vAlign w:val="center"/>
            <w:hideMark/>
          </w:tcPr>
          <w:p w:rsidR="00B41EBB" w:rsidRPr="00B41EBB" w:rsidRDefault="00B41EBB" w:rsidP="00B41EBB">
            <w:pPr>
              <w:ind w:left="-142" w:right="-102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ru-RU"/>
              </w:rPr>
            </w:pPr>
            <w:r w:rsidRPr="00B41EBB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ru-RU"/>
              </w:rPr>
              <w:t>4615 204</w:t>
            </w:r>
          </w:p>
        </w:tc>
        <w:tc>
          <w:tcPr>
            <w:tcW w:w="417" w:type="pct"/>
            <w:noWrap/>
            <w:vAlign w:val="center"/>
            <w:hideMark/>
          </w:tcPr>
          <w:p w:rsidR="00B41EBB" w:rsidRPr="00B41EBB" w:rsidRDefault="00B41EBB" w:rsidP="00B41EBB">
            <w:pPr>
              <w:ind w:left="-142" w:right="-102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41EB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703 857</w:t>
            </w:r>
          </w:p>
        </w:tc>
        <w:tc>
          <w:tcPr>
            <w:tcW w:w="355" w:type="pct"/>
            <w:noWrap/>
            <w:vAlign w:val="center"/>
            <w:hideMark/>
          </w:tcPr>
          <w:p w:rsidR="00B41EBB" w:rsidRPr="00B41EBB" w:rsidRDefault="00B41EBB" w:rsidP="00B41EBB">
            <w:pPr>
              <w:ind w:left="-142" w:right="-102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41EB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224 688</w:t>
            </w:r>
          </w:p>
        </w:tc>
        <w:tc>
          <w:tcPr>
            <w:tcW w:w="355" w:type="pct"/>
            <w:noWrap/>
            <w:vAlign w:val="center"/>
            <w:hideMark/>
          </w:tcPr>
          <w:p w:rsidR="00B41EBB" w:rsidRPr="00B41EBB" w:rsidRDefault="00B41EBB" w:rsidP="00B41EBB">
            <w:pPr>
              <w:ind w:left="-142" w:right="-102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41EB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44 361</w:t>
            </w:r>
          </w:p>
        </w:tc>
        <w:tc>
          <w:tcPr>
            <w:tcW w:w="367" w:type="pct"/>
            <w:noWrap/>
            <w:vAlign w:val="center"/>
            <w:hideMark/>
          </w:tcPr>
          <w:p w:rsidR="00B41EBB" w:rsidRPr="00B41EBB" w:rsidRDefault="00B41EBB" w:rsidP="00B41EBB">
            <w:pPr>
              <w:ind w:left="-142" w:right="-102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41EB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75 946</w:t>
            </w:r>
          </w:p>
        </w:tc>
        <w:tc>
          <w:tcPr>
            <w:tcW w:w="367" w:type="pct"/>
            <w:noWrap/>
            <w:vAlign w:val="center"/>
            <w:hideMark/>
          </w:tcPr>
          <w:p w:rsidR="00B41EBB" w:rsidRPr="00B41EBB" w:rsidRDefault="00B41EBB" w:rsidP="00B41EBB">
            <w:pPr>
              <w:ind w:left="-142" w:right="-102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41EB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2 007</w:t>
            </w:r>
          </w:p>
        </w:tc>
        <w:tc>
          <w:tcPr>
            <w:tcW w:w="367" w:type="pct"/>
            <w:noWrap/>
            <w:vAlign w:val="center"/>
            <w:hideMark/>
          </w:tcPr>
          <w:p w:rsidR="00B41EBB" w:rsidRPr="00B41EBB" w:rsidRDefault="00B41EBB" w:rsidP="00B41EBB">
            <w:pPr>
              <w:ind w:left="-142" w:right="-102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41EB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97 647</w:t>
            </w:r>
          </w:p>
        </w:tc>
        <w:tc>
          <w:tcPr>
            <w:tcW w:w="362" w:type="pct"/>
            <w:noWrap/>
            <w:vAlign w:val="center"/>
            <w:hideMark/>
          </w:tcPr>
          <w:p w:rsidR="00B41EBB" w:rsidRPr="00B41EBB" w:rsidRDefault="00B41EBB" w:rsidP="00B41EBB">
            <w:pPr>
              <w:ind w:left="-142" w:right="-102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41EB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27 132</w:t>
            </w:r>
          </w:p>
        </w:tc>
        <w:tc>
          <w:tcPr>
            <w:tcW w:w="419" w:type="pct"/>
            <w:noWrap/>
            <w:vAlign w:val="center"/>
            <w:hideMark/>
          </w:tcPr>
          <w:p w:rsidR="00B41EBB" w:rsidRPr="00B41EBB" w:rsidRDefault="00B41EBB" w:rsidP="00B41EBB">
            <w:pPr>
              <w:ind w:left="-142" w:right="-102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41EB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168 341</w:t>
            </w:r>
          </w:p>
        </w:tc>
        <w:tc>
          <w:tcPr>
            <w:tcW w:w="372" w:type="pct"/>
            <w:noWrap/>
            <w:vAlign w:val="center"/>
            <w:hideMark/>
          </w:tcPr>
          <w:p w:rsidR="00B41EBB" w:rsidRPr="00B41EBB" w:rsidRDefault="00B41EBB" w:rsidP="00B41EBB">
            <w:pPr>
              <w:ind w:left="-142" w:right="-102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41EB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68 562</w:t>
            </w:r>
          </w:p>
        </w:tc>
        <w:tc>
          <w:tcPr>
            <w:tcW w:w="378" w:type="pct"/>
            <w:noWrap/>
            <w:vAlign w:val="center"/>
            <w:hideMark/>
          </w:tcPr>
          <w:p w:rsidR="00B41EBB" w:rsidRPr="00B41EBB" w:rsidRDefault="00B41EBB" w:rsidP="00B41EBB">
            <w:pPr>
              <w:ind w:left="-142" w:right="-102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41EB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270 777</w:t>
            </w:r>
          </w:p>
        </w:tc>
        <w:tc>
          <w:tcPr>
            <w:tcW w:w="419" w:type="pct"/>
            <w:noWrap/>
            <w:vAlign w:val="center"/>
            <w:hideMark/>
          </w:tcPr>
          <w:p w:rsidR="00B41EBB" w:rsidRPr="00B41EBB" w:rsidRDefault="00B41EBB" w:rsidP="00B41EBB">
            <w:pPr>
              <w:ind w:left="-142" w:right="-102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41EB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233 499</w:t>
            </w:r>
          </w:p>
        </w:tc>
      </w:tr>
      <w:tr w:rsidR="00B41EBB" w:rsidRPr="00B41EBB" w:rsidTr="00AD6A35">
        <w:trPr>
          <w:trHeight w:val="255"/>
        </w:trPr>
        <w:tc>
          <w:tcPr>
            <w:tcW w:w="395" w:type="pct"/>
            <w:noWrap/>
            <w:vAlign w:val="center"/>
            <w:hideMark/>
          </w:tcPr>
          <w:p w:rsidR="00B41EBB" w:rsidRPr="00B41EBB" w:rsidRDefault="00B41EBB" w:rsidP="00B41EBB">
            <w:pPr>
              <w:ind w:left="-142" w:right="-102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41EB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01.04.2014</w:t>
            </w:r>
          </w:p>
        </w:tc>
        <w:tc>
          <w:tcPr>
            <w:tcW w:w="427" w:type="pct"/>
            <w:noWrap/>
            <w:vAlign w:val="center"/>
            <w:hideMark/>
          </w:tcPr>
          <w:p w:rsidR="00B41EBB" w:rsidRPr="00B41EBB" w:rsidRDefault="00B41EBB" w:rsidP="00B41EBB">
            <w:pPr>
              <w:ind w:left="-142" w:right="-102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ru-RU"/>
              </w:rPr>
            </w:pPr>
            <w:r w:rsidRPr="00B41EBB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ru-RU"/>
              </w:rPr>
              <w:t>7475 730</w:t>
            </w:r>
          </w:p>
        </w:tc>
        <w:tc>
          <w:tcPr>
            <w:tcW w:w="417" w:type="pct"/>
            <w:noWrap/>
            <w:vAlign w:val="center"/>
            <w:hideMark/>
          </w:tcPr>
          <w:p w:rsidR="00B41EBB" w:rsidRPr="00B41EBB" w:rsidRDefault="00B41EBB" w:rsidP="00B41EBB">
            <w:pPr>
              <w:ind w:left="-142" w:right="-102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41EB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1181 884</w:t>
            </w:r>
          </w:p>
        </w:tc>
        <w:tc>
          <w:tcPr>
            <w:tcW w:w="355" w:type="pct"/>
            <w:noWrap/>
            <w:vAlign w:val="center"/>
            <w:hideMark/>
          </w:tcPr>
          <w:p w:rsidR="00B41EBB" w:rsidRPr="00B41EBB" w:rsidRDefault="00B41EBB" w:rsidP="00B41EBB">
            <w:pPr>
              <w:ind w:left="-142" w:right="-102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41EB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400 048</w:t>
            </w:r>
          </w:p>
        </w:tc>
        <w:tc>
          <w:tcPr>
            <w:tcW w:w="355" w:type="pct"/>
            <w:noWrap/>
            <w:vAlign w:val="center"/>
            <w:hideMark/>
          </w:tcPr>
          <w:p w:rsidR="00B41EBB" w:rsidRPr="00B41EBB" w:rsidRDefault="00B41EBB" w:rsidP="00B41EBB">
            <w:pPr>
              <w:ind w:left="-142" w:right="-102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41EB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76 772</w:t>
            </w:r>
          </w:p>
        </w:tc>
        <w:tc>
          <w:tcPr>
            <w:tcW w:w="367" w:type="pct"/>
            <w:noWrap/>
            <w:vAlign w:val="center"/>
            <w:hideMark/>
          </w:tcPr>
          <w:p w:rsidR="00B41EBB" w:rsidRPr="00B41EBB" w:rsidRDefault="00B41EBB" w:rsidP="00B41EBB">
            <w:pPr>
              <w:ind w:left="-142" w:right="-102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41EB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129 900</w:t>
            </w:r>
          </w:p>
        </w:tc>
        <w:tc>
          <w:tcPr>
            <w:tcW w:w="367" w:type="pct"/>
            <w:noWrap/>
            <w:vAlign w:val="center"/>
            <w:hideMark/>
          </w:tcPr>
          <w:p w:rsidR="00B41EBB" w:rsidRPr="00B41EBB" w:rsidRDefault="00B41EBB" w:rsidP="00B41EBB">
            <w:pPr>
              <w:ind w:left="-142" w:right="-102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41EB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2 906</w:t>
            </w:r>
          </w:p>
        </w:tc>
        <w:tc>
          <w:tcPr>
            <w:tcW w:w="367" w:type="pct"/>
            <w:noWrap/>
            <w:vAlign w:val="center"/>
            <w:hideMark/>
          </w:tcPr>
          <w:p w:rsidR="00B41EBB" w:rsidRPr="00B41EBB" w:rsidRDefault="00B41EBB" w:rsidP="00B41EBB">
            <w:pPr>
              <w:ind w:left="-142" w:right="-102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41EB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162 273</w:t>
            </w:r>
          </w:p>
        </w:tc>
        <w:tc>
          <w:tcPr>
            <w:tcW w:w="362" w:type="pct"/>
            <w:noWrap/>
            <w:vAlign w:val="center"/>
            <w:hideMark/>
          </w:tcPr>
          <w:p w:rsidR="00B41EBB" w:rsidRPr="00B41EBB" w:rsidRDefault="00B41EBB" w:rsidP="00B41EBB">
            <w:pPr>
              <w:ind w:left="-142" w:right="-102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41EB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41 319</w:t>
            </w:r>
          </w:p>
        </w:tc>
        <w:tc>
          <w:tcPr>
            <w:tcW w:w="419" w:type="pct"/>
            <w:noWrap/>
            <w:vAlign w:val="center"/>
            <w:hideMark/>
          </w:tcPr>
          <w:p w:rsidR="00B41EBB" w:rsidRPr="00B41EBB" w:rsidRDefault="00B41EBB" w:rsidP="00B41EBB">
            <w:pPr>
              <w:ind w:left="-142" w:right="-102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41EB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268 687</w:t>
            </w:r>
          </w:p>
        </w:tc>
        <w:tc>
          <w:tcPr>
            <w:tcW w:w="372" w:type="pct"/>
            <w:noWrap/>
            <w:vAlign w:val="center"/>
            <w:hideMark/>
          </w:tcPr>
          <w:p w:rsidR="00B41EBB" w:rsidRPr="00B41EBB" w:rsidRDefault="00B41EBB" w:rsidP="00B41EBB">
            <w:pPr>
              <w:ind w:left="-142" w:right="-102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41EB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129 005</w:t>
            </w:r>
          </w:p>
        </w:tc>
        <w:tc>
          <w:tcPr>
            <w:tcW w:w="378" w:type="pct"/>
            <w:noWrap/>
            <w:vAlign w:val="center"/>
            <w:hideMark/>
          </w:tcPr>
          <w:p w:rsidR="00B41EBB" w:rsidRPr="00B41EBB" w:rsidRDefault="00B41EBB" w:rsidP="00B41EBB">
            <w:pPr>
              <w:ind w:left="-142" w:right="-102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41EB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439 550</w:t>
            </w:r>
          </w:p>
        </w:tc>
        <w:tc>
          <w:tcPr>
            <w:tcW w:w="419" w:type="pct"/>
            <w:noWrap/>
            <w:vAlign w:val="center"/>
            <w:hideMark/>
          </w:tcPr>
          <w:p w:rsidR="00B41EBB" w:rsidRPr="00B41EBB" w:rsidRDefault="00B41EBB" w:rsidP="00B41EBB">
            <w:pPr>
              <w:ind w:left="-142" w:right="-102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41EB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348 192</w:t>
            </w:r>
          </w:p>
        </w:tc>
      </w:tr>
      <w:tr w:rsidR="00B41EBB" w:rsidRPr="00B41EBB" w:rsidTr="00AD6A35">
        <w:trPr>
          <w:trHeight w:val="255"/>
        </w:trPr>
        <w:tc>
          <w:tcPr>
            <w:tcW w:w="395" w:type="pct"/>
            <w:noWrap/>
            <w:vAlign w:val="center"/>
            <w:hideMark/>
          </w:tcPr>
          <w:p w:rsidR="00B41EBB" w:rsidRPr="00B41EBB" w:rsidRDefault="00B41EBB" w:rsidP="00B41EBB">
            <w:pPr>
              <w:ind w:left="-142" w:right="-102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41EB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01.05.2014</w:t>
            </w:r>
          </w:p>
        </w:tc>
        <w:tc>
          <w:tcPr>
            <w:tcW w:w="427" w:type="pct"/>
            <w:noWrap/>
            <w:vAlign w:val="center"/>
            <w:hideMark/>
          </w:tcPr>
          <w:p w:rsidR="00B41EBB" w:rsidRPr="00B41EBB" w:rsidRDefault="00B41EBB" w:rsidP="00B41EBB">
            <w:pPr>
              <w:ind w:left="-142" w:right="-102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ru-RU"/>
              </w:rPr>
            </w:pPr>
            <w:r w:rsidRPr="00B41EBB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ru-RU"/>
              </w:rPr>
              <w:t>10331 700</w:t>
            </w:r>
          </w:p>
        </w:tc>
        <w:tc>
          <w:tcPr>
            <w:tcW w:w="417" w:type="pct"/>
            <w:noWrap/>
            <w:vAlign w:val="center"/>
            <w:hideMark/>
          </w:tcPr>
          <w:p w:rsidR="00B41EBB" w:rsidRPr="00B41EBB" w:rsidRDefault="00B41EBB" w:rsidP="00B41EBB">
            <w:pPr>
              <w:ind w:left="-142" w:right="-102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41EB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1696 887</w:t>
            </w:r>
          </w:p>
        </w:tc>
        <w:tc>
          <w:tcPr>
            <w:tcW w:w="355" w:type="pct"/>
            <w:noWrap/>
            <w:vAlign w:val="center"/>
            <w:hideMark/>
          </w:tcPr>
          <w:p w:rsidR="00B41EBB" w:rsidRPr="00B41EBB" w:rsidRDefault="00B41EBB" w:rsidP="00B41EBB">
            <w:pPr>
              <w:ind w:left="-142" w:right="-102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41EB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591 157</w:t>
            </w:r>
          </w:p>
        </w:tc>
        <w:tc>
          <w:tcPr>
            <w:tcW w:w="355" w:type="pct"/>
            <w:noWrap/>
            <w:vAlign w:val="center"/>
            <w:hideMark/>
          </w:tcPr>
          <w:p w:rsidR="00B41EBB" w:rsidRPr="00B41EBB" w:rsidRDefault="00B41EBB" w:rsidP="00B41EBB">
            <w:pPr>
              <w:ind w:left="-142" w:right="-102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41EB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112 989</w:t>
            </w:r>
          </w:p>
        </w:tc>
        <w:tc>
          <w:tcPr>
            <w:tcW w:w="367" w:type="pct"/>
            <w:noWrap/>
            <w:vAlign w:val="center"/>
            <w:hideMark/>
          </w:tcPr>
          <w:p w:rsidR="00B41EBB" w:rsidRPr="00B41EBB" w:rsidRDefault="00B41EBB" w:rsidP="00B41EBB">
            <w:pPr>
              <w:ind w:left="-142" w:right="-102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41EB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184 581</w:t>
            </w:r>
          </w:p>
        </w:tc>
        <w:tc>
          <w:tcPr>
            <w:tcW w:w="367" w:type="pct"/>
            <w:noWrap/>
            <w:vAlign w:val="center"/>
            <w:hideMark/>
          </w:tcPr>
          <w:p w:rsidR="00B41EBB" w:rsidRPr="00B41EBB" w:rsidRDefault="00B41EBB" w:rsidP="00B41EBB">
            <w:pPr>
              <w:ind w:left="-142" w:right="-102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41EB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4 769</w:t>
            </w:r>
          </w:p>
        </w:tc>
        <w:tc>
          <w:tcPr>
            <w:tcW w:w="367" w:type="pct"/>
            <w:noWrap/>
            <w:vAlign w:val="center"/>
            <w:hideMark/>
          </w:tcPr>
          <w:p w:rsidR="00B41EBB" w:rsidRPr="00B41EBB" w:rsidRDefault="00B41EBB" w:rsidP="00B41EBB">
            <w:pPr>
              <w:ind w:left="-142" w:right="-102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41EB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207 870</w:t>
            </w:r>
          </w:p>
        </w:tc>
        <w:tc>
          <w:tcPr>
            <w:tcW w:w="362" w:type="pct"/>
            <w:noWrap/>
            <w:vAlign w:val="center"/>
            <w:hideMark/>
          </w:tcPr>
          <w:p w:rsidR="00B41EBB" w:rsidRPr="00B41EBB" w:rsidRDefault="00B41EBB" w:rsidP="00B41EBB">
            <w:pPr>
              <w:ind w:left="-142" w:right="-102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41EB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52 346</w:t>
            </w:r>
          </w:p>
        </w:tc>
        <w:tc>
          <w:tcPr>
            <w:tcW w:w="419" w:type="pct"/>
            <w:noWrap/>
            <w:vAlign w:val="center"/>
            <w:hideMark/>
          </w:tcPr>
          <w:p w:rsidR="00B41EBB" w:rsidRPr="00B41EBB" w:rsidRDefault="00B41EBB" w:rsidP="00B41EBB">
            <w:pPr>
              <w:ind w:left="-142" w:right="-102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41EB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352 979</w:t>
            </w:r>
          </w:p>
        </w:tc>
        <w:tc>
          <w:tcPr>
            <w:tcW w:w="372" w:type="pct"/>
            <w:noWrap/>
            <w:vAlign w:val="center"/>
            <w:hideMark/>
          </w:tcPr>
          <w:p w:rsidR="00B41EBB" w:rsidRPr="00B41EBB" w:rsidRDefault="00B41EBB" w:rsidP="00B41EBB">
            <w:pPr>
              <w:ind w:left="-142" w:right="-102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41EB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181 791</w:t>
            </w:r>
          </w:p>
        </w:tc>
        <w:tc>
          <w:tcPr>
            <w:tcW w:w="378" w:type="pct"/>
            <w:noWrap/>
            <w:vAlign w:val="center"/>
            <w:hideMark/>
          </w:tcPr>
          <w:p w:rsidR="00B41EBB" w:rsidRPr="00B41EBB" w:rsidRDefault="00B41EBB" w:rsidP="00B41EBB">
            <w:pPr>
              <w:ind w:left="-142" w:right="-102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41EB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616 854</w:t>
            </w:r>
          </w:p>
        </w:tc>
        <w:tc>
          <w:tcPr>
            <w:tcW w:w="419" w:type="pct"/>
            <w:noWrap/>
            <w:vAlign w:val="center"/>
            <w:hideMark/>
          </w:tcPr>
          <w:p w:rsidR="00B41EBB" w:rsidRPr="00B41EBB" w:rsidRDefault="00B41EBB" w:rsidP="00B41EBB">
            <w:pPr>
              <w:ind w:left="-142" w:right="-102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41EB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479 617</w:t>
            </w:r>
          </w:p>
        </w:tc>
      </w:tr>
      <w:tr w:rsidR="00B41EBB" w:rsidRPr="00B41EBB" w:rsidTr="00AD6A35">
        <w:trPr>
          <w:trHeight w:val="255"/>
        </w:trPr>
        <w:tc>
          <w:tcPr>
            <w:tcW w:w="395" w:type="pct"/>
            <w:noWrap/>
            <w:vAlign w:val="center"/>
            <w:hideMark/>
          </w:tcPr>
          <w:p w:rsidR="00B41EBB" w:rsidRPr="00B41EBB" w:rsidRDefault="00B41EBB" w:rsidP="00B41EBB">
            <w:pPr>
              <w:ind w:left="-142" w:right="-102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41EB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01.06.2014</w:t>
            </w:r>
          </w:p>
        </w:tc>
        <w:tc>
          <w:tcPr>
            <w:tcW w:w="427" w:type="pct"/>
            <w:noWrap/>
            <w:vAlign w:val="center"/>
            <w:hideMark/>
          </w:tcPr>
          <w:p w:rsidR="00B41EBB" w:rsidRPr="00B41EBB" w:rsidRDefault="00B41EBB" w:rsidP="00B41EBB">
            <w:pPr>
              <w:ind w:left="-142" w:right="-102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ru-RU"/>
              </w:rPr>
            </w:pPr>
            <w:r w:rsidRPr="00B41EBB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ru-RU"/>
              </w:rPr>
              <w:t>12704 591</w:t>
            </w:r>
          </w:p>
        </w:tc>
        <w:tc>
          <w:tcPr>
            <w:tcW w:w="417" w:type="pct"/>
            <w:noWrap/>
            <w:vAlign w:val="center"/>
            <w:hideMark/>
          </w:tcPr>
          <w:p w:rsidR="00B41EBB" w:rsidRPr="00B41EBB" w:rsidRDefault="00B41EBB" w:rsidP="00B41EBB">
            <w:pPr>
              <w:ind w:left="-142" w:right="-102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41EB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2068 514</w:t>
            </w:r>
          </w:p>
        </w:tc>
        <w:tc>
          <w:tcPr>
            <w:tcW w:w="355" w:type="pct"/>
            <w:noWrap/>
            <w:vAlign w:val="center"/>
            <w:hideMark/>
          </w:tcPr>
          <w:p w:rsidR="00B41EBB" w:rsidRPr="00B41EBB" w:rsidRDefault="00B41EBB" w:rsidP="00B41EBB">
            <w:pPr>
              <w:ind w:left="-142" w:right="-102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41EB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731 886</w:t>
            </w:r>
          </w:p>
        </w:tc>
        <w:tc>
          <w:tcPr>
            <w:tcW w:w="355" w:type="pct"/>
            <w:noWrap/>
            <w:vAlign w:val="center"/>
            <w:hideMark/>
          </w:tcPr>
          <w:p w:rsidR="00B41EBB" w:rsidRPr="00B41EBB" w:rsidRDefault="00B41EBB" w:rsidP="00B41EBB">
            <w:pPr>
              <w:ind w:left="-142" w:right="-102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41EB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139 746</w:t>
            </w:r>
          </w:p>
        </w:tc>
        <w:tc>
          <w:tcPr>
            <w:tcW w:w="367" w:type="pct"/>
            <w:noWrap/>
            <w:vAlign w:val="center"/>
            <w:hideMark/>
          </w:tcPr>
          <w:p w:rsidR="00B41EBB" w:rsidRPr="00B41EBB" w:rsidRDefault="00B41EBB" w:rsidP="00B41EBB">
            <w:pPr>
              <w:ind w:left="-142" w:right="-102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41EB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225 433</w:t>
            </w:r>
          </w:p>
        </w:tc>
        <w:tc>
          <w:tcPr>
            <w:tcW w:w="367" w:type="pct"/>
            <w:noWrap/>
            <w:vAlign w:val="center"/>
            <w:hideMark/>
          </w:tcPr>
          <w:p w:rsidR="00B41EBB" w:rsidRPr="00B41EBB" w:rsidRDefault="00B41EBB" w:rsidP="00B41EBB">
            <w:pPr>
              <w:ind w:left="-142" w:right="-102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41EB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6 420</w:t>
            </w:r>
          </w:p>
        </w:tc>
        <w:tc>
          <w:tcPr>
            <w:tcW w:w="367" w:type="pct"/>
            <w:noWrap/>
            <w:vAlign w:val="center"/>
            <w:hideMark/>
          </w:tcPr>
          <w:p w:rsidR="00B41EBB" w:rsidRPr="00B41EBB" w:rsidRDefault="00B41EBB" w:rsidP="00B41EBB">
            <w:pPr>
              <w:ind w:left="-142" w:right="-102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41EB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250 478</w:t>
            </w:r>
          </w:p>
        </w:tc>
        <w:tc>
          <w:tcPr>
            <w:tcW w:w="362" w:type="pct"/>
            <w:noWrap/>
            <w:vAlign w:val="center"/>
            <w:hideMark/>
          </w:tcPr>
          <w:p w:rsidR="00B41EBB" w:rsidRPr="00B41EBB" w:rsidRDefault="00B41EBB" w:rsidP="00B41EBB">
            <w:pPr>
              <w:ind w:left="-142" w:right="-102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41EB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65 667</w:t>
            </w:r>
          </w:p>
        </w:tc>
        <w:tc>
          <w:tcPr>
            <w:tcW w:w="419" w:type="pct"/>
            <w:noWrap/>
            <w:vAlign w:val="center"/>
            <w:hideMark/>
          </w:tcPr>
          <w:p w:rsidR="00B41EBB" w:rsidRPr="00B41EBB" w:rsidRDefault="00B41EBB" w:rsidP="00B41EBB">
            <w:pPr>
              <w:ind w:left="-142" w:right="-102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41EB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402 906</w:t>
            </w:r>
          </w:p>
        </w:tc>
        <w:tc>
          <w:tcPr>
            <w:tcW w:w="372" w:type="pct"/>
            <w:noWrap/>
            <w:vAlign w:val="center"/>
            <w:hideMark/>
          </w:tcPr>
          <w:p w:rsidR="00B41EBB" w:rsidRPr="00B41EBB" w:rsidRDefault="00B41EBB" w:rsidP="00B41EBB">
            <w:pPr>
              <w:ind w:left="-142" w:right="-102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41EB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224 105</w:t>
            </w:r>
          </w:p>
        </w:tc>
        <w:tc>
          <w:tcPr>
            <w:tcW w:w="378" w:type="pct"/>
            <w:noWrap/>
            <w:vAlign w:val="center"/>
            <w:hideMark/>
          </w:tcPr>
          <w:p w:rsidR="00B41EBB" w:rsidRPr="00B41EBB" w:rsidRDefault="00B41EBB" w:rsidP="00B41EBB">
            <w:pPr>
              <w:ind w:left="-142" w:right="-102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41EB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800 687</w:t>
            </w:r>
          </w:p>
        </w:tc>
        <w:tc>
          <w:tcPr>
            <w:tcW w:w="419" w:type="pct"/>
            <w:noWrap/>
            <w:vAlign w:val="center"/>
            <w:hideMark/>
          </w:tcPr>
          <w:p w:rsidR="00B41EBB" w:rsidRPr="00B41EBB" w:rsidRDefault="00B41EBB" w:rsidP="00B41EBB">
            <w:pPr>
              <w:ind w:left="-142" w:right="-102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41EB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606 036</w:t>
            </w:r>
          </w:p>
        </w:tc>
      </w:tr>
      <w:tr w:rsidR="00B41EBB" w:rsidRPr="00B41EBB" w:rsidTr="00AD6A35">
        <w:trPr>
          <w:trHeight w:val="255"/>
        </w:trPr>
        <w:tc>
          <w:tcPr>
            <w:tcW w:w="395" w:type="pct"/>
            <w:noWrap/>
            <w:vAlign w:val="center"/>
            <w:hideMark/>
          </w:tcPr>
          <w:p w:rsidR="00B41EBB" w:rsidRPr="00B41EBB" w:rsidRDefault="00B41EBB" w:rsidP="00B41EBB">
            <w:pPr>
              <w:ind w:left="-142" w:right="-102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41EB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01.01.2015</w:t>
            </w:r>
          </w:p>
        </w:tc>
        <w:tc>
          <w:tcPr>
            <w:tcW w:w="427" w:type="pct"/>
            <w:noWrap/>
            <w:vAlign w:val="center"/>
            <w:hideMark/>
          </w:tcPr>
          <w:p w:rsidR="00B41EBB" w:rsidRPr="00B41EBB" w:rsidRDefault="00B41EBB" w:rsidP="00B41EBB">
            <w:pPr>
              <w:ind w:left="-142" w:right="-102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ru-RU"/>
              </w:rPr>
            </w:pPr>
            <w:r w:rsidRPr="00B41EBB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ru-RU"/>
              </w:rPr>
              <w:t>33241 362</w:t>
            </w:r>
          </w:p>
        </w:tc>
        <w:tc>
          <w:tcPr>
            <w:tcW w:w="417" w:type="pct"/>
            <w:noWrap/>
            <w:vAlign w:val="center"/>
            <w:hideMark/>
          </w:tcPr>
          <w:p w:rsidR="00B41EBB" w:rsidRPr="00B41EBB" w:rsidRDefault="00B41EBB" w:rsidP="00B41EBB">
            <w:pPr>
              <w:ind w:left="-142" w:right="-102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41EB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5412 661</w:t>
            </w:r>
          </w:p>
        </w:tc>
        <w:tc>
          <w:tcPr>
            <w:tcW w:w="355" w:type="pct"/>
            <w:noWrap/>
            <w:vAlign w:val="center"/>
            <w:hideMark/>
          </w:tcPr>
          <w:p w:rsidR="00B41EBB" w:rsidRPr="00B41EBB" w:rsidRDefault="00B41EBB" w:rsidP="00B41EBB">
            <w:pPr>
              <w:ind w:left="-142" w:right="-102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41EB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2228 739</w:t>
            </w:r>
          </w:p>
        </w:tc>
        <w:tc>
          <w:tcPr>
            <w:tcW w:w="355" w:type="pct"/>
            <w:noWrap/>
            <w:vAlign w:val="center"/>
            <w:hideMark/>
          </w:tcPr>
          <w:p w:rsidR="00B41EBB" w:rsidRPr="00B41EBB" w:rsidRDefault="00B41EBB" w:rsidP="00B41EBB">
            <w:pPr>
              <w:ind w:left="-142" w:right="-102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41EB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368 994</w:t>
            </w:r>
          </w:p>
        </w:tc>
        <w:tc>
          <w:tcPr>
            <w:tcW w:w="367" w:type="pct"/>
            <w:noWrap/>
            <w:vAlign w:val="center"/>
            <w:hideMark/>
          </w:tcPr>
          <w:p w:rsidR="00B41EBB" w:rsidRPr="00B41EBB" w:rsidRDefault="00B41EBB" w:rsidP="00B41EBB">
            <w:pPr>
              <w:ind w:left="-142" w:right="-102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41EB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518 186</w:t>
            </w:r>
          </w:p>
        </w:tc>
        <w:tc>
          <w:tcPr>
            <w:tcW w:w="367" w:type="pct"/>
            <w:noWrap/>
            <w:vAlign w:val="center"/>
            <w:hideMark/>
          </w:tcPr>
          <w:p w:rsidR="00B41EBB" w:rsidRPr="00B41EBB" w:rsidRDefault="00B41EBB" w:rsidP="00B41EBB">
            <w:pPr>
              <w:ind w:left="-142" w:right="-102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41EB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13 766</w:t>
            </w:r>
          </w:p>
        </w:tc>
        <w:tc>
          <w:tcPr>
            <w:tcW w:w="367" w:type="pct"/>
            <w:noWrap/>
            <w:vAlign w:val="center"/>
            <w:hideMark/>
          </w:tcPr>
          <w:p w:rsidR="00B41EBB" w:rsidRPr="00B41EBB" w:rsidRDefault="00B41EBB" w:rsidP="00B41EBB">
            <w:pPr>
              <w:ind w:left="-142" w:right="-102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41EB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699 180</w:t>
            </w:r>
          </w:p>
        </w:tc>
        <w:tc>
          <w:tcPr>
            <w:tcW w:w="362" w:type="pct"/>
            <w:noWrap/>
            <w:vAlign w:val="center"/>
            <w:hideMark/>
          </w:tcPr>
          <w:p w:rsidR="00B41EBB" w:rsidRPr="00B41EBB" w:rsidRDefault="00B41EBB" w:rsidP="00B41EBB">
            <w:pPr>
              <w:ind w:left="-142" w:right="-102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41EB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201 424</w:t>
            </w:r>
          </w:p>
        </w:tc>
        <w:tc>
          <w:tcPr>
            <w:tcW w:w="419" w:type="pct"/>
            <w:noWrap/>
            <w:vAlign w:val="center"/>
            <w:hideMark/>
          </w:tcPr>
          <w:p w:rsidR="00B41EBB" w:rsidRPr="00B41EBB" w:rsidRDefault="00B41EBB" w:rsidP="00B41EBB">
            <w:pPr>
              <w:ind w:left="-142" w:right="-102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41EB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915 241</w:t>
            </w:r>
          </w:p>
        </w:tc>
        <w:tc>
          <w:tcPr>
            <w:tcW w:w="372" w:type="pct"/>
            <w:noWrap/>
            <w:vAlign w:val="center"/>
            <w:hideMark/>
          </w:tcPr>
          <w:p w:rsidR="00B41EBB" w:rsidRPr="00B41EBB" w:rsidRDefault="00B41EBB" w:rsidP="00B41EBB">
            <w:pPr>
              <w:ind w:left="-142" w:right="-102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41EB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573 527</w:t>
            </w:r>
          </w:p>
        </w:tc>
        <w:tc>
          <w:tcPr>
            <w:tcW w:w="378" w:type="pct"/>
            <w:noWrap/>
            <w:vAlign w:val="center"/>
            <w:hideMark/>
          </w:tcPr>
          <w:p w:rsidR="00B41EBB" w:rsidRPr="00B41EBB" w:rsidRDefault="00B41EBB" w:rsidP="00B41EBB">
            <w:pPr>
              <w:ind w:left="-142" w:right="-102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41EB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1886 793</w:t>
            </w:r>
          </w:p>
        </w:tc>
        <w:tc>
          <w:tcPr>
            <w:tcW w:w="419" w:type="pct"/>
            <w:noWrap/>
            <w:vAlign w:val="center"/>
            <w:hideMark/>
          </w:tcPr>
          <w:p w:rsidR="00B41EBB" w:rsidRPr="00B41EBB" w:rsidRDefault="00B41EBB" w:rsidP="00B41EBB">
            <w:pPr>
              <w:ind w:left="-142" w:right="-102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41EB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1679 674</w:t>
            </w:r>
          </w:p>
        </w:tc>
      </w:tr>
      <w:tr w:rsidR="00B41EBB" w:rsidRPr="00B41EBB" w:rsidTr="00AD6A35">
        <w:trPr>
          <w:trHeight w:val="255"/>
        </w:trPr>
        <w:tc>
          <w:tcPr>
            <w:tcW w:w="395" w:type="pct"/>
            <w:noWrap/>
            <w:vAlign w:val="center"/>
            <w:hideMark/>
          </w:tcPr>
          <w:p w:rsidR="00B41EBB" w:rsidRPr="00B41EBB" w:rsidRDefault="00B41EBB" w:rsidP="00B41EBB">
            <w:pPr>
              <w:ind w:left="-142" w:right="-102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41EB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01.02.2015</w:t>
            </w:r>
          </w:p>
        </w:tc>
        <w:tc>
          <w:tcPr>
            <w:tcW w:w="427" w:type="pct"/>
            <w:noWrap/>
            <w:vAlign w:val="center"/>
            <w:hideMark/>
          </w:tcPr>
          <w:p w:rsidR="00B41EBB" w:rsidRPr="00B41EBB" w:rsidRDefault="00B41EBB" w:rsidP="00B41EBB">
            <w:pPr>
              <w:ind w:left="-142" w:right="-102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ru-RU"/>
              </w:rPr>
            </w:pPr>
            <w:r w:rsidRPr="00B41EBB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ru-RU"/>
              </w:rPr>
              <w:t>1530 671</w:t>
            </w:r>
          </w:p>
        </w:tc>
        <w:tc>
          <w:tcPr>
            <w:tcW w:w="417" w:type="pct"/>
            <w:noWrap/>
            <w:vAlign w:val="center"/>
            <w:hideMark/>
          </w:tcPr>
          <w:p w:rsidR="00B41EBB" w:rsidRPr="00B41EBB" w:rsidRDefault="00B41EBB" w:rsidP="00B41EBB">
            <w:pPr>
              <w:ind w:left="-142" w:right="-102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41EB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363 268</w:t>
            </w:r>
          </w:p>
        </w:tc>
        <w:tc>
          <w:tcPr>
            <w:tcW w:w="355" w:type="pct"/>
            <w:noWrap/>
            <w:vAlign w:val="center"/>
            <w:hideMark/>
          </w:tcPr>
          <w:p w:rsidR="00B41EBB" w:rsidRPr="00B41EBB" w:rsidRDefault="00B41EBB" w:rsidP="00B41EBB">
            <w:pPr>
              <w:ind w:left="-142" w:right="-102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41EB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196 788</w:t>
            </w:r>
          </w:p>
        </w:tc>
        <w:tc>
          <w:tcPr>
            <w:tcW w:w="355" w:type="pct"/>
            <w:noWrap/>
            <w:vAlign w:val="center"/>
            <w:hideMark/>
          </w:tcPr>
          <w:p w:rsidR="00B41EBB" w:rsidRPr="00B41EBB" w:rsidRDefault="00B41EBB" w:rsidP="00B41EBB">
            <w:pPr>
              <w:ind w:left="-142" w:right="-102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41EB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26 489</w:t>
            </w:r>
          </w:p>
        </w:tc>
        <w:tc>
          <w:tcPr>
            <w:tcW w:w="367" w:type="pct"/>
            <w:noWrap/>
            <w:vAlign w:val="center"/>
            <w:hideMark/>
          </w:tcPr>
          <w:p w:rsidR="00B41EBB" w:rsidRPr="00B41EBB" w:rsidRDefault="00B41EBB" w:rsidP="00B41EBB">
            <w:pPr>
              <w:ind w:left="-142" w:right="-102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41EB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20 841</w:t>
            </w:r>
          </w:p>
        </w:tc>
        <w:tc>
          <w:tcPr>
            <w:tcW w:w="367" w:type="pct"/>
            <w:noWrap/>
            <w:vAlign w:val="center"/>
            <w:hideMark/>
          </w:tcPr>
          <w:p w:rsidR="00B41EBB" w:rsidRPr="00B41EBB" w:rsidRDefault="00B41EBB" w:rsidP="00B41EBB">
            <w:pPr>
              <w:ind w:left="-142" w:right="-102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41EB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159</w:t>
            </w:r>
          </w:p>
        </w:tc>
        <w:tc>
          <w:tcPr>
            <w:tcW w:w="367" w:type="pct"/>
            <w:noWrap/>
            <w:vAlign w:val="center"/>
            <w:hideMark/>
          </w:tcPr>
          <w:p w:rsidR="00B41EBB" w:rsidRPr="00B41EBB" w:rsidRDefault="00B41EBB" w:rsidP="00B41EBB">
            <w:pPr>
              <w:ind w:left="-142" w:right="-102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41EB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20 902</w:t>
            </w:r>
          </w:p>
        </w:tc>
        <w:tc>
          <w:tcPr>
            <w:tcW w:w="362" w:type="pct"/>
            <w:noWrap/>
            <w:vAlign w:val="center"/>
            <w:hideMark/>
          </w:tcPr>
          <w:p w:rsidR="00B41EBB" w:rsidRPr="00B41EBB" w:rsidRDefault="00B41EBB" w:rsidP="00B41EBB">
            <w:pPr>
              <w:ind w:left="-142" w:right="-102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41EB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7 461</w:t>
            </w:r>
          </w:p>
        </w:tc>
        <w:tc>
          <w:tcPr>
            <w:tcW w:w="419" w:type="pct"/>
            <w:noWrap/>
            <w:vAlign w:val="center"/>
            <w:hideMark/>
          </w:tcPr>
          <w:p w:rsidR="00B41EBB" w:rsidRPr="00B41EBB" w:rsidRDefault="00B41EBB" w:rsidP="00B41EBB">
            <w:pPr>
              <w:ind w:left="-142" w:right="-102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41EB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31 443</w:t>
            </w:r>
          </w:p>
        </w:tc>
        <w:tc>
          <w:tcPr>
            <w:tcW w:w="372" w:type="pct"/>
            <w:noWrap/>
            <w:vAlign w:val="center"/>
            <w:hideMark/>
          </w:tcPr>
          <w:p w:rsidR="00B41EBB" w:rsidRPr="00B41EBB" w:rsidRDefault="00B41EBB" w:rsidP="00B41EBB">
            <w:pPr>
              <w:ind w:left="-142" w:right="-102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41EB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19 832</w:t>
            </w:r>
          </w:p>
        </w:tc>
        <w:tc>
          <w:tcPr>
            <w:tcW w:w="378" w:type="pct"/>
            <w:noWrap/>
            <w:vAlign w:val="center"/>
            <w:hideMark/>
          </w:tcPr>
          <w:p w:rsidR="00B41EBB" w:rsidRPr="00B41EBB" w:rsidRDefault="00B41EBB" w:rsidP="00B41EBB">
            <w:pPr>
              <w:ind w:left="-142" w:right="-102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41EB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41 600</w:t>
            </w:r>
          </w:p>
        </w:tc>
        <w:tc>
          <w:tcPr>
            <w:tcW w:w="419" w:type="pct"/>
            <w:noWrap/>
            <w:vAlign w:val="center"/>
            <w:hideMark/>
          </w:tcPr>
          <w:p w:rsidR="00B41EBB" w:rsidRPr="00B41EBB" w:rsidRDefault="00B41EBB" w:rsidP="00B41EBB">
            <w:pPr>
              <w:ind w:left="-142" w:right="-102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41EB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49 253</w:t>
            </w:r>
          </w:p>
        </w:tc>
      </w:tr>
      <w:tr w:rsidR="00B41EBB" w:rsidRPr="00B41EBB" w:rsidTr="00AD6A35">
        <w:trPr>
          <w:trHeight w:val="255"/>
        </w:trPr>
        <w:tc>
          <w:tcPr>
            <w:tcW w:w="395" w:type="pct"/>
            <w:noWrap/>
            <w:vAlign w:val="center"/>
            <w:hideMark/>
          </w:tcPr>
          <w:p w:rsidR="00B41EBB" w:rsidRPr="00B41EBB" w:rsidRDefault="00B41EBB" w:rsidP="00B41EBB">
            <w:pPr>
              <w:ind w:left="-142" w:right="-102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41EB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01.03.2015</w:t>
            </w:r>
          </w:p>
        </w:tc>
        <w:tc>
          <w:tcPr>
            <w:tcW w:w="427" w:type="pct"/>
            <w:noWrap/>
            <w:vAlign w:val="center"/>
            <w:hideMark/>
          </w:tcPr>
          <w:p w:rsidR="00B41EBB" w:rsidRPr="00B41EBB" w:rsidRDefault="00B41EBB" w:rsidP="00B41EBB">
            <w:pPr>
              <w:ind w:left="-142" w:right="-102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ru-RU"/>
              </w:rPr>
            </w:pPr>
            <w:r w:rsidRPr="00B41EBB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ru-RU"/>
              </w:rPr>
              <w:t>3547 002</w:t>
            </w:r>
          </w:p>
        </w:tc>
        <w:tc>
          <w:tcPr>
            <w:tcW w:w="417" w:type="pct"/>
            <w:noWrap/>
            <w:vAlign w:val="center"/>
            <w:hideMark/>
          </w:tcPr>
          <w:p w:rsidR="00B41EBB" w:rsidRPr="00B41EBB" w:rsidRDefault="00B41EBB" w:rsidP="00B41EBB">
            <w:pPr>
              <w:ind w:left="-142" w:right="-102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41EB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833 851</w:t>
            </w:r>
          </w:p>
        </w:tc>
        <w:tc>
          <w:tcPr>
            <w:tcW w:w="355" w:type="pct"/>
            <w:noWrap/>
            <w:vAlign w:val="center"/>
            <w:hideMark/>
          </w:tcPr>
          <w:p w:rsidR="00B41EBB" w:rsidRPr="00B41EBB" w:rsidRDefault="00B41EBB" w:rsidP="00B41EBB">
            <w:pPr>
              <w:ind w:left="-142" w:right="-102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41EB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466 495</w:t>
            </w:r>
          </w:p>
        </w:tc>
        <w:tc>
          <w:tcPr>
            <w:tcW w:w="355" w:type="pct"/>
            <w:noWrap/>
            <w:vAlign w:val="center"/>
            <w:hideMark/>
          </w:tcPr>
          <w:p w:rsidR="00B41EBB" w:rsidRPr="00B41EBB" w:rsidRDefault="00B41EBB" w:rsidP="00B41EBB">
            <w:pPr>
              <w:ind w:left="-142" w:right="-102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41EB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61 110</w:t>
            </w:r>
          </w:p>
        </w:tc>
        <w:tc>
          <w:tcPr>
            <w:tcW w:w="367" w:type="pct"/>
            <w:noWrap/>
            <w:vAlign w:val="center"/>
            <w:hideMark/>
          </w:tcPr>
          <w:p w:rsidR="00B41EBB" w:rsidRPr="00B41EBB" w:rsidRDefault="00B41EBB" w:rsidP="00B41EBB">
            <w:pPr>
              <w:ind w:left="-142" w:right="-102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41EB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45 279</w:t>
            </w:r>
          </w:p>
        </w:tc>
        <w:tc>
          <w:tcPr>
            <w:tcW w:w="367" w:type="pct"/>
            <w:noWrap/>
            <w:vAlign w:val="center"/>
            <w:hideMark/>
          </w:tcPr>
          <w:p w:rsidR="00B41EBB" w:rsidRPr="00B41EBB" w:rsidRDefault="00B41EBB" w:rsidP="00B41EBB">
            <w:pPr>
              <w:ind w:left="-142" w:right="-102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41EB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719</w:t>
            </w:r>
          </w:p>
        </w:tc>
        <w:tc>
          <w:tcPr>
            <w:tcW w:w="367" w:type="pct"/>
            <w:noWrap/>
            <w:vAlign w:val="center"/>
            <w:hideMark/>
          </w:tcPr>
          <w:p w:rsidR="00B41EBB" w:rsidRPr="00B41EBB" w:rsidRDefault="00B41EBB" w:rsidP="00B41EBB">
            <w:pPr>
              <w:ind w:left="-142" w:right="-102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41EB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58 240</w:t>
            </w:r>
          </w:p>
        </w:tc>
        <w:tc>
          <w:tcPr>
            <w:tcW w:w="362" w:type="pct"/>
            <w:noWrap/>
            <w:vAlign w:val="center"/>
            <w:hideMark/>
          </w:tcPr>
          <w:p w:rsidR="00B41EBB" w:rsidRPr="00B41EBB" w:rsidRDefault="00B41EBB" w:rsidP="00B41EBB">
            <w:pPr>
              <w:ind w:left="-142" w:right="-102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41EB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16 556</w:t>
            </w:r>
          </w:p>
        </w:tc>
        <w:tc>
          <w:tcPr>
            <w:tcW w:w="419" w:type="pct"/>
            <w:noWrap/>
            <w:vAlign w:val="center"/>
            <w:hideMark/>
          </w:tcPr>
          <w:p w:rsidR="00B41EBB" w:rsidRPr="00B41EBB" w:rsidRDefault="00B41EBB" w:rsidP="00B41EBB">
            <w:pPr>
              <w:ind w:left="-142" w:right="-102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41EB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74 259</w:t>
            </w:r>
          </w:p>
        </w:tc>
        <w:tc>
          <w:tcPr>
            <w:tcW w:w="372" w:type="pct"/>
            <w:noWrap/>
            <w:vAlign w:val="center"/>
            <w:hideMark/>
          </w:tcPr>
          <w:p w:rsidR="00B41EBB" w:rsidRPr="00B41EBB" w:rsidRDefault="00B41EBB" w:rsidP="00B41EBB">
            <w:pPr>
              <w:ind w:left="-142" w:right="-102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41EB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54 097</w:t>
            </w:r>
          </w:p>
        </w:tc>
        <w:tc>
          <w:tcPr>
            <w:tcW w:w="378" w:type="pct"/>
            <w:noWrap/>
            <w:vAlign w:val="center"/>
            <w:hideMark/>
          </w:tcPr>
          <w:p w:rsidR="00B41EBB" w:rsidRPr="00B41EBB" w:rsidRDefault="00B41EBB" w:rsidP="00B41EBB">
            <w:pPr>
              <w:ind w:left="-142" w:right="-102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41EB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98 945</w:t>
            </w:r>
          </w:p>
        </w:tc>
        <w:tc>
          <w:tcPr>
            <w:tcW w:w="419" w:type="pct"/>
            <w:noWrap/>
            <w:vAlign w:val="center"/>
            <w:hideMark/>
          </w:tcPr>
          <w:p w:rsidR="00B41EBB" w:rsidRPr="00B41EBB" w:rsidRDefault="00B41EBB" w:rsidP="00B41EBB">
            <w:pPr>
              <w:ind w:left="-142" w:right="-102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41EB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120 241</w:t>
            </w:r>
          </w:p>
        </w:tc>
      </w:tr>
      <w:tr w:rsidR="00B41EBB" w:rsidRPr="00B41EBB" w:rsidTr="00AD6A35">
        <w:trPr>
          <w:trHeight w:val="255"/>
        </w:trPr>
        <w:tc>
          <w:tcPr>
            <w:tcW w:w="395" w:type="pct"/>
            <w:noWrap/>
            <w:vAlign w:val="center"/>
            <w:hideMark/>
          </w:tcPr>
          <w:p w:rsidR="00B41EBB" w:rsidRPr="00B41EBB" w:rsidRDefault="00B41EBB" w:rsidP="00B41EBB">
            <w:pPr>
              <w:ind w:left="-142" w:right="-102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41EB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01.04.2015</w:t>
            </w:r>
          </w:p>
        </w:tc>
        <w:tc>
          <w:tcPr>
            <w:tcW w:w="427" w:type="pct"/>
            <w:noWrap/>
            <w:vAlign w:val="center"/>
            <w:hideMark/>
          </w:tcPr>
          <w:p w:rsidR="00B41EBB" w:rsidRPr="00B41EBB" w:rsidRDefault="00B41EBB" w:rsidP="00B41EBB">
            <w:pPr>
              <w:ind w:left="-142" w:right="-102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ru-RU"/>
              </w:rPr>
            </w:pPr>
            <w:r w:rsidRPr="00B41EBB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ru-RU"/>
              </w:rPr>
              <w:t>5885 433</w:t>
            </w:r>
          </w:p>
        </w:tc>
        <w:tc>
          <w:tcPr>
            <w:tcW w:w="417" w:type="pct"/>
            <w:noWrap/>
            <w:vAlign w:val="center"/>
            <w:hideMark/>
          </w:tcPr>
          <w:p w:rsidR="00B41EBB" w:rsidRPr="00B41EBB" w:rsidRDefault="00B41EBB" w:rsidP="00B41EBB">
            <w:pPr>
              <w:ind w:left="-142" w:right="-102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41EB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1428 130</w:t>
            </w:r>
          </w:p>
        </w:tc>
        <w:tc>
          <w:tcPr>
            <w:tcW w:w="355" w:type="pct"/>
            <w:noWrap/>
            <w:vAlign w:val="center"/>
            <w:hideMark/>
          </w:tcPr>
          <w:p w:rsidR="00B41EBB" w:rsidRPr="00B41EBB" w:rsidRDefault="00B41EBB" w:rsidP="00B41EBB">
            <w:pPr>
              <w:ind w:left="-142" w:right="-102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41EB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830 566</w:t>
            </w:r>
          </w:p>
        </w:tc>
        <w:tc>
          <w:tcPr>
            <w:tcW w:w="355" w:type="pct"/>
            <w:noWrap/>
            <w:vAlign w:val="center"/>
            <w:hideMark/>
          </w:tcPr>
          <w:p w:rsidR="00B41EBB" w:rsidRPr="00B41EBB" w:rsidRDefault="00B41EBB" w:rsidP="00B41EBB">
            <w:pPr>
              <w:ind w:left="-142" w:right="-102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41EB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106 622</w:t>
            </w:r>
          </w:p>
        </w:tc>
        <w:tc>
          <w:tcPr>
            <w:tcW w:w="367" w:type="pct"/>
            <w:noWrap/>
            <w:vAlign w:val="center"/>
            <w:hideMark/>
          </w:tcPr>
          <w:p w:rsidR="00B41EBB" w:rsidRPr="00B41EBB" w:rsidRDefault="00B41EBB" w:rsidP="00B41EBB">
            <w:pPr>
              <w:ind w:left="-142" w:right="-102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41EB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77 226</w:t>
            </w:r>
          </w:p>
        </w:tc>
        <w:tc>
          <w:tcPr>
            <w:tcW w:w="367" w:type="pct"/>
            <w:noWrap/>
            <w:vAlign w:val="center"/>
            <w:hideMark/>
          </w:tcPr>
          <w:p w:rsidR="00B41EBB" w:rsidRPr="00B41EBB" w:rsidRDefault="00B41EBB" w:rsidP="00B41EBB">
            <w:pPr>
              <w:ind w:left="-142" w:right="-102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41EB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2 611</w:t>
            </w:r>
          </w:p>
        </w:tc>
        <w:tc>
          <w:tcPr>
            <w:tcW w:w="367" w:type="pct"/>
            <w:noWrap/>
            <w:vAlign w:val="center"/>
            <w:hideMark/>
          </w:tcPr>
          <w:p w:rsidR="00B41EBB" w:rsidRPr="00B41EBB" w:rsidRDefault="00B41EBB" w:rsidP="00B41EBB">
            <w:pPr>
              <w:ind w:left="-142" w:right="-102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41EB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95 529</w:t>
            </w:r>
          </w:p>
        </w:tc>
        <w:tc>
          <w:tcPr>
            <w:tcW w:w="362" w:type="pct"/>
            <w:noWrap/>
            <w:vAlign w:val="center"/>
            <w:hideMark/>
          </w:tcPr>
          <w:p w:rsidR="00B41EBB" w:rsidRPr="00B41EBB" w:rsidRDefault="00B41EBB" w:rsidP="00B41EBB">
            <w:pPr>
              <w:ind w:left="-142" w:right="-102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41EB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31 922</w:t>
            </w:r>
          </w:p>
        </w:tc>
        <w:tc>
          <w:tcPr>
            <w:tcW w:w="419" w:type="pct"/>
            <w:noWrap/>
            <w:vAlign w:val="center"/>
            <w:hideMark/>
          </w:tcPr>
          <w:p w:rsidR="00B41EBB" w:rsidRPr="00B41EBB" w:rsidRDefault="00B41EBB" w:rsidP="00B41EBB">
            <w:pPr>
              <w:ind w:left="-142" w:right="-102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41EB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126 804</w:t>
            </w:r>
          </w:p>
        </w:tc>
        <w:tc>
          <w:tcPr>
            <w:tcW w:w="372" w:type="pct"/>
            <w:noWrap/>
            <w:vAlign w:val="center"/>
            <w:hideMark/>
          </w:tcPr>
          <w:p w:rsidR="00B41EBB" w:rsidRPr="00B41EBB" w:rsidRDefault="00B41EBB" w:rsidP="00B41EBB">
            <w:pPr>
              <w:ind w:left="-142" w:right="-102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41EB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106 241</w:t>
            </w:r>
          </w:p>
        </w:tc>
        <w:tc>
          <w:tcPr>
            <w:tcW w:w="378" w:type="pct"/>
            <w:noWrap/>
            <w:vAlign w:val="center"/>
            <w:hideMark/>
          </w:tcPr>
          <w:p w:rsidR="00B41EBB" w:rsidRPr="00B41EBB" w:rsidRDefault="00B41EBB" w:rsidP="00B41EBB">
            <w:pPr>
              <w:ind w:left="-142" w:right="-102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41EB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194 885</w:t>
            </w:r>
          </w:p>
        </w:tc>
        <w:tc>
          <w:tcPr>
            <w:tcW w:w="419" w:type="pct"/>
            <w:noWrap/>
            <w:vAlign w:val="center"/>
            <w:hideMark/>
          </w:tcPr>
          <w:p w:rsidR="00B41EBB" w:rsidRPr="00B41EBB" w:rsidRDefault="00B41EBB" w:rsidP="00B41EBB">
            <w:pPr>
              <w:ind w:left="-142" w:right="-102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41EB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199 231</w:t>
            </w:r>
          </w:p>
        </w:tc>
      </w:tr>
      <w:tr w:rsidR="00B41EBB" w:rsidRPr="00B41EBB" w:rsidTr="00AD6A35">
        <w:trPr>
          <w:trHeight w:val="255"/>
        </w:trPr>
        <w:tc>
          <w:tcPr>
            <w:tcW w:w="395" w:type="pct"/>
            <w:noWrap/>
            <w:vAlign w:val="center"/>
            <w:hideMark/>
          </w:tcPr>
          <w:p w:rsidR="00B41EBB" w:rsidRPr="00B41EBB" w:rsidRDefault="00B41EBB" w:rsidP="00B41EBB">
            <w:pPr>
              <w:ind w:left="-142" w:right="-102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41EB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01.05.2015</w:t>
            </w:r>
          </w:p>
        </w:tc>
        <w:tc>
          <w:tcPr>
            <w:tcW w:w="427" w:type="pct"/>
            <w:noWrap/>
            <w:vAlign w:val="center"/>
            <w:hideMark/>
          </w:tcPr>
          <w:p w:rsidR="00B41EBB" w:rsidRPr="00B41EBB" w:rsidRDefault="00B41EBB" w:rsidP="00B41EBB">
            <w:pPr>
              <w:ind w:left="-142" w:right="-102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ru-RU"/>
              </w:rPr>
            </w:pPr>
            <w:r w:rsidRPr="00B41EBB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ru-RU"/>
              </w:rPr>
              <w:t>8454 838</w:t>
            </w:r>
          </w:p>
        </w:tc>
        <w:tc>
          <w:tcPr>
            <w:tcW w:w="417" w:type="pct"/>
            <w:noWrap/>
            <w:vAlign w:val="center"/>
            <w:hideMark/>
          </w:tcPr>
          <w:p w:rsidR="00B41EBB" w:rsidRPr="00B41EBB" w:rsidRDefault="00B41EBB" w:rsidP="00B41EBB">
            <w:pPr>
              <w:ind w:left="-142" w:right="-102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41EB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2029 028</w:t>
            </w:r>
          </w:p>
        </w:tc>
        <w:tc>
          <w:tcPr>
            <w:tcW w:w="355" w:type="pct"/>
            <w:noWrap/>
            <w:vAlign w:val="center"/>
            <w:hideMark/>
          </w:tcPr>
          <w:p w:rsidR="00B41EBB" w:rsidRPr="00B41EBB" w:rsidRDefault="00B41EBB" w:rsidP="00B41EBB">
            <w:pPr>
              <w:ind w:left="-142" w:right="-102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41EB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1166 769</w:t>
            </w:r>
          </w:p>
        </w:tc>
        <w:tc>
          <w:tcPr>
            <w:tcW w:w="355" w:type="pct"/>
            <w:noWrap/>
            <w:vAlign w:val="center"/>
            <w:hideMark/>
          </w:tcPr>
          <w:p w:rsidR="00B41EBB" w:rsidRPr="00B41EBB" w:rsidRDefault="00B41EBB" w:rsidP="00B41EBB">
            <w:pPr>
              <w:ind w:left="-142" w:right="-102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41EB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132 801</w:t>
            </w:r>
          </w:p>
        </w:tc>
        <w:tc>
          <w:tcPr>
            <w:tcW w:w="367" w:type="pct"/>
            <w:noWrap/>
            <w:vAlign w:val="center"/>
            <w:hideMark/>
          </w:tcPr>
          <w:p w:rsidR="00B41EBB" w:rsidRPr="00B41EBB" w:rsidRDefault="00B41EBB" w:rsidP="00B41EBB">
            <w:pPr>
              <w:ind w:left="-142" w:right="-102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41EB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130 234</w:t>
            </w:r>
          </w:p>
        </w:tc>
        <w:tc>
          <w:tcPr>
            <w:tcW w:w="367" w:type="pct"/>
            <w:noWrap/>
            <w:vAlign w:val="center"/>
            <w:hideMark/>
          </w:tcPr>
          <w:p w:rsidR="00B41EBB" w:rsidRPr="00B41EBB" w:rsidRDefault="00B41EBB" w:rsidP="00B41EBB">
            <w:pPr>
              <w:ind w:left="-142" w:right="-102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41EB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4 301</w:t>
            </w:r>
          </w:p>
        </w:tc>
        <w:tc>
          <w:tcPr>
            <w:tcW w:w="367" w:type="pct"/>
            <w:noWrap/>
            <w:vAlign w:val="center"/>
            <w:hideMark/>
          </w:tcPr>
          <w:p w:rsidR="00B41EBB" w:rsidRPr="00B41EBB" w:rsidRDefault="00B41EBB" w:rsidP="00B41EBB">
            <w:pPr>
              <w:ind w:left="-142" w:right="-102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41EB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140 585</w:t>
            </w:r>
          </w:p>
        </w:tc>
        <w:tc>
          <w:tcPr>
            <w:tcW w:w="362" w:type="pct"/>
            <w:noWrap/>
            <w:vAlign w:val="center"/>
            <w:hideMark/>
          </w:tcPr>
          <w:p w:rsidR="00B41EBB" w:rsidRPr="00B41EBB" w:rsidRDefault="00B41EBB" w:rsidP="00B41EBB">
            <w:pPr>
              <w:ind w:left="-142" w:right="-102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41EB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46 356</w:t>
            </w:r>
          </w:p>
        </w:tc>
        <w:tc>
          <w:tcPr>
            <w:tcW w:w="419" w:type="pct"/>
            <w:noWrap/>
            <w:vAlign w:val="center"/>
            <w:hideMark/>
          </w:tcPr>
          <w:p w:rsidR="00B41EBB" w:rsidRPr="00B41EBB" w:rsidRDefault="00B41EBB" w:rsidP="00B41EBB">
            <w:pPr>
              <w:ind w:left="-142" w:right="-102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41EB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186 323</w:t>
            </w:r>
          </w:p>
        </w:tc>
        <w:tc>
          <w:tcPr>
            <w:tcW w:w="372" w:type="pct"/>
            <w:noWrap/>
            <w:vAlign w:val="center"/>
            <w:hideMark/>
          </w:tcPr>
          <w:p w:rsidR="00B41EBB" w:rsidRPr="00B41EBB" w:rsidRDefault="00B41EBB" w:rsidP="00B41EBB">
            <w:pPr>
              <w:ind w:left="-142" w:right="-102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41EB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155 191</w:t>
            </w:r>
          </w:p>
        </w:tc>
        <w:tc>
          <w:tcPr>
            <w:tcW w:w="378" w:type="pct"/>
            <w:noWrap/>
            <w:vAlign w:val="center"/>
            <w:hideMark/>
          </w:tcPr>
          <w:p w:rsidR="00B41EBB" w:rsidRPr="00B41EBB" w:rsidRDefault="00B41EBB" w:rsidP="00B41EBB">
            <w:pPr>
              <w:ind w:left="-142" w:right="-102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41EB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306 535</w:t>
            </w:r>
          </w:p>
        </w:tc>
        <w:tc>
          <w:tcPr>
            <w:tcW w:w="419" w:type="pct"/>
            <w:noWrap/>
            <w:vAlign w:val="center"/>
            <w:hideMark/>
          </w:tcPr>
          <w:p w:rsidR="00B41EBB" w:rsidRPr="00B41EBB" w:rsidRDefault="00B41EBB" w:rsidP="00B41EBB">
            <w:pPr>
              <w:ind w:left="-142" w:right="-102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41EB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361 246</w:t>
            </w:r>
          </w:p>
        </w:tc>
      </w:tr>
      <w:tr w:rsidR="00B41EBB" w:rsidRPr="00B41EBB" w:rsidTr="00AD6A35">
        <w:trPr>
          <w:trHeight w:val="255"/>
        </w:trPr>
        <w:tc>
          <w:tcPr>
            <w:tcW w:w="395" w:type="pct"/>
            <w:noWrap/>
            <w:vAlign w:val="center"/>
            <w:hideMark/>
          </w:tcPr>
          <w:p w:rsidR="00B41EBB" w:rsidRPr="00B41EBB" w:rsidRDefault="00B41EBB" w:rsidP="00B41EBB">
            <w:pPr>
              <w:ind w:left="-142" w:right="-102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41EB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01.06.2015</w:t>
            </w:r>
          </w:p>
        </w:tc>
        <w:tc>
          <w:tcPr>
            <w:tcW w:w="427" w:type="pct"/>
            <w:noWrap/>
            <w:vAlign w:val="center"/>
            <w:hideMark/>
          </w:tcPr>
          <w:p w:rsidR="00B41EBB" w:rsidRPr="00B41EBB" w:rsidRDefault="00B41EBB" w:rsidP="00B41EBB">
            <w:pPr>
              <w:ind w:left="-142" w:right="-102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ru-RU"/>
              </w:rPr>
            </w:pPr>
            <w:r w:rsidRPr="00B41EBB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ru-RU"/>
              </w:rPr>
              <w:t>10560 765</w:t>
            </w:r>
          </w:p>
        </w:tc>
        <w:tc>
          <w:tcPr>
            <w:tcW w:w="417" w:type="pct"/>
            <w:noWrap/>
            <w:vAlign w:val="center"/>
            <w:hideMark/>
          </w:tcPr>
          <w:p w:rsidR="00B41EBB" w:rsidRPr="00B41EBB" w:rsidRDefault="00B41EBB" w:rsidP="00B41EBB">
            <w:pPr>
              <w:ind w:left="-142" w:right="-102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41EB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2586 230</w:t>
            </w:r>
          </w:p>
        </w:tc>
        <w:tc>
          <w:tcPr>
            <w:tcW w:w="355" w:type="pct"/>
            <w:noWrap/>
            <w:vAlign w:val="center"/>
            <w:hideMark/>
          </w:tcPr>
          <w:p w:rsidR="00B41EBB" w:rsidRPr="00B41EBB" w:rsidRDefault="00B41EBB" w:rsidP="00B41EBB">
            <w:pPr>
              <w:ind w:left="-142" w:right="-102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41EB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1455 824</w:t>
            </w:r>
          </w:p>
        </w:tc>
        <w:tc>
          <w:tcPr>
            <w:tcW w:w="355" w:type="pct"/>
            <w:noWrap/>
            <w:vAlign w:val="center"/>
            <w:hideMark/>
          </w:tcPr>
          <w:p w:rsidR="00B41EBB" w:rsidRPr="00B41EBB" w:rsidRDefault="00B41EBB" w:rsidP="00B41EBB">
            <w:pPr>
              <w:ind w:left="-142" w:right="-102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41EB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163 387</w:t>
            </w:r>
          </w:p>
        </w:tc>
        <w:tc>
          <w:tcPr>
            <w:tcW w:w="367" w:type="pct"/>
            <w:noWrap/>
            <w:vAlign w:val="center"/>
            <w:hideMark/>
          </w:tcPr>
          <w:p w:rsidR="00B41EBB" w:rsidRPr="00B41EBB" w:rsidRDefault="00B41EBB" w:rsidP="00B41EBB">
            <w:pPr>
              <w:ind w:left="-142" w:right="-102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41EB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167 999</w:t>
            </w:r>
          </w:p>
        </w:tc>
        <w:tc>
          <w:tcPr>
            <w:tcW w:w="367" w:type="pct"/>
            <w:noWrap/>
            <w:vAlign w:val="center"/>
            <w:hideMark/>
          </w:tcPr>
          <w:p w:rsidR="00B41EBB" w:rsidRPr="00B41EBB" w:rsidRDefault="00B41EBB" w:rsidP="00B41EBB">
            <w:pPr>
              <w:ind w:left="-142" w:right="-102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41EB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5 447</w:t>
            </w:r>
          </w:p>
        </w:tc>
        <w:tc>
          <w:tcPr>
            <w:tcW w:w="367" w:type="pct"/>
            <w:noWrap/>
            <w:vAlign w:val="center"/>
            <w:hideMark/>
          </w:tcPr>
          <w:p w:rsidR="00B41EBB" w:rsidRPr="00B41EBB" w:rsidRDefault="00B41EBB" w:rsidP="00B41EBB">
            <w:pPr>
              <w:ind w:left="-142" w:right="-102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41EB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181 125</w:t>
            </w:r>
          </w:p>
        </w:tc>
        <w:tc>
          <w:tcPr>
            <w:tcW w:w="362" w:type="pct"/>
            <w:noWrap/>
            <w:vAlign w:val="center"/>
            <w:hideMark/>
          </w:tcPr>
          <w:p w:rsidR="00B41EBB" w:rsidRPr="00B41EBB" w:rsidRDefault="00B41EBB" w:rsidP="00B41EBB">
            <w:pPr>
              <w:ind w:left="-142" w:right="-102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41EB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64 083</w:t>
            </w:r>
          </w:p>
        </w:tc>
        <w:tc>
          <w:tcPr>
            <w:tcW w:w="419" w:type="pct"/>
            <w:noWrap/>
            <w:vAlign w:val="center"/>
            <w:hideMark/>
          </w:tcPr>
          <w:p w:rsidR="00B41EBB" w:rsidRPr="00B41EBB" w:rsidRDefault="00B41EBB" w:rsidP="00B41EBB">
            <w:pPr>
              <w:ind w:left="-142" w:right="-102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41EB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236 482</w:t>
            </w:r>
          </w:p>
        </w:tc>
        <w:tc>
          <w:tcPr>
            <w:tcW w:w="372" w:type="pct"/>
            <w:noWrap/>
            <w:vAlign w:val="center"/>
            <w:hideMark/>
          </w:tcPr>
          <w:p w:rsidR="00B41EBB" w:rsidRPr="00B41EBB" w:rsidRDefault="00B41EBB" w:rsidP="00B41EBB">
            <w:pPr>
              <w:ind w:left="-142" w:right="-102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41EB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196 529</w:t>
            </w:r>
          </w:p>
        </w:tc>
        <w:tc>
          <w:tcPr>
            <w:tcW w:w="378" w:type="pct"/>
            <w:noWrap/>
            <w:vAlign w:val="center"/>
            <w:hideMark/>
          </w:tcPr>
          <w:p w:rsidR="00B41EBB" w:rsidRPr="00B41EBB" w:rsidRDefault="00B41EBB" w:rsidP="00B41EBB">
            <w:pPr>
              <w:ind w:left="-142" w:right="-102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41EB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412 931</w:t>
            </w:r>
          </w:p>
        </w:tc>
        <w:tc>
          <w:tcPr>
            <w:tcW w:w="419" w:type="pct"/>
            <w:noWrap/>
            <w:vAlign w:val="center"/>
            <w:hideMark/>
          </w:tcPr>
          <w:p w:rsidR="00B41EBB" w:rsidRPr="00B41EBB" w:rsidRDefault="00B41EBB" w:rsidP="00B41EBB">
            <w:pPr>
              <w:ind w:left="-142" w:right="-102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41EB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465 274</w:t>
            </w:r>
          </w:p>
        </w:tc>
      </w:tr>
      <w:tr w:rsidR="00B41EBB" w:rsidRPr="00B41EBB" w:rsidTr="00AD6A35">
        <w:trPr>
          <w:trHeight w:val="255"/>
        </w:trPr>
        <w:tc>
          <w:tcPr>
            <w:tcW w:w="395" w:type="pct"/>
            <w:noWrap/>
            <w:vAlign w:val="center"/>
            <w:hideMark/>
          </w:tcPr>
          <w:p w:rsidR="00B41EBB" w:rsidRPr="00B41EBB" w:rsidRDefault="00B41EBB" w:rsidP="00B41EBB">
            <w:pPr>
              <w:ind w:left="-142" w:right="-102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41EB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01.01.2016</w:t>
            </w:r>
          </w:p>
        </w:tc>
        <w:tc>
          <w:tcPr>
            <w:tcW w:w="427" w:type="pct"/>
            <w:noWrap/>
            <w:vAlign w:val="center"/>
            <w:hideMark/>
          </w:tcPr>
          <w:p w:rsidR="00B41EBB" w:rsidRPr="00B41EBB" w:rsidRDefault="00B41EBB" w:rsidP="00B41EBB">
            <w:pPr>
              <w:ind w:left="-142" w:right="-102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ru-RU"/>
              </w:rPr>
            </w:pPr>
            <w:r w:rsidRPr="00B41EBB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ru-RU"/>
              </w:rPr>
              <w:t>29995 671</w:t>
            </w:r>
          </w:p>
        </w:tc>
        <w:tc>
          <w:tcPr>
            <w:tcW w:w="417" w:type="pct"/>
            <w:noWrap/>
            <w:vAlign w:val="center"/>
            <w:hideMark/>
          </w:tcPr>
          <w:p w:rsidR="00B41EBB" w:rsidRPr="00B41EBB" w:rsidRDefault="00B41EBB" w:rsidP="00B41EBB">
            <w:pPr>
              <w:ind w:left="-142" w:right="-102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41EB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7434 593</w:t>
            </w:r>
          </w:p>
        </w:tc>
        <w:tc>
          <w:tcPr>
            <w:tcW w:w="355" w:type="pct"/>
            <w:noWrap/>
            <w:vAlign w:val="center"/>
            <w:hideMark/>
          </w:tcPr>
          <w:p w:rsidR="00B41EBB" w:rsidRPr="00B41EBB" w:rsidRDefault="00B41EBB" w:rsidP="00B41EBB">
            <w:pPr>
              <w:ind w:left="-142" w:right="-102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41EB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4086 355</w:t>
            </w:r>
          </w:p>
        </w:tc>
        <w:tc>
          <w:tcPr>
            <w:tcW w:w="355" w:type="pct"/>
            <w:noWrap/>
            <w:vAlign w:val="center"/>
            <w:hideMark/>
          </w:tcPr>
          <w:p w:rsidR="00B41EBB" w:rsidRPr="00B41EBB" w:rsidRDefault="00B41EBB" w:rsidP="00B41EBB">
            <w:pPr>
              <w:ind w:left="-142" w:right="-102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41EB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355 693</w:t>
            </w:r>
          </w:p>
        </w:tc>
        <w:tc>
          <w:tcPr>
            <w:tcW w:w="367" w:type="pct"/>
            <w:noWrap/>
            <w:vAlign w:val="center"/>
            <w:hideMark/>
          </w:tcPr>
          <w:p w:rsidR="00B41EBB" w:rsidRPr="00B41EBB" w:rsidRDefault="00B41EBB" w:rsidP="00B41EBB">
            <w:pPr>
              <w:ind w:left="-142" w:right="-102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41EB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432 325</w:t>
            </w:r>
          </w:p>
        </w:tc>
        <w:tc>
          <w:tcPr>
            <w:tcW w:w="367" w:type="pct"/>
            <w:noWrap/>
            <w:vAlign w:val="center"/>
            <w:hideMark/>
          </w:tcPr>
          <w:p w:rsidR="00B41EBB" w:rsidRPr="00B41EBB" w:rsidRDefault="00B41EBB" w:rsidP="00B41EBB">
            <w:pPr>
              <w:ind w:left="-142" w:right="-102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41EB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14 155</w:t>
            </w:r>
          </w:p>
        </w:tc>
        <w:tc>
          <w:tcPr>
            <w:tcW w:w="367" w:type="pct"/>
            <w:noWrap/>
            <w:vAlign w:val="center"/>
            <w:hideMark/>
          </w:tcPr>
          <w:p w:rsidR="00B41EBB" w:rsidRPr="00B41EBB" w:rsidRDefault="00B41EBB" w:rsidP="00B41EBB">
            <w:pPr>
              <w:ind w:left="-142" w:right="-102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41EB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650 277</w:t>
            </w:r>
          </w:p>
        </w:tc>
        <w:tc>
          <w:tcPr>
            <w:tcW w:w="362" w:type="pct"/>
            <w:noWrap/>
            <w:vAlign w:val="center"/>
            <w:hideMark/>
          </w:tcPr>
          <w:p w:rsidR="00B41EBB" w:rsidRPr="00B41EBB" w:rsidRDefault="00B41EBB" w:rsidP="00B41EBB">
            <w:pPr>
              <w:ind w:left="-142" w:right="-102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41EB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230 196</w:t>
            </w:r>
          </w:p>
        </w:tc>
        <w:tc>
          <w:tcPr>
            <w:tcW w:w="419" w:type="pct"/>
            <w:noWrap/>
            <w:vAlign w:val="center"/>
            <w:hideMark/>
          </w:tcPr>
          <w:p w:rsidR="00B41EBB" w:rsidRPr="00B41EBB" w:rsidRDefault="00B41EBB" w:rsidP="00B41EBB">
            <w:pPr>
              <w:ind w:left="-142" w:right="-102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41EB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773 335</w:t>
            </w:r>
          </w:p>
        </w:tc>
        <w:tc>
          <w:tcPr>
            <w:tcW w:w="372" w:type="pct"/>
            <w:noWrap/>
            <w:vAlign w:val="center"/>
            <w:hideMark/>
          </w:tcPr>
          <w:p w:rsidR="00B41EBB" w:rsidRPr="00B41EBB" w:rsidRDefault="00B41EBB" w:rsidP="00B41EBB">
            <w:pPr>
              <w:ind w:left="-142" w:right="-102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41EB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639 837</w:t>
            </w:r>
          </w:p>
        </w:tc>
        <w:tc>
          <w:tcPr>
            <w:tcW w:w="378" w:type="pct"/>
            <w:noWrap/>
            <w:vAlign w:val="center"/>
            <w:hideMark/>
          </w:tcPr>
          <w:p w:rsidR="00B41EBB" w:rsidRPr="00B41EBB" w:rsidRDefault="00B41EBB" w:rsidP="00B41EBB">
            <w:pPr>
              <w:ind w:left="-142" w:right="-102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41EB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1269 041</w:t>
            </w:r>
          </w:p>
        </w:tc>
        <w:tc>
          <w:tcPr>
            <w:tcW w:w="419" w:type="pct"/>
            <w:noWrap/>
            <w:vAlign w:val="center"/>
            <w:hideMark/>
          </w:tcPr>
          <w:p w:rsidR="00B41EBB" w:rsidRPr="00B41EBB" w:rsidRDefault="00B41EBB" w:rsidP="00B41EBB">
            <w:pPr>
              <w:ind w:left="-142" w:right="-102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41EB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1607 049</w:t>
            </w:r>
          </w:p>
        </w:tc>
      </w:tr>
      <w:tr w:rsidR="00B41EBB" w:rsidRPr="00B41EBB" w:rsidTr="00AD6A35">
        <w:trPr>
          <w:trHeight w:val="255"/>
        </w:trPr>
        <w:tc>
          <w:tcPr>
            <w:tcW w:w="395" w:type="pct"/>
            <w:noWrap/>
            <w:vAlign w:val="center"/>
            <w:hideMark/>
          </w:tcPr>
          <w:p w:rsidR="00B41EBB" w:rsidRPr="00B41EBB" w:rsidRDefault="00B41EBB" w:rsidP="00B41EBB">
            <w:pPr>
              <w:ind w:left="-142" w:right="-102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41EB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01.02.2016</w:t>
            </w:r>
          </w:p>
        </w:tc>
        <w:tc>
          <w:tcPr>
            <w:tcW w:w="427" w:type="pct"/>
            <w:noWrap/>
            <w:vAlign w:val="center"/>
            <w:hideMark/>
          </w:tcPr>
          <w:p w:rsidR="00B41EBB" w:rsidRPr="00B41EBB" w:rsidRDefault="00B41EBB" w:rsidP="00B41EBB">
            <w:pPr>
              <w:ind w:left="-142" w:right="-102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ru-RU"/>
              </w:rPr>
            </w:pPr>
            <w:r w:rsidRPr="00B41EBB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ru-RU"/>
              </w:rPr>
              <w:t>1986 703</w:t>
            </w:r>
          </w:p>
        </w:tc>
        <w:tc>
          <w:tcPr>
            <w:tcW w:w="417" w:type="pct"/>
            <w:noWrap/>
            <w:vAlign w:val="center"/>
            <w:hideMark/>
          </w:tcPr>
          <w:p w:rsidR="00B41EBB" w:rsidRPr="00B41EBB" w:rsidRDefault="00B41EBB" w:rsidP="00B41EBB">
            <w:pPr>
              <w:ind w:left="-142" w:right="-102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41EB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511 792</w:t>
            </w:r>
          </w:p>
        </w:tc>
        <w:tc>
          <w:tcPr>
            <w:tcW w:w="355" w:type="pct"/>
            <w:noWrap/>
            <w:vAlign w:val="center"/>
            <w:hideMark/>
          </w:tcPr>
          <w:p w:rsidR="00B41EBB" w:rsidRPr="00B41EBB" w:rsidRDefault="00B41EBB" w:rsidP="00B41EBB">
            <w:pPr>
              <w:ind w:left="-142" w:right="-102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41EB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263 705</w:t>
            </w:r>
          </w:p>
        </w:tc>
        <w:tc>
          <w:tcPr>
            <w:tcW w:w="355" w:type="pct"/>
            <w:noWrap/>
            <w:vAlign w:val="center"/>
            <w:hideMark/>
          </w:tcPr>
          <w:p w:rsidR="00B41EBB" w:rsidRPr="00B41EBB" w:rsidRDefault="00B41EBB" w:rsidP="00B41EBB">
            <w:pPr>
              <w:ind w:left="-142" w:right="-102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41EB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22 058</w:t>
            </w:r>
          </w:p>
        </w:tc>
        <w:tc>
          <w:tcPr>
            <w:tcW w:w="367" w:type="pct"/>
            <w:noWrap/>
            <w:vAlign w:val="center"/>
            <w:hideMark/>
          </w:tcPr>
          <w:p w:rsidR="00B41EBB" w:rsidRPr="00B41EBB" w:rsidRDefault="00B41EBB" w:rsidP="00B41EBB">
            <w:pPr>
              <w:ind w:left="-142" w:right="-102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41EB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24 814</w:t>
            </w:r>
          </w:p>
        </w:tc>
        <w:tc>
          <w:tcPr>
            <w:tcW w:w="367" w:type="pct"/>
            <w:noWrap/>
            <w:vAlign w:val="center"/>
            <w:hideMark/>
          </w:tcPr>
          <w:p w:rsidR="00B41EBB" w:rsidRPr="00B41EBB" w:rsidRDefault="00B41EBB" w:rsidP="00B41EBB">
            <w:pPr>
              <w:ind w:left="-142" w:right="-102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41EB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1 204</w:t>
            </w:r>
          </w:p>
        </w:tc>
        <w:tc>
          <w:tcPr>
            <w:tcW w:w="367" w:type="pct"/>
            <w:noWrap/>
            <w:vAlign w:val="center"/>
            <w:hideMark/>
          </w:tcPr>
          <w:p w:rsidR="00B41EBB" w:rsidRPr="00B41EBB" w:rsidRDefault="00B41EBB" w:rsidP="00B41EBB">
            <w:pPr>
              <w:ind w:left="-142" w:right="-102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41EB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52 095</w:t>
            </w:r>
          </w:p>
        </w:tc>
        <w:tc>
          <w:tcPr>
            <w:tcW w:w="362" w:type="pct"/>
            <w:noWrap/>
            <w:vAlign w:val="center"/>
            <w:hideMark/>
          </w:tcPr>
          <w:p w:rsidR="00B41EBB" w:rsidRPr="00B41EBB" w:rsidRDefault="00B41EBB" w:rsidP="00B41EBB">
            <w:pPr>
              <w:ind w:left="-142" w:right="-102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41EB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20 022</w:t>
            </w:r>
          </w:p>
        </w:tc>
        <w:tc>
          <w:tcPr>
            <w:tcW w:w="419" w:type="pct"/>
            <w:noWrap/>
            <w:vAlign w:val="center"/>
            <w:hideMark/>
          </w:tcPr>
          <w:p w:rsidR="00B41EBB" w:rsidRPr="00B41EBB" w:rsidRDefault="00B41EBB" w:rsidP="00B41EBB">
            <w:pPr>
              <w:ind w:left="-142" w:right="-102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41EB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54 725</w:t>
            </w:r>
          </w:p>
        </w:tc>
        <w:tc>
          <w:tcPr>
            <w:tcW w:w="372" w:type="pct"/>
            <w:noWrap/>
            <w:vAlign w:val="center"/>
            <w:hideMark/>
          </w:tcPr>
          <w:p w:rsidR="00B41EBB" w:rsidRPr="00B41EBB" w:rsidRDefault="00B41EBB" w:rsidP="00B41EBB">
            <w:pPr>
              <w:ind w:left="-142" w:right="-102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41EB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42 773</w:t>
            </w:r>
          </w:p>
        </w:tc>
        <w:tc>
          <w:tcPr>
            <w:tcW w:w="378" w:type="pct"/>
            <w:noWrap/>
            <w:vAlign w:val="center"/>
            <w:hideMark/>
          </w:tcPr>
          <w:p w:rsidR="00B41EBB" w:rsidRPr="00B41EBB" w:rsidRDefault="00B41EBB" w:rsidP="00B41EBB">
            <w:pPr>
              <w:ind w:left="-142" w:right="-102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41EB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53 790</w:t>
            </w:r>
          </w:p>
        </w:tc>
        <w:tc>
          <w:tcPr>
            <w:tcW w:w="419" w:type="pct"/>
            <w:noWrap/>
            <w:vAlign w:val="center"/>
            <w:hideMark/>
          </w:tcPr>
          <w:p w:rsidR="00B41EBB" w:rsidRPr="00B41EBB" w:rsidRDefault="00B41EBB" w:rsidP="00B41EBB">
            <w:pPr>
              <w:ind w:left="-142" w:right="-102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41EB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81 670</w:t>
            </w:r>
          </w:p>
        </w:tc>
      </w:tr>
      <w:tr w:rsidR="00B41EBB" w:rsidRPr="00B41EBB" w:rsidTr="00AD6A35">
        <w:trPr>
          <w:trHeight w:val="255"/>
        </w:trPr>
        <w:tc>
          <w:tcPr>
            <w:tcW w:w="395" w:type="pct"/>
            <w:noWrap/>
            <w:vAlign w:val="center"/>
            <w:hideMark/>
          </w:tcPr>
          <w:p w:rsidR="00B41EBB" w:rsidRPr="00B41EBB" w:rsidRDefault="00B41EBB" w:rsidP="00B41EBB">
            <w:pPr>
              <w:ind w:left="-142" w:right="-102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41EB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01.03.2016</w:t>
            </w:r>
          </w:p>
        </w:tc>
        <w:tc>
          <w:tcPr>
            <w:tcW w:w="427" w:type="pct"/>
            <w:noWrap/>
            <w:vAlign w:val="center"/>
            <w:hideMark/>
          </w:tcPr>
          <w:p w:rsidR="00B41EBB" w:rsidRPr="00B41EBB" w:rsidRDefault="00B41EBB" w:rsidP="00B41EBB">
            <w:pPr>
              <w:ind w:left="-142" w:right="-102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ru-RU"/>
              </w:rPr>
            </w:pPr>
            <w:r w:rsidRPr="00B41EBB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ru-RU"/>
              </w:rPr>
              <w:t>4176 120</w:t>
            </w:r>
          </w:p>
        </w:tc>
        <w:tc>
          <w:tcPr>
            <w:tcW w:w="417" w:type="pct"/>
            <w:noWrap/>
            <w:vAlign w:val="center"/>
            <w:hideMark/>
          </w:tcPr>
          <w:p w:rsidR="00B41EBB" w:rsidRPr="00B41EBB" w:rsidRDefault="00B41EBB" w:rsidP="00B41EBB">
            <w:pPr>
              <w:ind w:left="-142" w:right="-102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41EB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1000 140</w:t>
            </w:r>
          </w:p>
        </w:tc>
        <w:tc>
          <w:tcPr>
            <w:tcW w:w="355" w:type="pct"/>
            <w:noWrap/>
            <w:vAlign w:val="center"/>
            <w:hideMark/>
          </w:tcPr>
          <w:p w:rsidR="00B41EBB" w:rsidRPr="00B41EBB" w:rsidRDefault="00B41EBB" w:rsidP="00B41EBB">
            <w:pPr>
              <w:ind w:left="-142" w:right="-102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41EB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513 660</w:t>
            </w:r>
          </w:p>
        </w:tc>
        <w:tc>
          <w:tcPr>
            <w:tcW w:w="355" w:type="pct"/>
            <w:noWrap/>
            <w:vAlign w:val="center"/>
            <w:hideMark/>
          </w:tcPr>
          <w:p w:rsidR="00B41EBB" w:rsidRPr="00B41EBB" w:rsidRDefault="00B41EBB" w:rsidP="00B41EBB">
            <w:pPr>
              <w:ind w:left="-142" w:right="-102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41EB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43 849</w:t>
            </w:r>
          </w:p>
        </w:tc>
        <w:tc>
          <w:tcPr>
            <w:tcW w:w="367" w:type="pct"/>
            <w:noWrap/>
            <w:vAlign w:val="center"/>
            <w:hideMark/>
          </w:tcPr>
          <w:p w:rsidR="00B41EBB" w:rsidRPr="00B41EBB" w:rsidRDefault="00B41EBB" w:rsidP="00B41EBB">
            <w:pPr>
              <w:ind w:left="-142" w:right="-102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41EB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58 432</w:t>
            </w:r>
          </w:p>
        </w:tc>
        <w:tc>
          <w:tcPr>
            <w:tcW w:w="367" w:type="pct"/>
            <w:noWrap/>
            <w:vAlign w:val="center"/>
            <w:hideMark/>
          </w:tcPr>
          <w:p w:rsidR="00B41EBB" w:rsidRPr="00B41EBB" w:rsidRDefault="00B41EBB" w:rsidP="00B41EBB">
            <w:pPr>
              <w:ind w:left="-142" w:right="-102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41EB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3 499</w:t>
            </w:r>
          </w:p>
        </w:tc>
        <w:tc>
          <w:tcPr>
            <w:tcW w:w="367" w:type="pct"/>
            <w:noWrap/>
            <w:vAlign w:val="center"/>
            <w:hideMark/>
          </w:tcPr>
          <w:p w:rsidR="00B41EBB" w:rsidRPr="00B41EBB" w:rsidRDefault="00B41EBB" w:rsidP="00B41EBB">
            <w:pPr>
              <w:ind w:left="-142" w:right="-102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41EB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92 693</w:t>
            </w:r>
          </w:p>
        </w:tc>
        <w:tc>
          <w:tcPr>
            <w:tcW w:w="362" w:type="pct"/>
            <w:noWrap/>
            <w:vAlign w:val="center"/>
            <w:hideMark/>
          </w:tcPr>
          <w:p w:rsidR="00B41EBB" w:rsidRPr="00B41EBB" w:rsidRDefault="00B41EBB" w:rsidP="00B41EBB">
            <w:pPr>
              <w:ind w:left="-142" w:right="-102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41EB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34 375</w:t>
            </w:r>
          </w:p>
        </w:tc>
        <w:tc>
          <w:tcPr>
            <w:tcW w:w="419" w:type="pct"/>
            <w:noWrap/>
            <w:vAlign w:val="center"/>
            <w:hideMark/>
          </w:tcPr>
          <w:p w:rsidR="00B41EBB" w:rsidRPr="00B41EBB" w:rsidRDefault="00B41EBB" w:rsidP="00B41EBB">
            <w:pPr>
              <w:ind w:left="-142" w:right="-102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41EB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125 111</w:t>
            </w:r>
          </w:p>
        </w:tc>
        <w:tc>
          <w:tcPr>
            <w:tcW w:w="372" w:type="pct"/>
            <w:noWrap/>
            <w:vAlign w:val="center"/>
            <w:hideMark/>
          </w:tcPr>
          <w:p w:rsidR="00B41EBB" w:rsidRPr="00B41EBB" w:rsidRDefault="00B41EBB" w:rsidP="00B41EBB">
            <w:pPr>
              <w:ind w:left="-142" w:right="-102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41EB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102 412</w:t>
            </w:r>
          </w:p>
        </w:tc>
        <w:tc>
          <w:tcPr>
            <w:tcW w:w="378" w:type="pct"/>
            <w:noWrap/>
            <w:vAlign w:val="center"/>
            <w:hideMark/>
          </w:tcPr>
          <w:p w:rsidR="00B41EBB" w:rsidRPr="00B41EBB" w:rsidRDefault="00B41EBB" w:rsidP="00B41EBB">
            <w:pPr>
              <w:ind w:left="-142" w:right="-102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41EB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124 076</w:t>
            </w:r>
          </w:p>
        </w:tc>
        <w:tc>
          <w:tcPr>
            <w:tcW w:w="419" w:type="pct"/>
            <w:noWrap/>
            <w:vAlign w:val="center"/>
            <w:hideMark/>
          </w:tcPr>
          <w:p w:rsidR="00B41EBB" w:rsidRPr="00B41EBB" w:rsidRDefault="00B41EBB" w:rsidP="00B41EBB">
            <w:pPr>
              <w:ind w:left="-142" w:right="-102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41EB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197 700</w:t>
            </w:r>
          </w:p>
        </w:tc>
      </w:tr>
      <w:tr w:rsidR="00B41EBB" w:rsidRPr="00B41EBB" w:rsidTr="00AD6A35">
        <w:trPr>
          <w:trHeight w:val="255"/>
        </w:trPr>
        <w:tc>
          <w:tcPr>
            <w:tcW w:w="395" w:type="pct"/>
            <w:noWrap/>
            <w:vAlign w:val="center"/>
            <w:hideMark/>
          </w:tcPr>
          <w:p w:rsidR="00B41EBB" w:rsidRPr="00B41EBB" w:rsidRDefault="00B41EBB" w:rsidP="00B41EBB">
            <w:pPr>
              <w:ind w:left="-142" w:right="-102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41EB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01.04.2016</w:t>
            </w:r>
          </w:p>
        </w:tc>
        <w:tc>
          <w:tcPr>
            <w:tcW w:w="427" w:type="pct"/>
            <w:noWrap/>
            <w:vAlign w:val="center"/>
            <w:hideMark/>
          </w:tcPr>
          <w:p w:rsidR="00B41EBB" w:rsidRPr="00B41EBB" w:rsidRDefault="00B41EBB" w:rsidP="00B41EBB">
            <w:pPr>
              <w:ind w:left="-142" w:right="-102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ru-RU"/>
              </w:rPr>
            </w:pPr>
            <w:r w:rsidRPr="00B41EBB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ru-RU"/>
              </w:rPr>
              <w:t>6782 437</w:t>
            </w:r>
          </w:p>
        </w:tc>
        <w:tc>
          <w:tcPr>
            <w:tcW w:w="417" w:type="pct"/>
            <w:noWrap/>
            <w:vAlign w:val="center"/>
            <w:hideMark/>
          </w:tcPr>
          <w:p w:rsidR="00B41EBB" w:rsidRPr="00B41EBB" w:rsidRDefault="00B41EBB" w:rsidP="00B41EBB">
            <w:pPr>
              <w:ind w:left="-142" w:right="-102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41EB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1684 592</w:t>
            </w:r>
          </w:p>
        </w:tc>
        <w:tc>
          <w:tcPr>
            <w:tcW w:w="355" w:type="pct"/>
            <w:noWrap/>
            <w:vAlign w:val="center"/>
            <w:hideMark/>
          </w:tcPr>
          <w:p w:rsidR="00B41EBB" w:rsidRPr="00B41EBB" w:rsidRDefault="00B41EBB" w:rsidP="00B41EBB">
            <w:pPr>
              <w:ind w:left="-142" w:right="-102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41EB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906 616</w:t>
            </w:r>
          </w:p>
        </w:tc>
        <w:tc>
          <w:tcPr>
            <w:tcW w:w="355" w:type="pct"/>
            <w:noWrap/>
            <w:vAlign w:val="center"/>
            <w:hideMark/>
          </w:tcPr>
          <w:p w:rsidR="00B41EBB" w:rsidRPr="00B41EBB" w:rsidRDefault="00B41EBB" w:rsidP="00B41EBB">
            <w:pPr>
              <w:ind w:left="-142" w:right="-102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41EB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69 645</w:t>
            </w:r>
          </w:p>
        </w:tc>
        <w:tc>
          <w:tcPr>
            <w:tcW w:w="367" w:type="pct"/>
            <w:noWrap/>
            <w:vAlign w:val="center"/>
            <w:hideMark/>
          </w:tcPr>
          <w:p w:rsidR="00B41EBB" w:rsidRPr="00B41EBB" w:rsidRDefault="00B41EBB" w:rsidP="00B41EBB">
            <w:pPr>
              <w:ind w:left="-142" w:right="-102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41EB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98 178</w:t>
            </w:r>
          </w:p>
        </w:tc>
        <w:tc>
          <w:tcPr>
            <w:tcW w:w="367" w:type="pct"/>
            <w:noWrap/>
            <w:vAlign w:val="center"/>
            <w:hideMark/>
          </w:tcPr>
          <w:p w:rsidR="00B41EBB" w:rsidRPr="00B41EBB" w:rsidRDefault="00B41EBB" w:rsidP="00B41EBB">
            <w:pPr>
              <w:ind w:left="-142" w:right="-102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41EB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6 153</w:t>
            </w:r>
          </w:p>
        </w:tc>
        <w:tc>
          <w:tcPr>
            <w:tcW w:w="367" w:type="pct"/>
            <w:noWrap/>
            <w:vAlign w:val="center"/>
            <w:hideMark/>
          </w:tcPr>
          <w:p w:rsidR="00B41EBB" w:rsidRPr="00B41EBB" w:rsidRDefault="00B41EBB" w:rsidP="00B41EBB">
            <w:pPr>
              <w:ind w:left="-142" w:right="-102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41EB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152 456</w:t>
            </w:r>
          </w:p>
        </w:tc>
        <w:tc>
          <w:tcPr>
            <w:tcW w:w="362" w:type="pct"/>
            <w:noWrap/>
            <w:vAlign w:val="center"/>
            <w:hideMark/>
          </w:tcPr>
          <w:p w:rsidR="00B41EBB" w:rsidRPr="00B41EBB" w:rsidRDefault="00B41EBB" w:rsidP="00B41EBB">
            <w:pPr>
              <w:ind w:left="-142" w:right="-102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41EB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49 396</w:t>
            </w:r>
          </w:p>
        </w:tc>
        <w:tc>
          <w:tcPr>
            <w:tcW w:w="419" w:type="pct"/>
            <w:noWrap/>
            <w:vAlign w:val="center"/>
            <w:hideMark/>
          </w:tcPr>
          <w:p w:rsidR="00B41EBB" w:rsidRPr="00B41EBB" w:rsidRDefault="00B41EBB" w:rsidP="00B41EBB">
            <w:pPr>
              <w:ind w:left="-142" w:right="-102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41EB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205 155</w:t>
            </w:r>
          </w:p>
        </w:tc>
        <w:tc>
          <w:tcPr>
            <w:tcW w:w="372" w:type="pct"/>
            <w:noWrap/>
            <w:vAlign w:val="center"/>
            <w:hideMark/>
          </w:tcPr>
          <w:p w:rsidR="00B41EBB" w:rsidRPr="00B41EBB" w:rsidRDefault="00B41EBB" w:rsidP="00B41EBB">
            <w:pPr>
              <w:ind w:left="-142" w:right="-102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41EB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170 534</w:t>
            </w:r>
          </w:p>
        </w:tc>
        <w:tc>
          <w:tcPr>
            <w:tcW w:w="378" w:type="pct"/>
            <w:noWrap/>
            <w:vAlign w:val="center"/>
            <w:hideMark/>
          </w:tcPr>
          <w:p w:rsidR="00B41EBB" w:rsidRPr="00B41EBB" w:rsidRDefault="00B41EBB" w:rsidP="00B41EBB">
            <w:pPr>
              <w:ind w:left="-142" w:right="-102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41EB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236 516</w:t>
            </w:r>
          </w:p>
        </w:tc>
        <w:tc>
          <w:tcPr>
            <w:tcW w:w="419" w:type="pct"/>
            <w:noWrap/>
            <w:vAlign w:val="center"/>
            <w:hideMark/>
          </w:tcPr>
          <w:p w:rsidR="00B41EBB" w:rsidRPr="00B41EBB" w:rsidRDefault="00B41EBB" w:rsidP="00B41EBB">
            <w:pPr>
              <w:ind w:left="-142" w:right="-102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41EB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305 597</w:t>
            </w:r>
          </w:p>
        </w:tc>
      </w:tr>
      <w:tr w:rsidR="00B41EBB" w:rsidRPr="00B41EBB" w:rsidTr="00AD6A35">
        <w:trPr>
          <w:trHeight w:val="510"/>
        </w:trPr>
        <w:tc>
          <w:tcPr>
            <w:tcW w:w="395" w:type="pct"/>
            <w:vAlign w:val="center"/>
            <w:hideMark/>
          </w:tcPr>
          <w:p w:rsidR="00B41EBB" w:rsidRPr="00B41EBB" w:rsidRDefault="00B41EBB" w:rsidP="007F6961">
            <w:pPr>
              <w:ind w:left="-142" w:right="-102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41EB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01.04.2016/01.04.2015</w:t>
            </w:r>
            <w:r w:rsidR="007F696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(индекс)</w:t>
            </w:r>
          </w:p>
        </w:tc>
        <w:tc>
          <w:tcPr>
            <w:tcW w:w="427" w:type="pct"/>
            <w:noWrap/>
            <w:vAlign w:val="center"/>
            <w:hideMark/>
          </w:tcPr>
          <w:p w:rsidR="00B41EBB" w:rsidRPr="00B41EBB" w:rsidRDefault="00B41EBB" w:rsidP="00B41EBB">
            <w:pPr>
              <w:ind w:left="-142" w:right="-102"/>
              <w:jc w:val="center"/>
              <w:rPr>
                <w:rFonts w:ascii="Arial" w:eastAsia="Times New Roman" w:hAnsi="Arial" w:cs="Arial"/>
                <w:b/>
                <w:color w:val="00B050"/>
                <w:sz w:val="20"/>
                <w:szCs w:val="20"/>
                <w:lang w:eastAsia="ru-RU"/>
              </w:rPr>
            </w:pPr>
            <w:r w:rsidRPr="00B41EBB">
              <w:rPr>
                <w:rFonts w:ascii="Arial" w:eastAsia="Times New Roman" w:hAnsi="Arial" w:cs="Arial"/>
                <w:b/>
                <w:color w:val="00B050"/>
                <w:sz w:val="20"/>
                <w:szCs w:val="20"/>
                <w:lang w:eastAsia="ru-RU"/>
              </w:rPr>
              <w:t>1,15</w:t>
            </w:r>
          </w:p>
        </w:tc>
        <w:tc>
          <w:tcPr>
            <w:tcW w:w="417" w:type="pct"/>
            <w:noWrap/>
            <w:vAlign w:val="center"/>
            <w:hideMark/>
          </w:tcPr>
          <w:p w:rsidR="00B41EBB" w:rsidRPr="00B41EBB" w:rsidRDefault="00B41EBB" w:rsidP="00B41EBB">
            <w:pPr>
              <w:ind w:left="-142" w:right="-102"/>
              <w:jc w:val="center"/>
              <w:rPr>
                <w:rFonts w:ascii="Arial" w:eastAsia="Times New Roman" w:hAnsi="Arial" w:cs="Arial"/>
                <w:color w:val="00B050"/>
                <w:sz w:val="20"/>
                <w:szCs w:val="20"/>
                <w:lang w:eastAsia="ru-RU"/>
              </w:rPr>
            </w:pPr>
            <w:r w:rsidRPr="00B41EBB">
              <w:rPr>
                <w:rFonts w:ascii="Arial" w:eastAsia="Times New Roman" w:hAnsi="Arial" w:cs="Arial"/>
                <w:color w:val="00B050"/>
                <w:sz w:val="20"/>
                <w:szCs w:val="20"/>
                <w:lang w:eastAsia="ru-RU"/>
              </w:rPr>
              <w:t>1,18</w:t>
            </w:r>
          </w:p>
        </w:tc>
        <w:tc>
          <w:tcPr>
            <w:tcW w:w="355" w:type="pct"/>
            <w:noWrap/>
            <w:vAlign w:val="center"/>
            <w:hideMark/>
          </w:tcPr>
          <w:p w:rsidR="00B41EBB" w:rsidRPr="00B41EBB" w:rsidRDefault="00B41EBB" w:rsidP="00B41EBB">
            <w:pPr>
              <w:ind w:left="-142" w:right="-102"/>
              <w:jc w:val="center"/>
              <w:rPr>
                <w:rFonts w:ascii="Arial" w:eastAsia="Times New Roman" w:hAnsi="Arial" w:cs="Arial"/>
                <w:color w:val="00B050"/>
                <w:sz w:val="20"/>
                <w:szCs w:val="20"/>
                <w:lang w:eastAsia="ru-RU"/>
              </w:rPr>
            </w:pPr>
            <w:r w:rsidRPr="00B41EBB">
              <w:rPr>
                <w:rFonts w:ascii="Arial" w:eastAsia="Times New Roman" w:hAnsi="Arial" w:cs="Arial"/>
                <w:color w:val="00B050"/>
                <w:sz w:val="20"/>
                <w:szCs w:val="20"/>
                <w:lang w:eastAsia="ru-RU"/>
              </w:rPr>
              <w:t>1,09</w:t>
            </w:r>
          </w:p>
        </w:tc>
        <w:tc>
          <w:tcPr>
            <w:tcW w:w="355" w:type="pct"/>
            <w:noWrap/>
            <w:vAlign w:val="center"/>
            <w:hideMark/>
          </w:tcPr>
          <w:p w:rsidR="00B41EBB" w:rsidRPr="00B41EBB" w:rsidRDefault="00B41EBB" w:rsidP="00B41EBB">
            <w:pPr>
              <w:ind w:left="-142" w:right="-102"/>
              <w:jc w:val="center"/>
              <w:rPr>
                <w:rFonts w:ascii="Arial" w:eastAsia="Times New Roman" w:hAnsi="Arial" w:cs="Arial"/>
                <w:color w:val="00B050"/>
                <w:sz w:val="20"/>
                <w:szCs w:val="20"/>
                <w:lang w:eastAsia="ru-RU"/>
              </w:rPr>
            </w:pPr>
            <w:r w:rsidRPr="00AD6A35"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  <w:t>0,65</w:t>
            </w:r>
          </w:p>
        </w:tc>
        <w:tc>
          <w:tcPr>
            <w:tcW w:w="367" w:type="pct"/>
            <w:noWrap/>
            <w:vAlign w:val="center"/>
            <w:hideMark/>
          </w:tcPr>
          <w:p w:rsidR="00B41EBB" w:rsidRPr="00B41EBB" w:rsidRDefault="00B41EBB" w:rsidP="00B41EBB">
            <w:pPr>
              <w:ind w:left="-142" w:right="-102"/>
              <w:jc w:val="center"/>
              <w:rPr>
                <w:rFonts w:ascii="Arial" w:eastAsia="Times New Roman" w:hAnsi="Arial" w:cs="Arial"/>
                <w:color w:val="00B050"/>
                <w:sz w:val="20"/>
                <w:szCs w:val="20"/>
                <w:lang w:eastAsia="ru-RU"/>
              </w:rPr>
            </w:pPr>
            <w:r w:rsidRPr="00B41EBB">
              <w:rPr>
                <w:rFonts w:ascii="Arial" w:eastAsia="Times New Roman" w:hAnsi="Arial" w:cs="Arial"/>
                <w:color w:val="00B050"/>
                <w:sz w:val="20"/>
                <w:szCs w:val="20"/>
                <w:lang w:eastAsia="ru-RU"/>
              </w:rPr>
              <w:t>1,27</w:t>
            </w:r>
          </w:p>
        </w:tc>
        <w:tc>
          <w:tcPr>
            <w:tcW w:w="367" w:type="pct"/>
            <w:noWrap/>
            <w:vAlign w:val="center"/>
            <w:hideMark/>
          </w:tcPr>
          <w:p w:rsidR="00B41EBB" w:rsidRPr="00B41EBB" w:rsidRDefault="00B41EBB" w:rsidP="00B41EBB">
            <w:pPr>
              <w:ind w:left="-142" w:right="-102"/>
              <w:jc w:val="center"/>
              <w:rPr>
                <w:rFonts w:ascii="Arial" w:eastAsia="Times New Roman" w:hAnsi="Arial" w:cs="Arial"/>
                <w:color w:val="00B050"/>
                <w:sz w:val="20"/>
                <w:szCs w:val="20"/>
                <w:lang w:eastAsia="ru-RU"/>
              </w:rPr>
            </w:pPr>
            <w:r w:rsidRPr="00B41EBB">
              <w:rPr>
                <w:rFonts w:ascii="Arial" w:eastAsia="Times New Roman" w:hAnsi="Arial" w:cs="Arial"/>
                <w:color w:val="00B050"/>
                <w:sz w:val="20"/>
                <w:szCs w:val="20"/>
                <w:lang w:eastAsia="ru-RU"/>
              </w:rPr>
              <w:t>2,36</w:t>
            </w:r>
          </w:p>
        </w:tc>
        <w:tc>
          <w:tcPr>
            <w:tcW w:w="367" w:type="pct"/>
            <w:noWrap/>
            <w:vAlign w:val="center"/>
            <w:hideMark/>
          </w:tcPr>
          <w:p w:rsidR="00B41EBB" w:rsidRPr="00B41EBB" w:rsidRDefault="00B41EBB" w:rsidP="00B41EBB">
            <w:pPr>
              <w:ind w:left="-142" w:right="-102"/>
              <w:jc w:val="center"/>
              <w:rPr>
                <w:rFonts w:ascii="Arial" w:eastAsia="Times New Roman" w:hAnsi="Arial" w:cs="Arial"/>
                <w:color w:val="00B050"/>
                <w:sz w:val="20"/>
                <w:szCs w:val="20"/>
                <w:lang w:eastAsia="ru-RU"/>
              </w:rPr>
            </w:pPr>
            <w:r w:rsidRPr="00B41EBB">
              <w:rPr>
                <w:rFonts w:ascii="Arial" w:eastAsia="Times New Roman" w:hAnsi="Arial" w:cs="Arial"/>
                <w:color w:val="00B050"/>
                <w:sz w:val="20"/>
                <w:szCs w:val="20"/>
                <w:lang w:eastAsia="ru-RU"/>
              </w:rPr>
              <w:t>1,60</w:t>
            </w:r>
          </w:p>
        </w:tc>
        <w:tc>
          <w:tcPr>
            <w:tcW w:w="362" w:type="pct"/>
            <w:noWrap/>
            <w:vAlign w:val="center"/>
            <w:hideMark/>
          </w:tcPr>
          <w:p w:rsidR="00B41EBB" w:rsidRPr="00B41EBB" w:rsidRDefault="00B41EBB" w:rsidP="00B41EBB">
            <w:pPr>
              <w:ind w:left="-142" w:right="-102"/>
              <w:jc w:val="center"/>
              <w:rPr>
                <w:rFonts w:ascii="Arial" w:eastAsia="Times New Roman" w:hAnsi="Arial" w:cs="Arial"/>
                <w:color w:val="00B050"/>
                <w:sz w:val="20"/>
                <w:szCs w:val="20"/>
                <w:lang w:eastAsia="ru-RU"/>
              </w:rPr>
            </w:pPr>
            <w:r w:rsidRPr="00B41EBB">
              <w:rPr>
                <w:rFonts w:ascii="Arial" w:eastAsia="Times New Roman" w:hAnsi="Arial" w:cs="Arial"/>
                <w:color w:val="00B050"/>
                <w:sz w:val="20"/>
                <w:szCs w:val="20"/>
                <w:lang w:eastAsia="ru-RU"/>
              </w:rPr>
              <w:t>1,55</w:t>
            </w:r>
          </w:p>
        </w:tc>
        <w:tc>
          <w:tcPr>
            <w:tcW w:w="419" w:type="pct"/>
            <w:noWrap/>
            <w:vAlign w:val="center"/>
            <w:hideMark/>
          </w:tcPr>
          <w:p w:rsidR="00B41EBB" w:rsidRPr="00B41EBB" w:rsidRDefault="00B41EBB" w:rsidP="00B41EBB">
            <w:pPr>
              <w:ind w:left="-142" w:right="-102"/>
              <w:jc w:val="center"/>
              <w:rPr>
                <w:rFonts w:ascii="Arial" w:eastAsia="Times New Roman" w:hAnsi="Arial" w:cs="Arial"/>
                <w:color w:val="00B050"/>
                <w:sz w:val="20"/>
                <w:szCs w:val="20"/>
                <w:lang w:eastAsia="ru-RU"/>
              </w:rPr>
            </w:pPr>
            <w:r w:rsidRPr="00B41EBB">
              <w:rPr>
                <w:rFonts w:ascii="Arial" w:eastAsia="Times New Roman" w:hAnsi="Arial" w:cs="Arial"/>
                <w:color w:val="00B050"/>
                <w:sz w:val="20"/>
                <w:szCs w:val="20"/>
                <w:lang w:eastAsia="ru-RU"/>
              </w:rPr>
              <w:t>1,62</w:t>
            </w:r>
          </w:p>
        </w:tc>
        <w:tc>
          <w:tcPr>
            <w:tcW w:w="372" w:type="pct"/>
            <w:noWrap/>
            <w:vAlign w:val="center"/>
            <w:hideMark/>
          </w:tcPr>
          <w:p w:rsidR="00B41EBB" w:rsidRPr="00B41EBB" w:rsidRDefault="00B41EBB" w:rsidP="00B41EBB">
            <w:pPr>
              <w:ind w:left="-142" w:right="-102"/>
              <w:jc w:val="center"/>
              <w:rPr>
                <w:rFonts w:ascii="Arial" w:eastAsia="Times New Roman" w:hAnsi="Arial" w:cs="Arial"/>
                <w:color w:val="00B050"/>
                <w:sz w:val="20"/>
                <w:szCs w:val="20"/>
                <w:lang w:eastAsia="ru-RU"/>
              </w:rPr>
            </w:pPr>
            <w:r w:rsidRPr="00B41EBB">
              <w:rPr>
                <w:rFonts w:ascii="Arial" w:eastAsia="Times New Roman" w:hAnsi="Arial" w:cs="Arial"/>
                <w:color w:val="00B050"/>
                <w:sz w:val="20"/>
                <w:szCs w:val="20"/>
                <w:lang w:eastAsia="ru-RU"/>
              </w:rPr>
              <w:t>1,61</w:t>
            </w:r>
          </w:p>
        </w:tc>
        <w:tc>
          <w:tcPr>
            <w:tcW w:w="378" w:type="pct"/>
            <w:noWrap/>
            <w:vAlign w:val="center"/>
            <w:hideMark/>
          </w:tcPr>
          <w:p w:rsidR="00B41EBB" w:rsidRPr="00B41EBB" w:rsidRDefault="00B41EBB" w:rsidP="00B41EBB">
            <w:pPr>
              <w:ind w:left="-142" w:right="-102"/>
              <w:jc w:val="center"/>
              <w:rPr>
                <w:rFonts w:ascii="Arial" w:eastAsia="Times New Roman" w:hAnsi="Arial" w:cs="Arial"/>
                <w:color w:val="00B050"/>
                <w:sz w:val="20"/>
                <w:szCs w:val="20"/>
                <w:lang w:eastAsia="ru-RU"/>
              </w:rPr>
            </w:pPr>
            <w:r w:rsidRPr="00B41EBB">
              <w:rPr>
                <w:rFonts w:ascii="Arial" w:eastAsia="Times New Roman" w:hAnsi="Arial" w:cs="Arial"/>
                <w:color w:val="00B050"/>
                <w:sz w:val="20"/>
                <w:szCs w:val="20"/>
                <w:lang w:eastAsia="ru-RU"/>
              </w:rPr>
              <w:t>1,21</w:t>
            </w:r>
          </w:p>
        </w:tc>
        <w:tc>
          <w:tcPr>
            <w:tcW w:w="419" w:type="pct"/>
            <w:noWrap/>
            <w:vAlign w:val="center"/>
            <w:hideMark/>
          </w:tcPr>
          <w:p w:rsidR="00B41EBB" w:rsidRPr="00B41EBB" w:rsidRDefault="00B41EBB" w:rsidP="00B41EBB">
            <w:pPr>
              <w:ind w:left="-142" w:right="-102"/>
              <w:jc w:val="center"/>
              <w:rPr>
                <w:rFonts w:ascii="Arial" w:eastAsia="Times New Roman" w:hAnsi="Arial" w:cs="Arial"/>
                <w:color w:val="00B050"/>
                <w:sz w:val="20"/>
                <w:szCs w:val="20"/>
                <w:lang w:eastAsia="ru-RU"/>
              </w:rPr>
            </w:pPr>
            <w:r w:rsidRPr="00B41EBB">
              <w:rPr>
                <w:rFonts w:ascii="Arial" w:eastAsia="Times New Roman" w:hAnsi="Arial" w:cs="Arial"/>
                <w:color w:val="00B050"/>
                <w:sz w:val="20"/>
                <w:szCs w:val="20"/>
                <w:lang w:eastAsia="ru-RU"/>
              </w:rPr>
              <w:t>1,53</w:t>
            </w:r>
          </w:p>
        </w:tc>
      </w:tr>
      <w:tr w:rsidR="00B41EBB" w:rsidRPr="00B41EBB" w:rsidTr="00AD6A35">
        <w:trPr>
          <w:trHeight w:val="417"/>
        </w:trPr>
        <w:tc>
          <w:tcPr>
            <w:tcW w:w="395" w:type="pct"/>
            <w:vAlign w:val="center"/>
            <w:hideMark/>
          </w:tcPr>
          <w:p w:rsidR="00B41EBB" w:rsidRPr="00B41EBB" w:rsidRDefault="00B41EBB" w:rsidP="00B41EBB">
            <w:pPr>
              <w:ind w:left="-142" w:right="-102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41EB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01.04.2016/01.04.2014</w:t>
            </w:r>
            <w:r w:rsidR="007F696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(индекс)</w:t>
            </w:r>
          </w:p>
        </w:tc>
        <w:tc>
          <w:tcPr>
            <w:tcW w:w="427" w:type="pct"/>
            <w:noWrap/>
            <w:vAlign w:val="center"/>
            <w:hideMark/>
          </w:tcPr>
          <w:p w:rsidR="00B41EBB" w:rsidRPr="00B41EBB" w:rsidRDefault="00B41EBB" w:rsidP="00B41EBB">
            <w:pPr>
              <w:ind w:left="-142" w:right="-102"/>
              <w:jc w:val="center"/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ru-RU"/>
              </w:rPr>
            </w:pPr>
            <w:r w:rsidRPr="00B41EBB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ru-RU"/>
              </w:rPr>
              <w:t>0,91</w:t>
            </w:r>
          </w:p>
        </w:tc>
        <w:tc>
          <w:tcPr>
            <w:tcW w:w="417" w:type="pct"/>
            <w:noWrap/>
            <w:vAlign w:val="center"/>
            <w:hideMark/>
          </w:tcPr>
          <w:p w:rsidR="00B41EBB" w:rsidRPr="00B41EBB" w:rsidRDefault="00B41EBB" w:rsidP="00B41EBB">
            <w:pPr>
              <w:ind w:left="-142" w:right="-102"/>
              <w:jc w:val="center"/>
              <w:rPr>
                <w:rFonts w:ascii="Arial" w:eastAsia="Times New Roman" w:hAnsi="Arial" w:cs="Arial"/>
                <w:color w:val="00B050"/>
                <w:sz w:val="20"/>
                <w:szCs w:val="20"/>
                <w:lang w:eastAsia="ru-RU"/>
              </w:rPr>
            </w:pPr>
            <w:r w:rsidRPr="00B41EBB">
              <w:rPr>
                <w:rFonts w:ascii="Arial" w:eastAsia="Times New Roman" w:hAnsi="Arial" w:cs="Arial"/>
                <w:color w:val="00B050"/>
                <w:sz w:val="20"/>
                <w:szCs w:val="20"/>
                <w:lang w:eastAsia="ru-RU"/>
              </w:rPr>
              <w:t>1,43</w:t>
            </w:r>
          </w:p>
        </w:tc>
        <w:tc>
          <w:tcPr>
            <w:tcW w:w="355" w:type="pct"/>
            <w:noWrap/>
            <w:vAlign w:val="center"/>
            <w:hideMark/>
          </w:tcPr>
          <w:p w:rsidR="00B41EBB" w:rsidRPr="00B41EBB" w:rsidRDefault="00B41EBB" w:rsidP="00B41EBB">
            <w:pPr>
              <w:ind w:left="-142" w:right="-102"/>
              <w:jc w:val="center"/>
              <w:rPr>
                <w:rFonts w:ascii="Arial" w:eastAsia="Times New Roman" w:hAnsi="Arial" w:cs="Arial"/>
                <w:color w:val="00B050"/>
                <w:sz w:val="20"/>
                <w:szCs w:val="20"/>
                <w:lang w:eastAsia="ru-RU"/>
              </w:rPr>
            </w:pPr>
            <w:r w:rsidRPr="00B41EBB">
              <w:rPr>
                <w:rFonts w:ascii="Arial" w:eastAsia="Times New Roman" w:hAnsi="Arial" w:cs="Arial"/>
                <w:color w:val="00B050"/>
                <w:sz w:val="20"/>
                <w:szCs w:val="20"/>
                <w:lang w:eastAsia="ru-RU"/>
              </w:rPr>
              <w:t>2,27</w:t>
            </w:r>
          </w:p>
        </w:tc>
        <w:tc>
          <w:tcPr>
            <w:tcW w:w="355" w:type="pct"/>
            <w:noWrap/>
            <w:vAlign w:val="center"/>
            <w:hideMark/>
          </w:tcPr>
          <w:p w:rsidR="00B41EBB" w:rsidRPr="00B41EBB" w:rsidRDefault="00B41EBB" w:rsidP="00B41EBB">
            <w:pPr>
              <w:ind w:left="-142" w:right="-102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</w:pPr>
            <w:r w:rsidRPr="00B41EBB"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  <w:t>0,91</w:t>
            </w:r>
          </w:p>
        </w:tc>
        <w:tc>
          <w:tcPr>
            <w:tcW w:w="367" w:type="pct"/>
            <w:noWrap/>
            <w:vAlign w:val="center"/>
            <w:hideMark/>
          </w:tcPr>
          <w:p w:rsidR="00B41EBB" w:rsidRPr="00B41EBB" w:rsidRDefault="00B41EBB" w:rsidP="00B41EBB">
            <w:pPr>
              <w:ind w:left="-142" w:right="-102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</w:pPr>
            <w:r w:rsidRPr="00B41EBB"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  <w:t>0,76</w:t>
            </w:r>
          </w:p>
        </w:tc>
        <w:tc>
          <w:tcPr>
            <w:tcW w:w="367" w:type="pct"/>
            <w:noWrap/>
            <w:vAlign w:val="center"/>
            <w:hideMark/>
          </w:tcPr>
          <w:p w:rsidR="00B41EBB" w:rsidRPr="00B41EBB" w:rsidRDefault="00B41EBB" w:rsidP="00B41EBB">
            <w:pPr>
              <w:ind w:left="-142" w:right="-102"/>
              <w:jc w:val="center"/>
              <w:rPr>
                <w:rFonts w:ascii="Arial" w:eastAsia="Times New Roman" w:hAnsi="Arial" w:cs="Arial"/>
                <w:color w:val="00B050"/>
                <w:sz w:val="20"/>
                <w:szCs w:val="20"/>
                <w:lang w:eastAsia="ru-RU"/>
              </w:rPr>
            </w:pPr>
            <w:r w:rsidRPr="00B41EBB">
              <w:rPr>
                <w:rFonts w:ascii="Arial" w:eastAsia="Times New Roman" w:hAnsi="Arial" w:cs="Arial"/>
                <w:color w:val="00B050"/>
                <w:sz w:val="20"/>
                <w:szCs w:val="20"/>
                <w:lang w:eastAsia="ru-RU"/>
              </w:rPr>
              <w:t>2,12</w:t>
            </w:r>
          </w:p>
        </w:tc>
        <w:tc>
          <w:tcPr>
            <w:tcW w:w="367" w:type="pct"/>
            <w:noWrap/>
            <w:vAlign w:val="center"/>
            <w:hideMark/>
          </w:tcPr>
          <w:p w:rsidR="00B41EBB" w:rsidRPr="00B41EBB" w:rsidRDefault="00B41EBB" w:rsidP="00B41EBB">
            <w:pPr>
              <w:ind w:left="-142" w:right="-102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</w:pPr>
            <w:r w:rsidRPr="00B41EBB"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  <w:t>0,94</w:t>
            </w:r>
          </w:p>
        </w:tc>
        <w:tc>
          <w:tcPr>
            <w:tcW w:w="362" w:type="pct"/>
            <w:noWrap/>
            <w:vAlign w:val="center"/>
            <w:hideMark/>
          </w:tcPr>
          <w:p w:rsidR="00B41EBB" w:rsidRPr="00B41EBB" w:rsidRDefault="00B41EBB" w:rsidP="00B41EBB">
            <w:pPr>
              <w:ind w:left="-142" w:right="-102"/>
              <w:jc w:val="center"/>
              <w:rPr>
                <w:rFonts w:ascii="Arial" w:eastAsia="Times New Roman" w:hAnsi="Arial" w:cs="Arial"/>
                <w:color w:val="00B050"/>
                <w:sz w:val="20"/>
                <w:szCs w:val="20"/>
                <w:lang w:eastAsia="ru-RU"/>
              </w:rPr>
            </w:pPr>
            <w:r w:rsidRPr="00B41EBB">
              <w:rPr>
                <w:rFonts w:ascii="Arial" w:eastAsia="Times New Roman" w:hAnsi="Arial" w:cs="Arial"/>
                <w:color w:val="00B050"/>
                <w:sz w:val="20"/>
                <w:szCs w:val="20"/>
                <w:lang w:eastAsia="ru-RU"/>
              </w:rPr>
              <w:t>1,20</w:t>
            </w:r>
          </w:p>
        </w:tc>
        <w:tc>
          <w:tcPr>
            <w:tcW w:w="419" w:type="pct"/>
            <w:noWrap/>
            <w:vAlign w:val="center"/>
            <w:hideMark/>
          </w:tcPr>
          <w:p w:rsidR="00B41EBB" w:rsidRPr="00B41EBB" w:rsidRDefault="00B41EBB" w:rsidP="00B41EBB">
            <w:pPr>
              <w:ind w:left="-142" w:right="-102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</w:pPr>
            <w:r w:rsidRPr="00B41EBB"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  <w:t>0,76</w:t>
            </w:r>
          </w:p>
        </w:tc>
        <w:tc>
          <w:tcPr>
            <w:tcW w:w="372" w:type="pct"/>
            <w:noWrap/>
            <w:vAlign w:val="center"/>
            <w:hideMark/>
          </w:tcPr>
          <w:p w:rsidR="00B41EBB" w:rsidRPr="00B41EBB" w:rsidRDefault="00B41EBB" w:rsidP="00B41EBB">
            <w:pPr>
              <w:ind w:left="-142" w:right="-102"/>
              <w:jc w:val="center"/>
              <w:rPr>
                <w:rFonts w:ascii="Arial" w:eastAsia="Times New Roman" w:hAnsi="Arial" w:cs="Arial"/>
                <w:color w:val="00B050"/>
                <w:sz w:val="20"/>
                <w:szCs w:val="20"/>
                <w:lang w:eastAsia="ru-RU"/>
              </w:rPr>
            </w:pPr>
            <w:r w:rsidRPr="00B41EBB">
              <w:rPr>
                <w:rFonts w:ascii="Arial" w:eastAsia="Times New Roman" w:hAnsi="Arial" w:cs="Arial"/>
                <w:color w:val="00B050"/>
                <w:sz w:val="20"/>
                <w:szCs w:val="20"/>
                <w:lang w:eastAsia="ru-RU"/>
              </w:rPr>
              <w:t>1,32</w:t>
            </w:r>
          </w:p>
        </w:tc>
        <w:tc>
          <w:tcPr>
            <w:tcW w:w="378" w:type="pct"/>
            <w:noWrap/>
            <w:vAlign w:val="center"/>
            <w:hideMark/>
          </w:tcPr>
          <w:p w:rsidR="00B41EBB" w:rsidRPr="00B41EBB" w:rsidRDefault="00B41EBB" w:rsidP="00B41EBB">
            <w:pPr>
              <w:ind w:left="-142" w:right="-102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</w:pPr>
            <w:r w:rsidRPr="00B41EBB"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  <w:t>0,54</w:t>
            </w:r>
          </w:p>
        </w:tc>
        <w:tc>
          <w:tcPr>
            <w:tcW w:w="419" w:type="pct"/>
            <w:noWrap/>
            <w:vAlign w:val="center"/>
            <w:hideMark/>
          </w:tcPr>
          <w:p w:rsidR="00B41EBB" w:rsidRPr="00B41EBB" w:rsidRDefault="00B41EBB" w:rsidP="00B41EBB">
            <w:pPr>
              <w:ind w:left="-142" w:right="-102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</w:pPr>
            <w:r w:rsidRPr="00B41EBB"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  <w:t>0,88</w:t>
            </w:r>
          </w:p>
        </w:tc>
      </w:tr>
      <w:tr w:rsidR="00B41EBB" w:rsidRPr="00B41EBB" w:rsidTr="00AD6A35">
        <w:trPr>
          <w:trHeight w:val="128"/>
        </w:trPr>
        <w:tc>
          <w:tcPr>
            <w:tcW w:w="395" w:type="pct"/>
            <w:vAlign w:val="center"/>
            <w:hideMark/>
          </w:tcPr>
          <w:p w:rsidR="00B41EBB" w:rsidRPr="00B41EBB" w:rsidRDefault="00B41EBB" w:rsidP="00B41EBB">
            <w:pPr>
              <w:ind w:left="-142" w:right="-102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41EB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lastRenderedPageBreak/>
              <w:t>1кв.2016/  1кв.2014</w:t>
            </w:r>
            <w:r w:rsidR="007F696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(индекс)</w:t>
            </w:r>
          </w:p>
        </w:tc>
        <w:tc>
          <w:tcPr>
            <w:tcW w:w="427" w:type="pct"/>
            <w:noWrap/>
            <w:vAlign w:val="center"/>
            <w:hideMark/>
          </w:tcPr>
          <w:p w:rsidR="00B41EBB" w:rsidRPr="00B41EBB" w:rsidRDefault="00B41EBB" w:rsidP="00B41EBB">
            <w:pPr>
              <w:ind w:left="-142" w:right="-102"/>
              <w:jc w:val="center"/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ru-RU"/>
              </w:rPr>
            </w:pPr>
            <w:r w:rsidRPr="00B41EBB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ru-RU"/>
              </w:rPr>
              <w:t>0,90</w:t>
            </w:r>
          </w:p>
        </w:tc>
        <w:tc>
          <w:tcPr>
            <w:tcW w:w="417" w:type="pct"/>
            <w:noWrap/>
            <w:vAlign w:val="center"/>
            <w:hideMark/>
          </w:tcPr>
          <w:p w:rsidR="00B41EBB" w:rsidRPr="00B41EBB" w:rsidRDefault="00B41EBB" w:rsidP="00B41EBB">
            <w:pPr>
              <w:ind w:left="-142" w:right="-102"/>
              <w:jc w:val="center"/>
              <w:rPr>
                <w:rFonts w:ascii="Arial" w:eastAsia="Times New Roman" w:hAnsi="Arial" w:cs="Arial"/>
                <w:color w:val="00B050"/>
                <w:sz w:val="20"/>
                <w:szCs w:val="20"/>
                <w:lang w:eastAsia="ru-RU"/>
              </w:rPr>
            </w:pPr>
            <w:r w:rsidRPr="00B41EBB">
              <w:rPr>
                <w:rFonts w:ascii="Arial" w:eastAsia="Times New Roman" w:hAnsi="Arial" w:cs="Arial"/>
                <w:color w:val="00B050"/>
                <w:sz w:val="20"/>
                <w:szCs w:val="20"/>
                <w:lang w:eastAsia="ru-RU"/>
              </w:rPr>
              <w:t>1,42</w:t>
            </w:r>
          </w:p>
        </w:tc>
        <w:tc>
          <w:tcPr>
            <w:tcW w:w="355" w:type="pct"/>
            <w:noWrap/>
            <w:vAlign w:val="center"/>
            <w:hideMark/>
          </w:tcPr>
          <w:p w:rsidR="00B41EBB" w:rsidRPr="00B41EBB" w:rsidRDefault="00B41EBB" w:rsidP="00B41EBB">
            <w:pPr>
              <w:ind w:left="-142" w:right="-102"/>
              <w:jc w:val="center"/>
              <w:rPr>
                <w:rFonts w:ascii="Arial" w:eastAsia="Times New Roman" w:hAnsi="Arial" w:cs="Arial"/>
                <w:color w:val="00B050"/>
                <w:sz w:val="20"/>
                <w:szCs w:val="20"/>
                <w:lang w:eastAsia="ru-RU"/>
              </w:rPr>
            </w:pPr>
            <w:r w:rsidRPr="00B41EBB">
              <w:rPr>
                <w:rFonts w:ascii="Arial" w:eastAsia="Times New Roman" w:hAnsi="Arial" w:cs="Arial"/>
                <w:color w:val="00B050"/>
                <w:sz w:val="20"/>
                <w:szCs w:val="20"/>
                <w:lang w:eastAsia="ru-RU"/>
              </w:rPr>
              <w:t>2,28</w:t>
            </w:r>
          </w:p>
        </w:tc>
        <w:tc>
          <w:tcPr>
            <w:tcW w:w="355" w:type="pct"/>
            <w:noWrap/>
            <w:vAlign w:val="center"/>
            <w:hideMark/>
          </w:tcPr>
          <w:p w:rsidR="00B41EBB" w:rsidRPr="00B41EBB" w:rsidRDefault="00B41EBB" w:rsidP="00B41EBB">
            <w:pPr>
              <w:ind w:left="-142" w:right="-102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</w:pPr>
            <w:r w:rsidRPr="00B41EBB"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  <w:t>0,95</w:t>
            </w:r>
          </w:p>
        </w:tc>
        <w:tc>
          <w:tcPr>
            <w:tcW w:w="367" w:type="pct"/>
            <w:noWrap/>
            <w:vAlign w:val="center"/>
            <w:hideMark/>
          </w:tcPr>
          <w:p w:rsidR="00B41EBB" w:rsidRPr="00B41EBB" w:rsidRDefault="00B41EBB" w:rsidP="00B41EBB">
            <w:pPr>
              <w:ind w:left="-142" w:right="-102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</w:pPr>
            <w:r w:rsidRPr="00B41EBB"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  <w:t>0,74</w:t>
            </w:r>
          </w:p>
        </w:tc>
        <w:tc>
          <w:tcPr>
            <w:tcW w:w="367" w:type="pct"/>
            <w:noWrap/>
            <w:vAlign w:val="center"/>
            <w:hideMark/>
          </w:tcPr>
          <w:p w:rsidR="00B41EBB" w:rsidRPr="00B41EBB" w:rsidRDefault="00B41EBB" w:rsidP="00B41EBB">
            <w:pPr>
              <w:ind w:left="-142" w:right="-102"/>
              <w:jc w:val="center"/>
              <w:rPr>
                <w:rFonts w:ascii="Arial" w:eastAsia="Times New Roman" w:hAnsi="Arial" w:cs="Arial"/>
                <w:color w:val="00B050"/>
                <w:sz w:val="20"/>
                <w:szCs w:val="20"/>
                <w:lang w:eastAsia="ru-RU"/>
              </w:rPr>
            </w:pPr>
            <w:r w:rsidRPr="00B41EBB">
              <w:rPr>
                <w:rFonts w:ascii="Arial" w:eastAsia="Times New Roman" w:hAnsi="Arial" w:cs="Arial"/>
                <w:color w:val="00B050"/>
                <w:sz w:val="20"/>
                <w:szCs w:val="20"/>
                <w:lang w:eastAsia="ru-RU"/>
              </w:rPr>
              <w:t>1,84</w:t>
            </w:r>
          </w:p>
        </w:tc>
        <w:tc>
          <w:tcPr>
            <w:tcW w:w="367" w:type="pct"/>
            <w:noWrap/>
            <w:vAlign w:val="center"/>
            <w:hideMark/>
          </w:tcPr>
          <w:p w:rsidR="00B41EBB" w:rsidRPr="00B41EBB" w:rsidRDefault="00B41EBB" w:rsidP="00B41EBB">
            <w:pPr>
              <w:ind w:left="-142" w:right="-102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</w:pPr>
            <w:r w:rsidRPr="00B41EBB"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  <w:t>0,95</w:t>
            </w:r>
          </w:p>
        </w:tc>
        <w:tc>
          <w:tcPr>
            <w:tcW w:w="362" w:type="pct"/>
            <w:noWrap/>
            <w:vAlign w:val="center"/>
            <w:hideMark/>
          </w:tcPr>
          <w:p w:rsidR="00B41EBB" w:rsidRPr="00B41EBB" w:rsidRDefault="00B41EBB" w:rsidP="00B41EBB">
            <w:pPr>
              <w:ind w:left="-142" w:right="-102"/>
              <w:jc w:val="center"/>
              <w:rPr>
                <w:rFonts w:ascii="Arial" w:eastAsia="Times New Roman" w:hAnsi="Arial" w:cs="Arial"/>
                <w:color w:val="00B050"/>
                <w:sz w:val="20"/>
                <w:szCs w:val="20"/>
                <w:lang w:eastAsia="ru-RU"/>
              </w:rPr>
            </w:pPr>
            <w:r w:rsidRPr="00B41EBB">
              <w:rPr>
                <w:rFonts w:ascii="Arial" w:eastAsia="Times New Roman" w:hAnsi="Arial" w:cs="Arial"/>
                <w:color w:val="00B050"/>
                <w:sz w:val="20"/>
                <w:szCs w:val="20"/>
                <w:lang w:eastAsia="ru-RU"/>
              </w:rPr>
              <w:t>1,25</w:t>
            </w:r>
          </w:p>
        </w:tc>
        <w:tc>
          <w:tcPr>
            <w:tcW w:w="419" w:type="pct"/>
            <w:noWrap/>
            <w:vAlign w:val="center"/>
            <w:hideMark/>
          </w:tcPr>
          <w:p w:rsidR="00B41EBB" w:rsidRPr="00B41EBB" w:rsidRDefault="00B41EBB" w:rsidP="00B41EBB">
            <w:pPr>
              <w:ind w:left="-142" w:right="-102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</w:pPr>
            <w:r w:rsidRPr="00B41EBB"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  <w:t>0,72</w:t>
            </w:r>
          </w:p>
        </w:tc>
        <w:tc>
          <w:tcPr>
            <w:tcW w:w="372" w:type="pct"/>
            <w:noWrap/>
            <w:vAlign w:val="center"/>
            <w:hideMark/>
          </w:tcPr>
          <w:p w:rsidR="00B41EBB" w:rsidRPr="00B41EBB" w:rsidRDefault="00B41EBB" w:rsidP="00B41EBB">
            <w:pPr>
              <w:ind w:left="-142" w:right="-102"/>
              <w:jc w:val="center"/>
              <w:rPr>
                <w:rFonts w:ascii="Arial" w:eastAsia="Times New Roman" w:hAnsi="Arial" w:cs="Arial"/>
                <w:color w:val="00B050"/>
                <w:sz w:val="20"/>
                <w:szCs w:val="20"/>
                <w:lang w:eastAsia="ru-RU"/>
              </w:rPr>
            </w:pPr>
            <w:r w:rsidRPr="00B41EBB">
              <w:rPr>
                <w:rFonts w:ascii="Arial" w:eastAsia="Times New Roman" w:hAnsi="Arial" w:cs="Arial"/>
                <w:color w:val="00B050"/>
                <w:sz w:val="20"/>
                <w:szCs w:val="20"/>
                <w:lang w:eastAsia="ru-RU"/>
              </w:rPr>
              <w:t>1,41</w:t>
            </w:r>
          </w:p>
        </w:tc>
        <w:tc>
          <w:tcPr>
            <w:tcW w:w="378" w:type="pct"/>
            <w:noWrap/>
            <w:vAlign w:val="center"/>
            <w:hideMark/>
          </w:tcPr>
          <w:p w:rsidR="00B41EBB" w:rsidRPr="00B41EBB" w:rsidRDefault="00B41EBB" w:rsidP="00B41EBB">
            <w:pPr>
              <w:ind w:left="-142" w:right="-102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</w:pPr>
            <w:r w:rsidRPr="00B41EBB"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  <w:t>0,50</w:t>
            </w:r>
          </w:p>
        </w:tc>
        <w:tc>
          <w:tcPr>
            <w:tcW w:w="419" w:type="pct"/>
            <w:noWrap/>
            <w:vAlign w:val="center"/>
            <w:hideMark/>
          </w:tcPr>
          <w:p w:rsidR="00B41EBB" w:rsidRPr="00B41EBB" w:rsidRDefault="00B41EBB" w:rsidP="00B41EBB">
            <w:pPr>
              <w:ind w:left="-142" w:right="-102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</w:pPr>
            <w:r w:rsidRPr="00B41EBB"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  <w:t>0,83</w:t>
            </w:r>
          </w:p>
        </w:tc>
      </w:tr>
    </w:tbl>
    <w:p w:rsidR="00D07C07" w:rsidRDefault="00B41EBB" w:rsidP="00415745">
      <w:pPr>
        <w:spacing w:after="0" w:line="240" w:lineRule="auto"/>
        <w:ind w:firstLine="284"/>
        <w:contextualSpacing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>
        <w:rPr>
          <w:rFonts w:ascii="Arial" w:eastAsia="Times New Roman" w:hAnsi="Arial" w:cs="Arial"/>
          <w:sz w:val="20"/>
          <w:szCs w:val="20"/>
          <w:lang w:eastAsia="ru-RU"/>
        </w:rPr>
        <w:t xml:space="preserve">Как видим, </w:t>
      </w:r>
      <w:r w:rsidR="00FA16EB">
        <w:rPr>
          <w:rFonts w:ascii="Arial" w:eastAsia="Times New Roman" w:hAnsi="Arial" w:cs="Arial"/>
          <w:sz w:val="20"/>
          <w:szCs w:val="20"/>
          <w:lang w:eastAsia="ru-RU"/>
        </w:rPr>
        <w:t xml:space="preserve">по сравнению с 2014 годом произошло резкое падение, обусловленное снижением спроса на продукцию соответствующей отрасли в связи с кризисными событиями в экономике. </w:t>
      </w:r>
      <w:r w:rsidR="00AD6A35">
        <w:rPr>
          <w:rFonts w:ascii="Arial" w:eastAsia="Times New Roman" w:hAnsi="Arial" w:cs="Arial"/>
          <w:sz w:val="20"/>
          <w:szCs w:val="20"/>
          <w:lang w:eastAsia="ru-RU"/>
        </w:rPr>
        <w:t>Однако</w:t>
      </w:r>
      <w:r w:rsidR="00FA16EB">
        <w:rPr>
          <w:rFonts w:ascii="Arial" w:eastAsia="Times New Roman" w:hAnsi="Arial" w:cs="Arial"/>
          <w:sz w:val="20"/>
          <w:szCs w:val="20"/>
          <w:lang w:eastAsia="ru-RU"/>
        </w:rPr>
        <w:t>,</w:t>
      </w:r>
      <w:r w:rsidR="00AD6A35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FA16EB">
        <w:rPr>
          <w:rFonts w:ascii="Arial" w:eastAsia="Times New Roman" w:hAnsi="Arial" w:cs="Arial"/>
          <w:sz w:val="20"/>
          <w:szCs w:val="20"/>
          <w:lang w:eastAsia="ru-RU"/>
        </w:rPr>
        <w:t>по сравнению с 2015 годом по всем ключевым отраслям, за исключением химической, общий объем кредитования существенно увеличился.</w:t>
      </w:r>
    </w:p>
    <w:p w:rsidR="00FA16EB" w:rsidRDefault="007F6961" w:rsidP="00C2021B">
      <w:pPr>
        <w:spacing w:after="0" w:line="240" w:lineRule="auto"/>
        <w:ind w:firstLine="284"/>
        <w:contextualSpacing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7F6961">
        <w:rPr>
          <w:rFonts w:ascii="Arial" w:eastAsia="Times New Roman" w:hAnsi="Arial" w:cs="Arial"/>
          <w:sz w:val="20"/>
          <w:szCs w:val="20"/>
          <w:lang w:eastAsia="ru-RU"/>
        </w:rPr>
        <w:t xml:space="preserve">в январе-марте 2016 года кредитные организации предоставили ипотечных жилищных кредитов </w:t>
      </w:r>
      <w:r w:rsidR="00C2021B">
        <w:rPr>
          <w:rFonts w:ascii="Arial" w:eastAsia="Times New Roman" w:hAnsi="Arial" w:cs="Arial"/>
          <w:sz w:val="20"/>
          <w:szCs w:val="20"/>
          <w:lang w:eastAsia="ru-RU"/>
        </w:rPr>
        <w:t xml:space="preserve">(ИЖК) </w:t>
      </w:r>
      <w:r w:rsidRPr="007F6961">
        <w:rPr>
          <w:rFonts w:ascii="Arial" w:eastAsia="Times New Roman" w:hAnsi="Arial" w:cs="Arial"/>
          <w:sz w:val="20"/>
          <w:szCs w:val="20"/>
          <w:lang w:eastAsia="ru-RU"/>
        </w:rPr>
        <w:t xml:space="preserve">на общую сумму 323,4 </w:t>
      </w:r>
      <w:proofErr w:type="gramStart"/>
      <w:r w:rsidRPr="007F6961">
        <w:rPr>
          <w:rFonts w:ascii="Arial" w:eastAsia="Times New Roman" w:hAnsi="Arial" w:cs="Arial"/>
          <w:sz w:val="20"/>
          <w:szCs w:val="20"/>
          <w:lang w:eastAsia="ru-RU"/>
        </w:rPr>
        <w:t>млрд</w:t>
      </w:r>
      <w:proofErr w:type="gramEnd"/>
      <w:r w:rsidRPr="007F6961">
        <w:rPr>
          <w:rFonts w:ascii="Arial" w:eastAsia="Times New Roman" w:hAnsi="Arial" w:cs="Arial"/>
          <w:sz w:val="20"/>
          <w:szCs w:val="20"/>
          <w:lang w:eastAsia="ru-RU"/>
        </w:rPr>
        <w:t xml:space="preserve"> рублей. Динамика объема предоставленных в I квартале с. г. ИЖК, в отличие от 2015 года, была положительной: прирост предоставленных средств по сравнению с соответствующим периодом 2015 года составил 48,3%. Прирост по-прежнему обеспечивался исключительно </w:t>
      </w:r>
      <w:proofErr w:type="gramStart"/>
      <w:r w:rsidRPr="007F6961">
        <w:rPr>
          <w:rFonts w:ascii="Arial" w:eastAsia="Times New Roman" w:hAnsi="Arial" w:cs="Arial"/>
          <w:sz w:val="20"/>
          <w:szCs w:val="20"/>
          <w:lang w:eastAsia="ru-RU"/>
        </w:rPr>
        <w:t>предоставленными</w:t>
      </w:r>
      <w:proofErr w:type="gramEnd"/>
      <w:r w:rsidRPr="007F6961">
        <w:rPr>
          <w:rFonts w:ascii="Arial" w:eastAsia="Times New Roman" w:hAnsi="Arial" w:cs="Arial"/>
          <w:sz w:val="20"/>
          <w:szCs w:val="20"/>
          <w:lang w:eastAsia="ru-RU"/>
        </w:rPr>
        <w:t xml:space="preserve"> ИЖК в рублях</w:t>
      </w:r>
      <w:r w:rsidR="00FA16EB">
        <w:rPr>
          <w:rFonts w:ascii="Arial" w:eastAsia="Times New Roman" w:hAnsi="Arial" w:cs="Arial"/>
          <w:sz w:val="20"/>
          <w:szCs w:val="20"/>
          <w:lang w:eastAsia="ru-RU"/>
        </w:rPr>
        <w:t>.</w:t>
      </w:r>
      <w:r w:rsidR="00FA16EB" w:rsidRPr="00FA16EB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proofErr w:type="gramStart"/>
      <w:r w:rsidR="00FA16EB">
        <w:rPr>
          <w:rFonts w:ascii="Arial" w:eastAsia="Times New Roman" w:hAnsi="Arial" w:cs="Arial"/>
          <w:sz w:val="20"/>
          <w:szCs w:val="20"/>
          <w:lang w:eastAsia="ru-RU"/>
        </w:rPr>
        <w:t xml:space="preserve">Средневзвешенная </w:t>
      </w:r>
      <w:r w:rsidR="00FA16EB" w:rsidRPr="007F6961">
        <w:rPr>
          <w:rFonts w:ascii="Arial" w:eastAsia="Times New Roman" w:hAnsi="Arial" w:cs="Arial"/>
          <w:sz w:val="20"/>
          <w:szCs w:val="20"/>
          <w:lang w:eastAsia="ru-RU"/>
        </w:rPr>
        <w:t>ставка по ИЖК в рублях, выданным в ма</w:t>
      </w:r>
      <w:r w:rsidR="00FA16EB">
        <w:rPr>
          <w:rFonts w:ascii="Arial" w:eastAsia="Times New Roman" w:hAnsi="Arial" w:cs="Arial"/>
          <w:sz w:val="20"/>
          <w:szCs w:val="20"/>
          <w:lang w:eastAsia="ru-RU"/>
        </w:rPr>
        <w:t>рте 2016 года, составила 12,86%</w:t>
      </w:r>
      <w:r w:rsidR="00FA16EB" w:rsidRPr="00356ED5">
        <w:rPr>
          <w:rFonts w:ascii="Arial" w:eastAsia="Times New Roman" w:hAnsi="Arial" w:cs="Arial"/>
          <w:bCs/>
          <w:sz w:val="20"/>
          <w:szCs w:val="20"/>
          <w:lang w:eastAsia="ru-RU"/>
        </w:rPr>
        <w:t>.</w:t>
      </w:r>
      <w:proofErr w:type="gramEnd"/>
    </w:p>
    <w:p w:rsidR="00E2143F" w:rsidRPr="00875472" w:rsidRDefault="00FA16EB" w:rsidP="00C2021B">
      <w:pPr>
        <w:spacing w:after="0" w:line="240" w:lineRule="auto"/>
        <w:ind w:firstLine="284"/>
        <w:contextualSpacing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>
        <w:rPr>
          <w:rFonts w:ascii="Arial" w:eastAsia="Times New Roman" w:hAnsi="Arial" w:cs="Arial"/>
          <w:sz w:val="20"/>
          <w:szCs w:val="20"/>
          <w:lang w:eastAsia="ru-RU"/>
        </w:rPr>
        <w:t xml:space="preserve"> О</w:t>
      </w:r>
      <w:r w:rsidR="007F6961" w:rsidRPr="007F6961">
        <w:rPr>
          <w:rFonts w:ascii="Arial" w:eastAsia="Times New Roman" w:hAnsi="Arial" w:cs="Arial"/>
          <w:sz w:val="20"/>
          <w:szCs w:val="20"/>
          <w:lang w:eastAsia="ru-RU"/>
        </w:rPr>
        <w:t xml:space="preserve">бъем средств в иностранной валюте, сокращающийся третий год подряд, в январе-марте 2016 года уменьшился до 0,3 </w:t>
      </w:r>
      <w:proofErr w:type="gramStart"/>
      <w:r w:rsidR="007F6961" w:rsidRPr="007F6961">
        <w:rPr>
          <w:rFonts w:ascii="Arial" w:eastAsia="Times New Roman" w:hAnsi="Arial" w:cs="Arial"/>
          <w:sz w:val="20"/>
          <w:szCs w:val="20"/>
          <w:lang w:eastAsia="ru-RU"/>
        </w:rPr>
        <w:t>млрд</w:t>
      </w:r>
      <w:proofErr w:type="gramEnd"/>
      <w:r w:rsidR="007F6961" w:rsidRPr="007F6961">
        <w:rPr>
          <w:rFonts w:ascii="Arial" w:eastAsia="Times New Roman" w:hAnsi="Arial" w:cs="Arial"/>
          <w:sz w:val="20"/>
          <w:szCs w:val="20"/>
          <w:lang w:eastAsia="ru-RU"/>
        </w:rPr>
        <w:t xml:space="preserve"> в рублевом эквиваленте, составив 0,1% от объема ИЖК, предоставленных заемщикам с начала года.</w:t>
      </w:r>
      <w:r w:rsidR="00C2021B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</w:p>
    <w:p w:rsidR="00875472" w:rsidRPr="00C007A5" w:rsidRDefault="00875472" w:rsidP="00C007A5">
      <w:pPr>
        <w:spacing w:line="240" w:lineRule="auto"/>
        <w:ind w:firstLine="284"/>
        <w:contextualSpacing/>
        <w:jc w:val="center"/>
        <w:rPr>
          <w:rFonts w:ascii="Arial" w:hAnsi="Arial" w:cs="Arial"/>
          <w:sz w:val="20"/>
          <w:szCs w:val="20"/>
        </w:rPr>
      </w:pPr>
      <w:r w:rsidRPr="00875472">
        <w:rPr>
          <w:rFonts w:ascii="Arial" w:hAnsi="Arial" w:cs="Arial"/>
          <w:b/>
          <w:sz w:val="20"/>
          <w:szCs w:val="20"/>
        </w:rPr>
        <w:t>Инвестиции</w:t>
      </w:r>
    </w:p>
    <w:p w:rsidR="005652B3" w:rsidRPr="005518B4" w:rsidRDefault="00526439" w:rsidP="005518B4">
      <w:pPr>
        <w:spacing w:after="0" w:line="240" w:lineRule="auto"/>
        <w:ind w:firstLine="284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По причине</w:t>
      </w:r>
      <w:r w:rsidR="005652B3" w:rsidRPr="00875472">
        <w:rPr>
          <w:rFonts w:ascii="Arial" w:hAnsi="Arial" w:cs="Arial"/>
          <w:bCs/>
          <w:sz w:val="20"/>
          <w:szCs w:val="20"/>
        </w:rPr>
        <w:t xml:space="preserve"> снижения потребительского спроса </w:t>
      </w:r>
      <w:r w:rsidR="00E9247B">
        <w:rPr>
          <w:rFonts w:ascii="Arial" w:hAnsi="Arial" w:cs="Arial"/>
          <w:bCs/>
          <w:sz w:val="20"/>
          <w:szCs w:val="20"/>
        </w:rPr>
        <w:t>наблюдался</w:t>
      </w:r>
      <w:r w:rsidR="00875472" w:rsidRPr="00875472">
        <w:rPr>
          <w:rFonts w:ascii="Arial" w:hAnsi="Arial" w:cs="Arial"/>
          <w:bCs/>
          <w:sz w:val="20"/>
          <w:szCs w:val="20"/>
        </w:rPr>
        <w:t xml:space="preserve"> </w:t>
      </w:r>
      <w:r w:rsidR="005652B3" w:rsidRPr="00875472">
        <w:rPr>
          <w:rFonts w:ascii="Arial" w:hAnsi="Arial" w:cs="Arial"/>
          <w:bCs/>
          <w:sz w:val="20"/>
          <w:szCs w:val="20"/>
        </w:rPr>
        <w:t>спад инвестиций</w:t>
      </w:r>
      <w:r w:rsidR="008A0859">
        <w:rPr>
          <w:rFonts w:ascii="Arial" w:hAnsi="Arial" w:cs="Arial"/>
          <w:bCs/>
          <w:sz w:val="20"/>
          <w:szCs w:val="20"/>
        </w:rPr>
        <w:t>.</w:t>
      </w:r>
      <w:r w:rsidR="005652B3" w:rsidRPr="00875472">
        <w:rPr>
          <w:rFonts w:ascii="Arial" w:hAnsi="Arial" w:cs="Arial"/>
          <w:bCs/>
          <w:sz w:val="20"/>
          <w:szCs w:val="20"/>
        </w:rPr>
        <w:t xml:space="preserve"> </w:t>
      </w:r>
      <w:r w:rsidR="008A0859">
        <w:rPr>
          <w:rFonts w:ascii="Arial" w:hAnsi="Arial" w:cs="Arial"/>
          <w:bCs/>
          <w:sz w:val="20"/>
          <w:szCs w:val="20"/>
        </w:rPr>
        <w:t>П</w:t>
      </w:r>
      <w:r w:rsidR="008A0859" w:rsidRPr="008A0859">
        <w:rPr>
          <w:rFonts w:ascii="Arial" w:hAnsi="Arial" w:cs="Arial"/>
          <w:bCs/>
          <w:sz w:val="20"/>
          <w:szCs w:val="20"/>
        </w:rPr>
        <w:t>о данным Росстата</w:t>
      </w:r>
      <w:r w:rsidR="008A0859">
        <w:rPr>
          <w:rFonts w:ascii="Arial" w:hAnsi="Arial" w:cs="Arial"/>
          <w:bCs/>
          <w:sz w:val="20"/>
          <w:szCs w:val="20"/>
        </w:rPr>
        <w:t>,</w:t>
      </w:r>
      <w:r w:rsidR="008A0859" w:rsidRPr="008A0859">
        <w:rPr>
          <w:rFonts w:ascii="Arial" w:hAnsi="Arial" w:cs="Arial"/>
          <w:bCs/>
          <w:sz w:val="20"/>
          <w:szCs w:val="20"/>
        </w:rPr>
        <w:t xml:space="preserve"> в январе-марте 2016 г. по отношению к январю-марту 2015 г. сокращение </w:t>
      </w:r>
      <w:r w:rsidR="008A0859">
        <w:rPr>
          <w:rFonts w:ascii="Arial" w:hAnsi="Arial" w:cs="Arial"/>
          <w:bCs/>
          <w:sz w:val="20"/>
          <w:szCs w:val="20"/>
        </w:rPr>
        <w:t xml:space="preserve">инвестиций в основной капитал </w:t>
      </w:r>
      <w:r w:rsidR="008A0859" w:rsidRPr="008A0859">
        <w:rPr>
          <w:rFonts w:ascii="Arial" w:hAnsi="Arial" w:cs="Arial"/>
          <w:bCs/>
          <w:sz w:val="20"/>
          <w:szCs w:val="20"/>
        </w:rPr>
        <w:t xml:space="preserve">составило 8,4 </w:t>
      </w:r>
      <w:r w:rsidR="008A0859">
        <w:rPr>
          <w:rFonts w:ascii="Arial" w:hAnsi="Arial" w:cs="Arial"/>
          <w:bCs/>
          <w:sz w:val="20"/>
          <w:szCs w:val="20"/>
        </w:rPr>
        <w:t>%</w:t>
      </w:r>
      <w:r w:rsidR="00875472" w:rsidRPr="00875472">
        <w:rPr>
          <w:rFonts w:ascii="Arial" w:hAnsi="Arial" w:cs="Arial"/>
          <w:bCs/>
          <w:sz w:val="20"/>
          <w:szCs w:val="20"/>
        </w:rPr>
        <w:t xml:space="preserve"> (для сравнения, </w:t>
      </w:r>
      <w:r w:rsidR="005652B3" w:rsidRPr="00875472">
        <w:rPr>
          <w:rFonts w:ascii="Arial" w:hAnsi="Arial" w:cs="Arial"/>
          <w:bCs/>
          <w:sz w:val="20"/>
          <w:szCs w:val="20"/>
        </w:rPr>
        <w:t xml:space="preserve">в 2009 году снижение было </w:t>
      </w:r>
      <w:r w:rsidR="00875472" w:rsidRPr="00875472">
        <w:rPr>
          <w:rFonts w:ascii="Arial" w:hAnsi="Arial" w:cs="Arial"/>
          <w:bCs/>
          <w:sz w:val="20"/>
          <w:szCs w:val="20"/>
        </w:rPr>
        <w:t>-</w:t>
      </w:r>
      <w:r w:rsidR="005652B3" w:rsidRPr="00875472">
        <w:rPr>
          <w:rFonts w:ascii="Arial" w:hAnsi="Arial" w:cs="Arial"/>
          <w:bCs/>
          <w:sz w:val="20"/>
          <w:szCs w:val="20"/>
        </w:rPr>
        <w:t xml:space="preserve"> 13,5%</w:t>
      </w:r>
      <w:r w:rsidR="00875472" w:rsidRPr="00875472">
        <w:rPr>
          <w:rFonts w:ascii="Arial" w:hAnsi="Arial" w:cs="Arial"/>
          <w:bCs/>
          <w:sz w:val="20"/>
          <w:szCs w:val="20"/>
        </w:rPr>
        <w:t>)</w:t>
      </w:r>
      <w:r w:rsidR="005652B3" w:rsidRPr="00875472">
        <w:rPr>
          <w:rFonts w:ascii="Arial" w:hAnsi="Arial" w:cs="Arial"/>
          <w:bCs/>
          <w:sz w:val="20"/>
          <w:szCs w:val="20"/>
        </w:rPr>
        <w:t xml:space="preserve">. </w:t>
      </w:r>
      <w:r w:rsidR="00875472">
        <w:rPr>
          <w:rFonts w:ascii="Arial" w:hAnsi="Arial" w:cs="Arial"/>
          <w:bCs/>
          <w:sz w:val="20"/>
          <w:szCs w:val="20"/>
        </w:rPr>
        <w:t>О</w:t>
      </w:r>
      <w:r w:rsidR="005652B3" w:rsidRPr="00875472">
        <w:rPr>
          <w:rFonts w:ascii="Arial" w:hAnsi="Arial" w:cs="Arial"/>
          <w:bCs/>
          <w:sz w:val="20"/>
          <w:szCs w:val="20"/>
        </w:rPr>
        <w:t>трицательная динамика инвестиций сохраняется уже третий год подряд</w:t>
      </w:r>
      <w:r w:rsidR="00875472">
        <w:rPr>
          <w:rFonts w:ascii="Arial" w:hAnsi="Arial" w:cs="Arial"/>
          <w:bCs/>
          <w:sz w:val="20"/>
          <w:szCs w:val="20"/>
        </w:rPr>
        <w:t xml:space="preserve"> и объясняется неопределенностью и неуверенностью в целом по экономике.</w:t>
      </w:r>
      <w:r w:rsidR="00110493">
        <w:rPr>
          <w:rFonts w:ascii="Arial" w:hAnsi="Arial" w:cs="Arial"/>
          <w:bCs/>
          <w:sz w:val="20"/>
          <w:szCs w:val="20"/>
        </w:rPr>
        <w:t xml:space="preserve"> </w:t>
      </w:r>
      <w:r w:rsidR="00110493">
        <w:rPr>
          <w:rFonts w:ascii="Arial" w:hAnsi="Arial" w:cs="Arial"/>
          <w:sz w:val="20"/>
          <w:szCs w:val="20"/>
        </w:rPr>
        <w:t>Одной из причин является</w:t>
      </w:r>
      <w:r w:rsidR="005652B3" w:rsidRPr="004B1153">
        <w:rPr>
          <w:rFonts w:ascii="Arial" w:hAnsi="Arial" w:cs="Arial"/>
          <w:sz w:val="20"/>
          <w:szCs w:val="20"/>
        </w:rPr>
        <w:t xml:space="preserve"> удорожани</w:t>
      </w:r>
      <w:r w:rsidR="00110493">
        <w:rPr>
          <w:rFonts w:ascii="Arial" w:hAnsi="Arial" w:cs="Arial"/>
          <w:sz w:val="20"/>
          <w:szCs w:val="20"/>
        </w:rPr>
        <w:t>е заемного капитала. И</w:t>
      </w:r>
      <w:r w:rsidR="005652B3" w:rsidRPr="004B1153">
        <w:rPr>
          <w:rFonts w:ascii="Arial" w:hAnsi="Arial" w:cs="Arial"/>
          <w:sz w:val="20"/>
          <w:szCs w:val="20"/>
        </w:rPr>
        <w:t xml:space="preserve">ностранный капитал вследствие санкций для многих компаний стал недоступен, </w:t>
      </w:r>
      <w:r w:rsidR="00110493">
        <w:rPr>
          <w:rFonts w:ascii="Arial" w:hAnsi="Arial" w:cs="Arial"/>
          <w:sz w:val="20"/>
          <w:szCs w:val="20"/>
        </w:rPr>
        <w:t>а</w:t>
      </w:r>
      <w:r w:rsidR="005652B3" w:rsidRPr="004B1153">
        <w:rPr>
          <w:rFonts w:ascii="Arial" w:hAnsi="Arial" w:cs="Arial"/>
          <w:sz w:val="20"/>
          <w:szCs w:val="20"/>
        </w:rPr>
        <w:t xml:space="preserve"> кредиты российских банков резко подорожали п</w:t>
      </w:r>
      <w:r w:rsidR="00664C44">
        <w:rPr>
          <w:rFonts w:ascii="Arial" w:hAnsi="Arial" w:cs="Arial"/>
          <w:sz w:val="20"/>
          <w:szCs w:val="20"/>
        </w:rPr>
        <w:t>осле повышения ключевой ставки.</w:t>
      </w:r>
      <w:r w:rsidR="00110493">
        <w:rPr>
          <w:rFonts w:ascii="Arial" w:hAnsi="Arial" w:cs="Arial"/>
          <w:sz w:val="20"/>
          <w:szCs w:val="20"/>
        </w:rPr>
        <w:t xml:space="preserve"> </w:t>
      </w:r>
      <w:r w:rsidR="00664C44">
        <w:rPr>
          <w:rFonts w:ascii="Arial" w:hAnsi="Arial" w:cs="Arial"/>
          <w:sz w:val="20"/>
          <w:szCs w:val="20"/>
        </w:rPr>
        <w:t>И</w:t>
      </w:r>
      <w:r w:rsidR="005652B3" w:rsidRPr="004B1153">
        <w:rPr>
          <w:rFonts w:ascii="Arial" w:hAnsi="Arial" w:cs="Arial"/>
          <w:sz w:val="20"/>
          <w:szCs w:val="20"/>
        </w:rPr>
        <w:t>нвестиционной активности</w:t>
      </w:r>
      <w:r w:rsidR="00110493">
        <w:rPr>
          <w:rFonts w:ascii="Arial" w:hAnsi="Arial" w:cs="Arial"/>
          <w:sz w:val="20"/>
          <w:szCs w:val="20"/>
        </w:rPr>
        <w:t xml:space="preserve"> можно ждать только в условиях политической и экономической стабильности и при снижении ставок по кредитам</w:t>
      </w:r>
      <w:r w:rsidR="005652B3" w:rsidRPr="004B1153">
        <w:rPr>
          <w:rFonts w:ascii="Arial" w:hAnsi="Arial" w:cs="Arial"/>
          <w:sz w:val="20"/>
          <w:szCs w:val="20"/>
        </w:rPr>
        <w:t xml:space="preserve">. </w:t>
      </w:r>
      <w:r w:rsidR="00110493">
        <w:rPr>
          <w:rFonts w:ascii="Arial" w:hAnsi="Arial" w:cs="Arial"/>
          <w:sz w:val="20"/>
          <w:szCs w:val="20"/>
        </w:rPr>
        <w:t>Но пока</w:t>
      </w:r>
      <w:r w:rsidR="005652B3" w:rsidRPr="004B1153">
        <w:rPr>
          <w:rFonts w:ascii="Arial" w:hAnsi="Arial" w:cs="Arial"/>
          <w:sz w:val="20"/>
          <w:szCs w:val="20"/>
        </w:rPr>
        <w:t xml:space="preserve"> </w:t>
      </w:r>
      <w:r w:rsidR="0087417C">
        <w:rPr>
          <w:rFonts w:ascii="Arial" w:hAnsi="Arial" w:cs="Arial"/>
          <w:sz w:val="20"/>
          <w:szCs w:val="20"/>
        </w:rPr>
        <w:t>политиче</w:t>
      </w:r>
      <w:r w:rsidR="002A65D1">
        <w:rPr>
          <w:rFonts w:ascii="Arial" w:hAnsi="Arial" w:cs="Arial"/>
          <w:sz w:val="20"/>
          <w:szCs w:val="20"/>
        </w:rPr>
        <w:t>ская напряженность сохраняется и поддерживается извне</w:t>
      </w:r>
      <w:r w:rsidR="0087417C">
        <w:rPr>
          <w:rFonts w:ascii="Arial" w:hAnsi="Arial" w:cs="Arial"/>
          <w:sz w:val="20"/>
          <w:szCs w:val="20"/>
        </w:rPr>
        <w:t xml:space="preserve">, а </w:t>
      </w:r>
      <w:r w:rsidR="00E9247B">
        <w:rPr>
          <w:rFonts w:ascii="Arial" w:hAnsi="Arial" w:cs="Arial"/>
          <w:sz w:val="20"/>
          <w:szCs w:val="20"/>
        </w:rPr>
        <w:t xml:space="preserve">ощутимое </w:t>
      </w:r>
      <w:r w:rsidR="005652B3" w:rsidRPr="004B1153">
        <w:rPr>
          <w:rFonts w:ascii="Arial" w:hAnsi="Arial" w:cs="Arial"/>
          <w:sz w:val="20"/>
          <w:szCs w:val="20"/>
        </w:rPr>
        <w:t xml:space="preserve">понижение </w:t>
      </w:r>
      <w:r w:rsidR="00E9247B">
        <w:rPr>
          <w:rFonts w:ascii="Arial" w:hAnsi="Arial" w:cs="Arial"/>
          <w:sz w:val="20"/>
          <w:szCs w:val="20"/>
        </w:rPr>
        <w:t xml:space="preserve">ключевой </w:t>
      </w:r>
      <w:r w:rsidR="005652B3" w:rsidRPr="004B1153">
        <w:rPr>
          <w:rFonts w:ascii="Arial" w:hAnsi="Arial" w:cs="Arial"/>
          <w:sz w:val="20"/>
          <w:szCs w:val="20"/>
        </w:rPr>
        <w:t xml:space="preserve">ставки маловероятно </w:t>
      </w:r>
      <w:r w:rsidR="00110493">
        <w:rPr>
          <w:rFonts w:ascii="Arial" w:hAnsi="Arial" w:cs="Arial"/>
          <w:sz w:val="20"/>
          <w:szCs w:val="20"/>
        </w:rPr>
        <w:t>в связи с высокими</w:t>
      </w:r>
      <w:r w:rsidR="005652B3" w:rsidRPr="004B1153">
        <w:rPr>
          <w:rFonts w:ascii="Arial" w:hAnsi="Arial" w:cs="Arial"/>
          <w:sz w:val="20"/>
          <w:szCs w:val="20"/>
        </w:rPr>
        <w:t xml:space="preserve"> инфляционны</w:t>
      </w:r>
      <w:r w:rsidR="0087417C">
        <w:rPr>
          <w:rFonts w:ascii="Arial" w:hAnsi="Arial" w:cs="Arial"/>
          <w:sz w:val="20"/>
          <w:szCs w:val="20"/>
        </w:rPr>
        <w:t>ми рисками</w:t>
      </w:r>
      <w:r w:rsidR="005652B3" w:rsidRPr="004B1153">
        <w:rPr>
          <w:rFonts w:ascii="Arial" w:hAnsi="Arial" w:cs="Arial"/>
          <w:sz w:val="20"/>
          <w:szCs w:val="20"/>
        </w:rPr>
        <w:t>.</w:t>
      </w:r>
    </w:p>
    <w:p w:rsidR="005518B4" w:rsidRDefault="0005622B" w:rsidP="00D23C92">
      <w:pPr>
        <w:spacing w:after="0" w:line="240" w:lineRule="auto"/>
        <w:ind w:firstLine="284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Р</w:t>
      </w:r>
      <w:r w:rsidR="005518B4" w:rsidRPr="005518B4">
        <w:rPr>
          <w:rFonts w:ascii="Arial" w:hAnsi="Arial" w:cs="Arial"/>
          <w:sz w:val="20"/>
          <w:szCs w:val="20"/>
        </w:rPr>
        <w:t>ост экономики США в</w:t>
      </w:r>
      <w:r w:rsidR="00593089">
        <w:rPr>
          <w:rFonts w:ascii="Arial" w:hAnsi="Arial" w:cs="Arial"/>
          <w:sz w:val="20"/>
          <w:szCs w:val="20"/>
        </w:rPr>
        <w:t xml:space="preserve"> начале II квартала</w:t>
      </w:r>
      <w:r>
        <w:rPr>
          <w:rFonts w:ascii="Arial" w:hAnsi="Arial" w:cs="Arial"/>
          <w:sz w:val="20"/>
          <w:szCs w:val="20"/>
        </w:rPr>
        <w:t xml:space="preserve"> и</w:t>
      </w:r>
      <w:r w:rsidR="00593089">
        <w:rPr>
          <w:rFonts w:ascii="Arial" w:hAnsi="Arial" w:cs="Arial"/>
          <w:sz w:val="20"/>
          <w:szCs w:val="20"/>
        </w:rPr>
        <w:t xml:space="preserve"> стабилиза</w:t>
      </w:r>
      <w:r w:rsidR="005518B4" w:rsidRPr="005518B4">
        <w:rPr>
          <w:rFonts w:ascii="Arial" w:hAnsi="Arial" w:cs="Arial"/>
          <w:sz w:val="20"/>
          <w:szCs w:val="20"/>
        </w:rPr>
        <w:t>ция темпов роста в других странах, включая</w:t>
      </w:r>
      <w:r w:rsidR="00593089">
        <w:rPr>
          <w:rFonts w:ascii="Arial" w:hAnsi="Arial" w:cs="Arial"/>
          <w:sz w:val="20"/>
          <w:szCs w:val="20"/>
        </w:rPr>
        <w:t xml:space="preserve"> Китай, могут побудить ФРС к </w:t>
      </w:r>
      <w:r w:rsidR="005518B4" w:rsidRPr="005518B4">
        <w:rPr>
          <w:rFonts w:ascii="Arial" w:hAnsi="Arial" w:cs="Arial"/>
          <w:sz w:val="20"/>
          <w:szCs w:val="20"/>
        </w:rPr>
        <w:t>повышени</w:t>
      </w:r>
      <w:r w:rsidR="00593089">
        <w:rPr>
          <w:rFonts w:ascii="Arial" w:hAnsi="Arial" w:cs="Arial"/>
          <w:sz w:val="20"/>
          <w:szCs w:val="20"/>
        </w:rPr>
        <w:t xml:space="preserve">ю </w:t>
      </w:r>
      <w:r w:rsidR="005518B4" w:rsidRPr="005518B4">
        <w:rPr>
          <w:rFonts w:ascii="Arial" w:hAnsi="Arial" w:cs="Arial"/>
          <w:sz w:val="20"/>
          <w:szCs w:val="20"/>
        </w:rPr>
        <w:t>ключевой ст</w:t>
      </w:r>
      <w:r w:rsidR="00593089">
        <w:rPr>
          <w:rFonts w:ascii="Arial" w:hAnsi="Arial" w:cs="Arial"/>
          <w:sz w:val="20"/>
          <w:szCs w:val="20"/>
        </w:rPr>
        <w:t xml:space="preserve">авки. Это </w:t>
      </w:r>
      <w:r w:rsidR="005518B4" w:rsidRPr="005518B4">
        <w:rPr>
          <w:rFonts w:ascii="Arial" w:hAnsi="Arial" w:cs="Arial"/>
          <w:sz w:val="20"/>
          <w:szCs w:val="20"/>
        </w:rPr>
        <w:t xml:space="preserve">создает </w:t>
      </w:r>
      <w:r w:rsidR="00593089" w:rsidRPr="005518B4">
        <w:rPr>
          <w:rFonts w:ascii="Arial" w:hAnsi="Arial" w:cs="Arial"/>
          <w:sz w:val="20"/>
          <w:szCs w:val="20"/>
        </w:rPr>
        <w:t>риски оттока капитала с рынк</w:t>
      </w:r>
      <w:r w:rsidR="00593089">
        <w:rPr>
          <w:rFonts w:ascii="Arial" w:hAnsi="Arial" w:cs="Arial"/>
          <w:sz w:val="20"/>
          <w:szCs w:val="20"/>
        </w:rPr>
        <w:t>а России</w:t>
      </w:r>
      <w:r w:rsidR="00593089" w:rsidRPr="005518B4">
        <w:rPr>
          <w:rFonts w:ascii="Arial" w:hAnsi="Arial" w:cs="Arial"/>
          <w:sz w:val="20"/>
          <w:szCs w:val="20"/>
        </w:rPr>
        <w:t>.</w:t>
      </w:r>
      <w:r w:rsidR="000344CA">
        <w:rPr>
          <w:rFonts w:ascii="Arial" w:hAnsi="Arial" w:cs="Arial"/>
          <w:sz w:val="20"/>
          <w:szCs w:val="20"/>
        </w:rPr>
        <w:t xml:space="preserve"> </w:t>
      </w:r>
    </w:p>
    <w:p w:rsidR="00D058FC" w:rsidRDefault="00C007A5" w:rsidP="00717B8C">
      <w:pPr>
        <w:spacing w:before="240" w:after="0" w:line="240" w:lineRule="auto"/>
        <w:ind w:firstLine="284"/>
        <w:contextualSpacing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С</w:t>
      </w:r>
      <w:r w:rsidRPr="00C2138D">
        <w:rPr>
          <w:rFonts w:ascii="Arial" w:hAnsi="Arial" w:cs="Arial"/>
          <w:b/>
          <w:sz w:val="20"/>
          <w:szCs w:val="20"/>
        </w:rPr>
        <w:t>троительств</w:t>
      </w:r>
      <w:r>
        <w:rPr>
          <w:rFonts w:ascii="Arial" w:hAnsi="Arial" w:cs="Arial"/>
          <w:b/>
          <w:sz w:val="20"/>
          <w:szCs w:val="20"/>
        </w:rPr>
        <w:t>о</w:t>
      </w:r>
      <w:r w:rsidR="00717B8C">
        <w:rPr>
          <w:rFonts w:ascii="Arial" w:hAnsi="Arial" w:cs="Arial"/>
          <w:b/>
          <w:sz w:val="20"/>
          <w:szCs w:val="20"/>
        </w:rPr>
        <w:t xml:space="preserve"> </w:t>
      </w:r>
    </w:p>
    <w:p w:rsidR="00717B8C" w:rsidRDefault="00717B8C" w:rsidP="00717B8C">
      <w:pPr>
        <w:spacing w:before="240" w:after="0" w:line="240" w:lineRule="auto"/>
        <w:ind w:firstLine="284"/>
        <w:contextualSpacing/>
        <w:jc w:val="both"/>
        <w:rPr>
          <w:rFonts w:ascii="TimesNewRomanPSMT" w:hAnsi="TimesNewRomanPSMT" w:cs="TimesNewRomanPSMT"/>
          <w:sz w:val="20"/>
          <w:szCs w:val="20"/>
        </w:rPr>
      </w:pPr>
      <w:r w:rsidRPr="00717B8C">
        <w:rPr>
          <w:rFonts w:ascii="TimesNewRomanPSMT" w:hAnsi="TimesNewRomanPSMT" w:cs="TimesNewRomanPSMT"/>
          <w:sz w:val="20"/>
          <w:szCs w:val="20"/>
        </w:rPr>
        <w:t>В I кв</w:t>
      </w:r>
      <w:r w:rsidR="00526439">
        <w:rPr>
          <w:rFonts w:ascii="TimesNewRomanPSMT" w:hAnsi="TimesNewRomanPSMT" w:cs="TimesNewRomanPSMT"/>
          <w:sz w:val="20"/>
          <w:szCs w:val="20"/>
        </w:rPr>
        <w:t>.</w:t>
      </w:r>
      <w:r w:rsidRPr="00717B8C">
        <w:rPr>
          <w:rFonts w:ascii="TimesNewRomanPSMT" w:hAnsi="TimesNewRomanPSMT" w:cs="TimesNewRomanPSMT"/>
          <w:sz w:val="20"/>
          <w:szCs w:val="20"/>
        </w:rPr>
        <w:t xml:space="preserve"> 2016г. введено в эксплуатацию квартир общей площадью 15,6 млн.</w:t>
      </w:r>
      <w:r>
        <w:rPr>
          <w:rFonts w:ascii="TimesNewRomanPSMT" w:hAnsi="TimesNewRomanPSMT" w:cs="TimesNewRomanPSMT"/>
          <w:sz w:val="20"/>
          <w:szCs w:val="20"/>
        </w:rPr>
        <w:t xml:space="preserve"> </w:t>
      </w:r>
      <w:r w:rsidRPr="00717B8C">
        <w:rPr>
          <w:rFonts w:ascii="TimesNewRomanPSMT" w:hAnsi="TimesNewRomanPSMT" w:cs="TimesNewRomanPSMT"/>
          <w:sz w:val="20"/>
          <w:szCs w:val="20"/>
        </w:rPr>
        <w:t>кв.</w:t>
      </w:r>
      <w:r>
        <w:rPr>
          <w:rFonts w:ascii="TimesNewRomanPSMT" w:hAnsi="TimesNewRomanPSMT" w:cs="TimesNewRomanPSMT"/>
          <w:sz w:val="20"/>
          <w:szCs w:val="20"/>
        </w:rPr>
        <w:t xml:space="preserve"> </w:t>
      </w:r>
      <w:r w:rsidRPr="00717B8C">
        <w:rPr>
          <w:rFonts w:ascii="TimesNewRomanPSMT" w:hAnsi="TimesNewRomanPSMT" w:cs="TimesNewRomanPSMT"/>
          <w:sz w:val="20"/>
          <w:szCs w:val="20"/>
        </w:rPr>
        <w:t>метров, что составило 83,7% к соответствующему периоду предыдущего года (в I квартале 2015г. было введено 18,6 млн.</w:t>
      </w:r>
      <w:r>
        <w:rPr>
          <w:rFonts w:ascii="TimesNewRomanPSMT" w:hAnsi="TimesNewRomanPSMT" w:cs="TimesNewRomanPSMT"/>
          <w:sz w:val="20"/>
          <w:szCs w:val="20"/>
        </w:rPr>
        <w:t xml:space="preserve"> </w:t>
      </w:r>
      <w:r w:rsidRPr="00717B8C">
        <w:rPr>
          <w:rFonts w:ascii="TimesNewRomanPSMT" w:hAnsi="TimesNewRomanPSMT" w:cs="TimesNewRomanPSMT"/>
          <w:sz w:val="20"/>
          <w:szCs w:val="20"/>
        </w:rPr>
        <w:t>кв.</w:t>
      </w:r>
      <w:r>
        <w:rPr>
          <w:rFonts w:ascii="TimesNewRomanPSMT" w:hAnsi="TimesNewRomanPSMT" w:cs="TimesNewRomanPSMT"/>
          <w:sz w:val="20"/>
          <w:szCs w:val="20"/>
        </w:rPr>
        <w:t xml:space="preserve"> </w:t>
      </w:r>
      <w:r w:rsidRPr="00717B8C">
        <w:rPr>
          <w:rFonts w:ascii="TimesNewRomanPSMT" w:hAnsi="TimesNewRomanPSMT" w:cs="TimesNewRomanPSMT"/>
          <w:sz w:val="20"/>
          <w:szCs w:val="20"/>
        </w:rPr>
        <w:t>метров жилья, 133,5% к I кварталу 2014 года).</w:t>
      </w:r>
      <w:r>
        <w:rPr>
          <w:rFonts w:ascii="TimesNewRomanPSMT" w:hAnsi="TimesNewRomanPSMT" w:cs="TimesNewRomanPSMT"/>
          <w:sz w:val="20"/>
          <w:szCs w:val="20"/>
        </w:rPr>
        <w:t xml:space="preserve"> И</w:t>
      </w:r>
      <w:r w:rsidRPr="00717B8C">
        <w:rPr>
          <w:rFonts w:ascii="TimesNewRomanPSMT" w:hAnsi="TimesNewRomanPSMT" w:cs="TimesNewRomanPSMT"/>
          <w:sz w:val="20"/>
          <w:szCs w:val="20"/>
        </w:rPr>
        <w:t>ндивидуальными застройщиками введено 48,9 тыс. жилых домов общей площадью 6,3 млн.</w:t>
      </w:r>
      <w:r>
        <w:rPr>
          <w:rFonts w:ascii="TimesNewRomanPSMT" w:hAnsi="TimesNewRomanPSMT" w:cs="TimesNewRomanPSMT"/>
          <w:sz w:val="20"/>
          <w:szCs w:val="20"/>
        </w:rPr>
        <w:t xml:space="preserve"> </w:t>
      </w:r>
      <w:r w:rsidRPr="00717B8C">
        <w:rPr>
          <w:rFonts w:ascii="TimesNewRomanPSMT" w:hAnsi="TimesNewRomanPSMT" w:cs="TimesNewRomanPSMT"/>
          <w:sz w:val="20"/>
          <w:szCs w:val="20"/>
        </w:rPr>
        <w:t>кв.</w:t>
      </w:r>
      <w:r>
        <w:rPr>
          <w:rFonts w:ascii="TimesNewRomanPSMT" w:hAnsi="TimesNewRomanPSMT" w:cs="TimesNewRomanPSMT"/>
          <w:sz w:val="20"/>
          <w:szCs w:val="20"/>
        </w:rPr>
        <w:t xml:space="preserve"> </w:t>
      </w:r>
      <w:r w:rsidRPr="00717B8C">
        <w:rPr>
          <w:rFonts w:ascii="TimesNewRomanPSMT" w:hAnsi="TimesNewRomanPSMT" w:cs="TimesNewRomanPSMT"/>
          <w:sz w:val="20"/>
          <w:szCs w:val="20"/>
        </w:rPr>
        <w:t>метров, что составило 65,6% к I кварталу 2015 года. При этом доля индивидуального домостроения в общей площади завершенного строительств</w:t>
      </w:r>
      <w:r>
        <w:rPr>
          <w:rFonts w:ascii="TimesNewRomanPSMT" w:hAnsi="TimesNewRomanPSMT" w:cs="TimesNewRomanPSMT"/>
          <w:sz w:val="20"/>
          <w:szCs w:val="20"/>
        </w:rPr>
        <w:t>а</w:t>
      </w:r>
      <w:r w:rsidRPr="00717B8C">
        <w:rPr>
          <w:rFonts w:ascii="TimesNewRomanPSMT" w:hAnsi="TimesNewRomanPSMT" w:cs="TimesNewRomanPSMT"/>
          <w:sz w:val="20"/>
          <w:szCs w:val="20"/>
        </w:rPr>
        <w:t xml:space="preserve"> жилья составила: в целом по России - 40,5%</w:t>
      </w:r>
      <w:r>
        <w:rPr>
          <w:rFonts w:ascii="TimesNewRomanPSMT" w:hAnsi="TimesNewRomanPSMT" w:cs="TimesNewRomanPSMT"/>
          <w:sz w:val="20"/>
          <w:szCs w:val="20"/>
        </w:rPr>
        <w:t>.</w:t>
      </w:r>
    </w:p>
    <w:p w:rsidR="00717B8C" w:rsidRDefault="00717B8C" w:rsidP="00717B8C">
      <w:pPr>
        <w:spacing w:before="240" w:after="0" w:line="240" w:lineRule="auto"/>
        <w:ind w:firstLine="284"/>
        <w:contextualSpacing/>
        <w:jc w:val="both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 xml:space="preserve">(По субъектам РФ - </w:t>
      </w:r>
      <w:hyperlink r:id="rId9" w:history="1">
        <w:r w:rsidRPr="00BD3B2E">
          <w:rPr>
            <w:rStyle w:val="a5"/>
            <w:rFonts w:ascii="TimesNewRomanPSMT" w:hAnsi="TimesNewRomanPSMT" w:cs="TimesNewRomanPSMT"/>
            <w:sz w:val="20"/>
            <w:szCs w:val="20"/>
          </w:rPr>
          <w:t>http://www.gks.ru/bgd/free/B04_03/IssWWW.exe/Stg/d06/81.htm</w:t>
        </w:r>
      </w:hyperlink>
      <w:r>
        <w:rPr>
          <w:rFonts w:ascii="TimesNewRomanPSMT" w:hAnsi="TimesNewRomanPSMT" w:cs="TimesNewRomanPSMT"/>
          <w:sz w:val="20"/>
          <w:szCs w:val="20"/>
        </w:rPr>
        <w:t xml:space="preserve">) </w:t>
      </w:r>
    </w:p>
    <w:p w:rsidR="00717B8C" w:rsidRDefault="00717B8C" w:rsidP="00717B8C">
      <w:pPr>
        <w:spacing w:before="240" w:after="0" w:line="240" w:lineRule="auto"/>
        <w:ind w:firstLine="284"/>
        <w:contextualSpacing/>
        <w:jc w:val="center"/>
        <w:rPr>
          <w:noProof/>
          <w:lang w:eastAsia="ru-RU"/>
        </w:rPr>
      </w:pPr>
    </w:p>
    <w:p w:rsidR="00717B8C" w:rsidRPr="00D058FC" w:rsidRDefault="00717B8C" w:rsidP="00717B8C">
      <w:pPr>
        <w:spacing w:before="240" w:after="0" w:line="240" w:lineRule="auto"/>
        <w:ind w:firstLine="284"/>
        <w:contextualSpacing/>
        <w:jc w:val="center"/>
        <w:rPr>
          <w:rFonts w:ascii="TimesNewRomanPSMT" w:hAnsi="TimesNewRomanPSMT" w:cs="TimesNewRomanPSMT"/>
          <w:sz w:val="20"/>
          <w:szCs w:val="20"/>
        </w:rPr>
      </w:pPr>
      <w:r>
        <w:rPr>
          <w:noProof/>
          <w:lang w:eastAsia="ru-RU"/>
        </w:rPr>
        <w:drawing>
          <wp:inline distT="0" distB="0" distL="0" distR="0" wp14:anchorId="0259B37F" wp14:editId="4647B324">
            <wp:extent cx="5248275" cy="2219325"/>
            <wp:effectExtent l="0" t="0" r="9525" b="9525"/>
            <wp:docPr id="8" name="Рисунок 8" descr="http://www.gks.ru/bgd/free/B04_03/IssWWW.exe/Stg/d06/Image151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gks.ru/bgd/free/B04_03/IssWWW.exe/Stg/d06/Image1510.gif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760" r="4836" b="8646"/>
                    <a:stretch/>
                  </pic:blipFill>
                  <pic:spPr bwMode="auto">
                    <a:xfrm>
                      <a:off x="0" y="0"/>
                      <a:ext cx="5248275" cy="2219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007A5" w:rsidRDefault="00C007A5" w:rsidP="00D058FC">
      <w:pPr>
        <w:spacing w:after="0" w:line="240" w:lineRule="auto"/>
        <w:ind w:firstLine="284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Cs/>
          <w:iCs/>
          <w:sz w:val="20"/>
          <w:szCs w:val="20"/>
        </w:rPr>
        <w:t>В</w:t>
      </w:r>
      <w:r w:rsidRPr="004B1153">
        <w:rPr>
          <w:rFonts w:ascii="Arial" w:hAnsi="Arial" w:cs="Arial"/>
          <w:bCs/>
          <w:iCs/>
          <w:sz w:val="20"/>
          <w:szCs w:val="20"/>
        </w:rPr>
        <w:t xml:space="preserve"> начале года </w:t>
      </w:r>
      <w:r w:rsidRPr="004B1153">
        <w:rPr>
          <w:rFonts w:ascii="Arial" w:hAnsi="Arial" w:cs="Arial"/>
          <w:bCs/>
          <w:sz w:val="20"/>
          <w:szCs w:val="20"/>
        </w:rPr>
        <w:t xml:space="preserve">Правительство продлило программу льготной ипотеки до конца 2016 года. </w:t>
      </w:r>
      <w:r w:rsidRPr="004B1153">
        <w:rPr>
          <w:rFonts w:ascii="Arial" w:hAnsi="Arial" w:cs="Arial"/>
          <w:sz w:val="20"/>
          <w:szCs w:val="20"/>
        </w:rPr>
        <w:t>На программу предусмотрено до 16,5 миллиарда рублей</w:t>
      </w:r>
      <w:r w:rsidR="004272E4">
        <w:rPr>
          <w:rFonts w:ascii="Arial" w:hAnsi="Arial" w:cs="Arial"/>
          <w:sz w:val="20"/>
          <w:szCs w:val="20"/>
        </w:rPr>
        <w:t xml:space="preserve"> бюджетных средств</w:t>
      </w:r>
      <w:r w:rsidRPr="004B1153">
        <w:rPr>
          <w:rFonts w:ascii="Arial" w:hAnsi="Arial" w:cs="Arial"/>
          <w:sz w:val="20"/>
          <w:szCs w:val="20"/>
        </w:rPr>
        <w:t xml:space="preserve">. Для </w:t>
      </w:r>
      <w:r>
        <w:rPr>
          <w:rFonts w:ascii="Arial" w:hAnsi="Arial" w:cs="Arial"/>
          <w:sz w:val="20"/>
          <w:szCs w:val="20"/>
        </w:rPr>
        <w:t xml:space="preserve">участия в программе </w:t>
      </w:r>
      <w:r w:rsidRPr="004B1153">
        <w:rPr>
          <w:rFonts w:ascii="Arial" w:hAnsi="Arial" w:cs="Arial"/>
          <w:sz w:val="20"/>
          <w:szCs w:val="20"/>
        </w:rPr>
        <w:t>субсиди</w:t>
      </w:r>
      <w:r>
        <w:rPr>
          <w:rFonts w:ascii="Arial" w:hAnsi="Arial" w:cs="Arial"/>
          <w:sz w:val="20"/>
          <w:szCs w:val="20"/>
        </w:rPr>
        <w:t>рования</w:t>
      </w:r>
      <w:r w:rsidRPr="004B1153">
        <w:rPr>
          <w:rFonts w:ascii="Arial" w:hAnsi="Arial" w:cs="Arial"/>
          <w:sz w:val="20"/>
          <w:szCs w:val="20"/>
        </w:rPr>
        <w:t xml:space="preserve"> коммерческие банки должны сохранить максимальную годовую ставку при выдаче ипотечных кредитов в </w:t>
      </w:r>
      <w:r>
        <w:rPr>
          <w:rFonts w:ascii="Arial" w:hAnsi="Arial" w:cs="Arial"/>
          <w:sz w:val="20"/>
          <w:szCs w:val="20"/>
        </w:rPr>
        <w:t xml:space="preserve">пределах </w:t>
      </w:r>
      <w:r w:rsidRPr="004B1153">
        <w:rPr>
          <w:rFonts w:ascii="Arial" w:hAnsi="Arial" w:cs="Arial"/>
          <w:sz w:val="20"/>
          <w:szCs w:val="20"/>
        </w:rPr>
        <w:t xml:space="preserve">12 %. Для населения </w:t>
      </w:r>
      <w:r w:rsidR="00526439">
        <w:rPr>
          <w:rFonts w:ascii="Arial" w:hAnsi="Arial" w:cs="Arial"/>
          <w:sz w:val="20"/>
          <w:szCs w:val="20"/>
        </w:rPr>
        <w:t>ставки сохраняются не выше 12 %</w:t>
      </w:r>
      <w:r w:rsidRPr="004B1153">
        <w:rPr>
          <w:rFonts w:ascii="Arial" w:hAnsi="Arial" w:cs="Arial"/>
          <w:sz w:val="20"/>
          <w:szCs w:val="20"/>
        </w:rPr>
        <w:t xml:space="preserve">. </w:t>
      </w:r>
      <w:r>
        <w:rPr>
          <w:rFonts w:ascii="Arial" w:hAnsi="Arial" w:cs="Arial"/>
          <w:sz w:val="20"/>
          <w:szCs w:val="20"/>
        </w:rPr>
        <w:t>О</w:t>
      </w:r>
      <w:r w:rsidRPr="004B1153">
        <w:rPr>
          <w:rFonts w:ascii="Arial" w:hAnsi="Arial" w:cs="Arial"/>
          <w:bCs/>
          <w:sz w:val="20"/>
          <w:szCs w:val="20"/>
        </w:rPr>
        <w:t xml:space="preserve">бъем выдачи ипотеки планируется поддержать на уровне </w:t>
      </w:r>
      <w:r w:rsidRPr="004B1153">
        <w:rPr>
          <w:rFonts w:ascii="Arial" w:hAnsi="Arial" w:cs="Arial"/>
          <w:sz w:val="20"/>
          <w:szCs w:val="20"/>
        </w:rPr>
        <w:t>900 миллиардов — 1 триллион рублей. В прошлом году объем выдачи превысил 1,1 триллиона. Субсидирование ипотеки поможет поддержать интерес населения к покупке жилья. В 2014 и 2015 годах было введено примерно одинаковое количество жилья — около 84 миллионов</w:t>
      </w:r>
      <w:r w:rsidR="004272E4" w:rsidRPr="004272E4">
        <w:rPr>
          <w:rFonts w:ascii="Arial" w:hAnsi="Arial" w:cs="Arial"/>
          <w:sz w:val="20"/>
          <w:szCs w:val="20"/>
        </w:rPr>
        <w:t xml:space="preserve"> </w:t>
      </w:r>
      <w:r w:rsidR="004272E4" w:rsidRPr="004B1153">
        <w:rPr>
          <w:rFonts w:ascii="Arial" w:hAnsi="Arial" w:cs="Arial"/>
          <w:sz w:val="20"/>
          <w:szCs w:val="20"/>
        </w:rPr>
        <w:t>квадратных метров</w:t>
      </w:r>
      <w:r w:rsidRPr="004B1153">
        <w:rPr>
          <w:rFonts w:ascii="Arial" w:hAnsi="Arial" w:cs="Arial"/>
          <w:sz w:val="20"/>
          <w:szCs w:val="20"/>
        </w:rPr>
        <w:t xml:space="preserve">. Но в 2015 году в единицах квартир было продано на 10% процентов больше, рост объемов ввода жилья </w:t>
      </w:r>
      <w:proofErr w:type="gramStart"/>
      <w:r w:rsidRPr="004B1153">
        <w:rPr>
          <w:rFonts w:ascii="Arial" w:hAnsi="Arial" w:cs="Arial"/>
          <w:sz w:val="20"/>
          <w:szCs w:val="20"/>
        </w:rPr>
        <w:t>эконом-класса</w:t>
      </w:r>
      <w:proofErr w:type="gramEnd"/>
      <w:r w:rsidRPr="004B1153">
        <w:rPr>
          <w:rFonts w:ascii="Arial" w:hAnsi="Arial" w:cs="Arial"/>
          <w:sz w:val="20"/>
          <w:szCs w:val="20"/>
        </w:rPr>
        <w:t xml:space="preserve"> превысил 30%, стали строить больше однокомн</w:t>
      </w:r>
      <w:r w:rsidR="00526439">
        <w:rPr>
          <w:rFonts w:ascii="Arial" w:hAnsi="Arial" w:cs="Arial"/>
          <w:sz w:val="20"/>
          <w:szCs w:val="20"/>
        </w:rPr>
        <w:t>атных квартир и квартир-студий.</w:t>
      </w:r>
      <w:r w:rsidRPr="004B1153">
        <w:rPr>
          <w:rFonts w:ascii="Arial" w:hAnsi="Arial" w:cs="Arial"/>
          <w:sz w:val="20"/>
          <w:szCs w:val="20"/>
        </w:rPr>
        <w:t xml:space="preserve"> </w:t>
      </w:r>
      <w:r w:rsidRPr="004B1153">
        <w:rPr>
          <w:rFonts w:ascii="Arial" w:hAnsi="Arial" w:cs="Arial"/>
          <w:bCs/>
          <w:sz w:val="20"/>
          <w:szCs w:val="20"/>
        </w:rPr>
        <w:t>Регионам</w:t>
      </w:r>
      <w:r w:rsidRPr="004B1153">
        <w:rPr>
          <w:rFonts w:ascii="Arial" w:hAnsi="Arial" w:cs="Arial"/>
          <w:sz w:val="20"/>
          <w:szCs w:val="20"/>
        </w:rPr>
        <w:t xml:space="preserve">, участвующим в программе </w:t>
      </w:r>
      <w:r w:rsidRPr="004B1153">
        <w:rPr>
          <w:rFonts w:ascii="Arial" w:hAnsi="Arial" w:cs="Arial"/>
          <w:bCs/>
          <w:sz w:val="20"/>
          <w:szCs w:val="20"/>
        </w:rPr>
        <w:t>"Жилье для российской семьи"</w:t>
      </w:r>
      <w:r w:rsidRPr="004B1153">
        <w:rPr>
          <w:rFonts w:ascii="Arial" w:hAnsi="Arial" w:cs="Arial"/>
          <w:sz w:val="20"/>
          <w:szCs w:val="20"/>
        </w:rPr>
        <w:t>, будут выделены компенсации за квадратный метр введенного жилья в части инженерной инфраструктуры. Заявленная цена в 35000 руб./</w:t>
      </w:r>
      <w:proofErr w:type="spellStart"/>
      <w:r w:rsidRPr="004B1153">
        <w:rPr>
          <w:rFonts w:ascii="Arial" w:hAnsi="Arial" w:cs="Arial"/>
          <w:sz w:val="20"/>
          <w:szCs w:val="20"/>
        </w:rPr>
        <w:t>кв.м</w:t>
      </w:r>
      <w:proofErr w:type="spellEnd"/>
      <w:r w:rsidRPr="004B1153">
        <w:rPr>
          <w:rFonts w:ascii="Arial" w:hAnsi="Arial" w:cs="Arial"/>
          <w:sz w:val="20"/>
          <w:szCs w:val="20"/>
        </w:rPr>
        <w:t xml:space="preserve">. для покупателей </w:t>
      </w:r>
      <w:r w:rsidR="004272E4">
        <w:rPr>
          <w:rFonts w:ascii="Arial" w:hAnsi="Arial" w:cs="Arial"/>
          <w:sz w:val="20"/>
          <w:szCs w:val="20"/>
        </w:rPr>
        <w:t>пока</w:t>
      </w:r>
      <w:r w:rsidR="004272E4" w:rsidRPr="004B1153">
        <w:rPr>
          <w:rFonts w:ascii="Arial" w:hAnsi="Arial" w:cs="Arial"/>
          <w:sz w:val="20"/>
          <w:szCs w:val="20"/>
        </w:rPr>
        <w:t xml:space="preserve"> </w:t>
      </w:r>
      <w:r w:rsidRPr="004B1153">
        <w:rPr>
          <w:rFonts w:ascii="Arial" w:hAnsi="Arial" w:cs="Arial"/>
          <w:sz w:val="20"/>
          <w:szCs w:val="20"/>
        </w:rPr>
        <w:t>остается</w:t>
      </w:r>
      <w:r w:rsidR="004272E4">
        <w:rPr>
          <w:rFonts w:ascii="Arial" w:hAnsi="Arial" w:cs="Arial"/>
          <w:sz w:val="20"/>
          <w:szCs w:val="20"/>
        </w:rPr>
        <w:t xml:space="preserve"> неизменной.</w:t>
      </w:r>
      <w:r w:rsidR="00424310">
        <w:rPr>
          <w:rFonts w:ascii="Arial" w:hAnsi="Arial" w:cs="Arial"/>
          <w:sz w:val="20"/>
          <w:szCs w:val="20"/>
        </w:rPr>
        <w:t xml:space="preserve"> Москва в этой программе не участвует.</w:t>
      </w:r>
    </w:p>
    <w:p w:rsidR="00143C71" w:rsidRDefault="00CD55C5" w:rsidP="00143C71">
      <w:pPr>
        <w:spacing w:after="0" w:line="240" w:lineRule="auto"/>
        <w:ind w:firstLine="284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О</w:t>
      </w:r>
      <w:r w:rsidRPr="00CD55C5">
        <w:rPr>
          <w:rFonts w:ascii="Arial" w:hAnsi="Arial" w:cs="Arial"/>
          <w:sz w:val="20"/>
          <w:szCs w:val="20"/>
        </w:rPr>
        <w:t xml:space="preserve">тмечен </w:t>
      </w:r>
      <w:r>
        <w:rPr>
          <w:rFonts w:ascii="Arial" w:hAnsi="Arial" w:cs="Arial"/>
          <w:sz w:val="20"/>
          <w:szCs w:val="20"/>
        </w:rPr>
        <w:t>существенный</w:t>
      </w:r>
      <w:r w:rsidRPr="00CD55C5">
        <w:rPr>
          <w:rFonts w:ascii="Arial" w:hAnsi="Arial" w:cs="Arial"/>
          <w:sz w:val="20"/>
          <w:szCs w:val="20"/>
        </w:rPr>
        <w:t xml:space="preserve"> рост инвестиций</w:t>
      </w:r>
      <w:r w:rsidR="00AF3126">
        <w:rPr>
          <w:rFonts w:ascii="Arial" w:hAnsi="Arial" w:cs="Arial"/>
          <w:sz w:val="20"/>
          <w:szCs w:val="20"/>
        </w:rPr>
        <w:t>,</w:t>
      </w:r>
      <w:r w:rsidRPr="00CD55C5">
        <w:rPr>
          <w:rFonts w:ascii="Arial" w:hAnsi="Arial" w:cs="Arial"/>
          <w:sz w:val="20"/>
          <w:szCs w:val="20"/>
        </w:rPr>
        <w:t xml:space="preserve"> </w:t>
      </w:r>
      <w:r w:rsidR="00AF3126">
        <w:rPr>
          <w:rFonts w:ascii="Arial" w:hAnsi="Arial" w:cs="Arial"/>
          <w:sz w:val="20"/>
          <w:szCs w:val="20"/>
        </w:rPr>
        <w:t xml:space="preserve">в том числе иностранных, </w:t>
      </w:r>
      <w:r w:rsidRPr="00CD55C5">
        <w:rPr>
          <w:rFonts w:ascii="Arial" w:hAnsi="Arial" w:cs="Arial"/>
          <w:sz w:val="20"/>
          <w:szCs w:val="20"/>
        </w:rPr>
        <w:t>в объекты коммерческой недвижимости: объем вложений в I квартале 2016 г. составил почти 60% показателя за весь 2015 год. Основным фактором интереса, проявляемого инвесторами к России, является потенциал в</w:t>
      </w:r>
      <w:r w:rsidR="00AF3126">
        <w:rPr>
          <w:rFonts w:ascii="Arial" w:hAnsi="Arial" w:cs="Arial"/>
          <w:sz w:val="20"/>
          <w:szCs w:val="20"/>
        </w:rPr>
        <w:t xml:space="preserve">осстановления стоимости активов. </w:t>
      </w:r>
      <w:r w:rsidRPr="00CD55C5">
        <w:rPr>
          <w:rFonts w:ascii="Arial" w:hAnsi="Arial" w:cs="Arial"/>
          <w:sz w:val="20"/>
          <w:szCs w:val="20"/>
        </w:rPr>
        <w:t xml:space="preserve">Несмотря на </w:t>
      </w:r>
      <w:r w:rsidR="00AF3126">
        <w:rPr>
          <w:rFonts w:ascii="Arial" w:hAnsi="Arial" w:cs="Arial"/>
          <w:sz w:val="20"/>
          <w:szCs w:val="20"/>
        </w:rPr>
        <w:t xml:space="preserve">сегодняшнюю </w:t>
      </w:r>
      <w:r w:rsidRPr="00CD55C5">
        <w:rPr>
          <w:rFonts w:ascii="Arial" w:hAnsi="Arial" w:cs="Arial"/>
          <w:sz w:val="20"/>
          <w:szCs w:val="20"/>
        </w:rPr>
        <w:t xml:space="preserve">неопределенность на рынке, инвесторы считают выгодным </w:t>
      </w:r>
      <w:r w:rsidR="00143C71">
        <w:rPr>
          <w:rFonts w:ascii="Arial" w:hAnsi="Arial" w:cs="Arial"/>
          <w:sz w:val="20"/>
          <w:szCs w:val="20"/>
        </w:rPr>
        <w:t xml:space="preserve">вкладывать </w:t>
      </w:r>
      <w:r w:rsidRPr="00CD55C5">
        <w:rPr>
          <w:rFonts w:ascii="Arial" w:hAnsi="Arial" w:cs="Arial"/>
          <w:sz w:val="20"/>
          <w:szCs w:val="20"/>
        </w:rPr>
        <w:t>в рынок в низшей точке</w:t>
      </w:r>
      <w:r w:rsidR="00AF3126">
        <w:rPr>
          <w:rFonts w:ascii="Arial" w:hAnsi="Arial" w:cs="Arial"/>
          <w:sz w:val="20"/>
          <w:szCs w:val="20"/>
        </w:rPr>
        <w:t xml:space="preserve"> кризиса.</w:t>
      </w:r>
      <w:r w:rsidRPr="00CD55C5">
        <w:rPr>
          <w:rFonts w:ascii="Arial" w:hAnsi="Arial" w:cs="Arial"/>
          <w:sz w:val="20"/>
          <w:szCs w:val="20"/>
        </w:rPr>
        <w:t> </w:t>
      </w:r>
      <w:r w:rsidR="00143C71">
        <w:rPr>
          <w:rFonts w:ascii="Arial" w:hAnsi="Arial" w:cs="Arial"/>
          <w:sz w:val="20"/>
          <w:szCs w:val="20"/>
        </w:rPr>
        <w:t xml:space="preserve">По </w:t>
      </w:r>
      <w:r w:rsidR="00A217EA">
        <w:rPr>
          <w:rFonts w:ascii="Arial" w:hAnsi="Arial" w:cs="Arial"/>
          <w:sz w:val="20"/>
          <w:szCs w:val="20"/>
        </w:rPr>
        <w:t>анализу</w:t>
      </w:r>
      <w:r w:rsidR="00143C71">
        <w:rPr>
          <w:rFonts w:ascii="Arial" w:hAnsi="Arial" w:cs="Arial"/>
          <w:sz w:val="20"/>
          <w:szCs w:val="20"/>
        </w:rPr>
        <w:t xml:space="preserve"> всемирно известной </w:t>
      </w:r>
      <w:r w:rsidR="00143C71" w:rsidRPr="00143C71">
        <w:rPr>
          <w:rFonts w:ascii="Arial" w:hAnsi="Arial" w:cs="Arial"/>
          <w:sz w:val="20"/>
          <w:szCs w:val="20"/>
        </w:rPr>
        <w:t>международн</w:t>
      </w:r>
      <w:r w:rsidR="00143C71">
        <w:rPr>
          <w:rFonts w:ascii="Arial" w:hAnsi="Arial" w:cs="Arial"/>
          <w:sz w:val="20"/>
          <w:szCs w:val="20"/>
        </w:rPr>
        <w:t xml:space="preserve">ой </w:t>
      </w:r>
      <w:r w:rsidR="00143C71" w:rsidRPr="00143C71">
        <w:rPr>
          <w:rFonts w:ascii="Arial" w:hAnsi="Arial" w:cs="Arial"/>
          <w:sz w:val="20"/>
          <w:szCs w:val="20"/>
        </w:rPr>
        <w:t>консалтингов</w:t>
      </w:r>
      <w:r w:rsidR="00143C71">
        <w:rPr>
          <w:rFonts w:ascii="Arial" w:hAnsi="Arial" w:cs="Arial"/>
          <w:sz w:val="20"/>
          <w:szCs w:val="20"/>
        </w:rPr>
        <w:t>ой</w:t>
      </w:r>
      <w:r w:rsidR="00143C71" w:rsidRPr="00143C71">
        <w:rPr>
          <w:rFonts w:ascii="Arial" w:hAnsi="Arial" w:cs="Arial"/>
          <w:sz w:val="20"/>
          <w:szCs w:val="20"/>
        </w:rPr>
        <w:t xml:space="preserve"> компани</w:t>
      </w:r>
      <w:r w:rsidR="00143C71">
        <w:rPr>
          <w:rFonts w:ascii="Arial" w:hAnsi="Arial" w:cs="Arial"/>
          <w:sz w:val="20"/>
          <w:szCs w:val="20"/>
        </w:rPr>
        <w:t>и</w:t>
      </w:r>
      <w:r w:rsidR="00143C71" w:rsidRPr="00143C71">
        <w:rPr>
          <w:rFonts w:ascii="Arial" w:hAnsi="Arial" w:cs="Arial"/>
          <w:sz w:val="20"/>
          <w:szCs w:val="20"/>
        </w:rPr>
        <w:t xml:space="preserve"> в области недвижимости CBRE</w:t>
      </w:r>
      <w:r w:rsidR="00143C71">
        <w:rPr>
          <w:rFonts w:ascii="Arial" w:hAnsi="Arial" w:cs="Arial"/>
          <w:sz w:val="20"/>
          <w:szCs w:val="20"/>
        </w:rPr>
        <w:t>:</w:t>
      </w:r>
    </w:p>
    <w:p w:rsidR="00143C71" w:rsidRPr="00143C71" w:rsidRDefault="00143C71" w:rsidP="00143C71">
      <w:pPr>
        <w:spacing w:after="0" w:line="240" w:lineRule="auto"/>
        <w:ind w:firstLine="284"/>
        <w:contextualSpacing/>
        <w:jc w:val="both"/>
        <w:rPr>
          <w:rFonts w:ascii="Arial" w:hAnsi="Arial" w:cs="Arial"/>
          <w:sz w:val="20"/>
          <w:szCs w:val="20"/>
        </w:rPr>
      </w:pPr>
    </w:p>
    <w:p w:rsidR="00CD55C5" w:rsidRPr="004B1153" w:rsidRDefault="00143C71" w:rsidP="00A217EA">
      <w:pPr>
        <w:spacing w:after="0" w:line="240" w:lineRule="auto"/>
        <w:contextualSpacing/>
        <w:jc w:val="center"/>
        <w:rPr>
          <w:rFonts w:ascii="Arial" w:hAnsi="Arial" w:cs="Arial"/>
          <w:sz w:val="20"/>
          <w:szCs w:val="20"/>
        </w:rPr>
      </w:pPr>
      <w:r>
        <w:rPr>
          <w:noProof/>
          <w:lang w:eastAsia="ru-RU"/>
        </w:rPr>
        <w:drawing>
          <wp:inline distT="0" distB="0" distL="0" distR="0" wp14:anchorId="3A391CED" wp14:editId="28BB3A0B">
            <wp:extent cx="3495350" cy="2447723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1"/>
                    <a:srcRect l="36747" t="40381" r="20798" b="6765"/>
                    <a:stretch/>
                  </pic:blipFill>
                  <pic:spPr bwMode="auto">
                    <a:xfrm>
                      <a:off x="0" y="0"/>
                      <a:ext cx="3496017" cy="244819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91EC6" w:rsidRPr="004B1153" w:rsidRDefault="00D91EC6" w:rsidP="00D91EC6">
      <w:pPr>
        <w:pStyle w:val="a3"/>
        <w:spacing w:before="0" w:beforeAutospacing="0" w:after="0" w:afterAutospacing="0"/>
        <w:ind w:firstLine="284"/>
        <w:contextualSpacing/>
        <w:jc w:val="both"/>
        <w:textAlignment w:val="baseline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701EF2" w:rsidRPr="00CA274A" w:rsidRDefault="00C2138D" w:rsidP="00701EF2">
      <w:pPr>
        <w:spacing w:after="0" w:line="240" w:lineRule="auto"/>
        <w:ind w:firstLine="284"/>
        <w:contextualSpacing/>
        <w:jc w:val="center"/>
        <w:rPr>
          <w:rFonts w:ascii="Arial" w:hAnsi="Arial" w:cs="Arial"/>
          <w:b/>
          <w:bCs/>
          <w:sz w:val="20"/>
          <w:szCs w:val="20"/>
        </w:rPr>
      </w:pPr>
      <w:r w:rsidRPr="00CA274A">
        <w:rPr>
          <w:rFonts w:ascii="Arial" w:hAnsi="Arial" w:cs="Arial"/>
          <w:b/>
          <w:bCs/>
          <w:sz w:val="20"/>
          <w:szCs w:val="20"/>
        </w:rPr>
        <w:t>Выводы и п</w:t>
      </w:r>
      <w:r w:rsidR="005652B3" w:rsidRPr="00CA274A">
        <w:rPr>
          <w:rFonts w:ascii="Arial" w:hAnsi="Arial" w:cs="Arial"/>
          <w:b/>
          <w:bCs/>
          <w:sz w:val="20"/>
          <w:szCs w:val="20"/>
        </w:rPr>
        <w:t>рогнозы</w:t>
      </w:r>
      <w:r w:rsidR="00701EF2" w:rsidRPr="00CA274A">
        <w:rPr>
          <w:rFonts w:ascii="Arial" w:hAnsi="Arial" w:cs="Arial"/>
          <w:b/>
          <w:bCs/>
          <w:sz w:val="20"/>
          <w:szCs w:val="20"/>
        </w:rPr>
        <w:t xml:space="preserve"> экономики </w:t>
      </w:r>
      <w:bookmarkStart w:id="1" w:name="_GoBack"/>
      <w:bookmarkEnd w:id="1"/>
      <w:r w:rsidR="006F4912">
        <w:rPr>
          <w:rFonts w:ascii="Arial" w:hAnsi="Arial" w:cs="Arial"/>
          <w:b/>
          <w:bCs/>
          <w:sz w:val="20"/>
          <w:szCs w:val="20"/>
        </w:rPr>
        <w:t>России</w:t>
      </w:r>
    </w:p>
    <w:p w:rsidR="00526439" w:rsidRDefault="00526439" w:rsidP="000B19F5">
      <w:pPr>
        <w:spacing w:after="0" w:line="240" w:lineRule="auto"/>
        <w:ind w:firstLine="284"/>
        <w:contextualSpacing/>
        <w:jc w:val="center"/>
        <w:rPr>
          <w:rFonts w:ascii="Arial" w:hAnsi="Arial" w:cs="Arial"/>
          <w:sz w:val="20"/>
          <w:szCs w:val="20"/>
        </w:rPr>
      </w:pPr>
    </w:p>
    <w:p w:rsidR="00A85E8A" w:rsidRPr="00CA274A" w:rsidRDefault="00CA274A" w:rsidP="00CA274A">
      <w:pPr>
        <w:spacing w:after="0" w:line="240" w:lineRule="auto"/>
        <w:ind w:firstLine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 2014 году о</w:t>
      </w:r>
      <w:r w:rsidR="00A217EA">
        <w:rPr>
          <w:rFonts w:ascii="Arial" w:hAnsi="Arial" w:cs="Arial"/>
          <w:sz w:val="20"/>
          <w:szCs w:val="20"/>
        </w:rPr>
        <w:t>брушени</w:t>
      </w:r>
      <w:r w:rsidR="00C17F18">
        <w:rPr>
          <w:rFonts w:ascii="Arial" w:hAnsi="Arial" w:cs="Arial"/>
          <w:sz w:val="20"/>
          <w:szCs w:val="20"/>
        </w:rPr>
        <w:t>е</w:t>
      </w:r>
      <w:r w:rsidR="00A217EA">
        <w:rPr>
          <w:rFonts w:ascii="Arial" w:hAnsi="Arial" w:cs="Arial"/>
          <w:sz w:val="20"/>
          <w:szCs w:val="20"/>
        </w:rPr>
        <w:t xml:space="preserve"> </w:t>
      </w:r>
      <w:r w:rsidR="00C17F18">
        <w:rPr>
          <w:rFonts w:ascii="Arial" w:hAnsi="Arial" w:cs="Arial"/>
          <w:sz w:val="20"/>
          <w:szCs w:val="20"/>
        </w:rPr>
        <w:t>рынка нефти</w:t>
      </w:r>
      <w:r w:rsidR="00A217EA">
        <w:rPr>
          <w:rFonts w:ascii="Arial" w:hAnsi="Arial" w:cs="Arial"/>
          <w:sz w:val="20"/>
          <w:szCs w:val="20"/>
        </w:rPr>
        <w:t xml:space="preserve"> </w:t>
      </w:r>
      <w:r w:rsidR="000B19F5">
        <w:rPr>
          <w:rFonts w:ascii="Arial" w:hAnsi="Arial" w:cs="Arial"/>
          <w:sz w:val="20"/>
          <w:szCs w:val="20"/>
        </w:rPr>
        <w:t xml:space="preserve">и </w:t>
      </w:r>
      <w:r w:rsidR="00A217EA">
        <w:rPr>
          <w:rFonts w:ascii="Arial" w:hAnsi="Arial" w:cs="Arial"/>
          <w:sz w:val="20"/>
          <w:szCs w:val="20"/>
        </w:rPr>
        <w:t>санкци</w:t>
      </w:r>
      <w:r w:rsidR="00C17F18">
        <w:rPr>
          <w:rFonts w:ascii="Arial" w:hAnsi="Arial" w:cs="Arial"/>
          <w:sz w:val="20"/>
          <w:szCs w:val="20"/>
        </w:rPr>
        <w:t>и</w:t>
      </w:r>
      <w:r w:rsidR="00A217EA">
        <w:rPr>
          <w:rFonts w:ascii="Arial" w:hAnsi="Arial" w:cs="Arial"/>
          <w:sz w:val="20"/>
          <w:szCs w:val="20"/>
        </w:rPr>
        <w:t>, введенны</w:t>
      </w:r>
      <w:r w:rsidR="00C17F18">
        <w:rPr>
          <w:rFonts w:ascii="Arial" w:hAnsi="Arial" w:cs="Arial"/>
          <w:sz w:val="20"/>
          <w:szCs w:val="20"/>
        </w:rPr>
        <w:t>е</w:t>
      </w:r>
      <w:r w:rsidR="00A217EA">
        <w:rPr>
          <w:rFonts w:ascii="Arial" w:hAnsi="Arial" w:cs="Arial"/>
          <w:sz w:val="20"/>
          <w:szCs w:val="20"/>
        </w:rPr>
        <w:t xml:space="preserve"> США</w:t>
      </w:r>
      <w:r w:rsidR="00C17F18">
        <w:rPr>
          <w:rFonts w:ascii="Arial" w:hAnsi="Arial" w:cs="Arial"/>
          <w:sz w:val="20"/>
          <w:szCs w:val="20"/>
        </w:rPr>
        <w:t>, привели к</w:t>
      </w:r>
      <w:r w:rsidR="00A217EA">
        <w:rPr>
          <w:rFonts w:ascii="Arial" w:hAnsi="Arial" w:cs="Arial"/>
          <w:sz w:val="20"/>
          <w:szCs w:val="20"/>
        </w:rPr>
        <w:t xml:space="preserve"> </w:t>
      </w:r>
      <w:r w:rsidR="00C17F18">
        <w:rPr>
          <w:rFonts w:ascii="Arial" w:hAnsi="Arial" w:cs="Arial"/>
          <w:sz w:val="20"/>
          <w:szCs w:val="20"/>
        </w:rPr>
        <w:t xml:space="preserve">девальвации рубля и </w:t>
      </w:r>
      <w:r w:rsidR="005B4CC5">
        <w:rPr>
          <w:rFonts w:ascii="Arial" w:hAnsi="Arial" w:cs="Arial"/>
          <w:sz w:val="20"/>
          <w:szCs w:val="20"/>
        </w:rPr>
        <w:t>разрыв</w:t>
      </w:r>
      <w:r w:rsidR="00C17F18">
        <w:rPr>
          <w:rFonts w:ascii="Arial" w:hAnsi="Arial" w:cs="Arial"/>
          <w:sz w:val="20"/>
          <w:szCs w:val="20"/>
        </w:rPr>
        <w:t>у</w:t>
      </w:r>
      <w:r w:rsidR="005B4CC5">
        <w:rPr>
          <w:rFonts w:ascii="Arial" w:hAnsi="Arial" w:cs="Arial"/>
          <w:sz w:val="20"/>
          <w:szCs w:val="20"/>
        </w:rPr>
        <w:t xml:space="preserve"> экономических </w:t>
      </w:r>
      <w:r w:rsidR="000B19F5">
        <w:rPr>
          <w:rFonts w:ascii="Arial" w:hAnsi="Arial" w:cs="Arial"/>
          <w:sz w:val="20"/>
          <w:szCs w:val="20"/>
        </w:rPr>
        <w:t xml:space="preserve">и финансовых </w:t>
      </w:r>
      <w:r w:rsidR="00C17F18">
        <w:rPr>
          <w:rFonts w:ascii="Arial" w:hAnsi="Arial" w:cs="Arial"/>
          <w:sz w:val="20"/>
          <w:szCs w:val="20"/>
        </w:rPr>
        <w:t>связей</w:t>
      </w:r>
      <w:r w:rsidR="005B4CC5">
        <w:rPr>
          <w:rFonts w:ascii="Arial" w:hAnsi="Arial" w:cs="Arial"/>
          <w:sz w:val="20"/>
          <w:szCs w:val="20"/>
        </w:rPr>
        <w:t xml:space="preserve"> </w:t>
      </w:r>
      <w:r w:rsidR="000B19F5">
        <w:rPr>
          <w:rFonts w:ascii="Arial" w:hAnsi="Arial" w:cs="Arial"/>
          <w:sz w:val="20"/>
          <w:szCs w:val="20"/>
        </w:rPr>
        <w:t xml:space="preserve">с </w:t>
      </w:r>
      <w:r w:rsidR="00C17F18">
        <w:rPr>
          <w:rFonts w:ascii="Arial" w:hAnsi="Arial" w:cs="Arial"/>
          <w:sz w:val="20"/>
          <w:szCs w:val="20"/>
        </w:rPr>
        <w:t xml:space="preserve">некоторыми </w:t>
      </w:r>
      <w:r w:rsidR="000B19F5">
        <w:rPr>
          <w:rFonts w:ascii="Arial" w:hAnsi="Arial" w:cs="Arial"/>
          <w:sz w:val="20"/>
          <w:szCs w:val="20"/>
        </w:rPr>
        <w:t>международными</w:t>
      </w:r>
      <w:r w:rsidR="00E80BD1">
        <w:rPr>
          <w:rFonts w:ascii="Arial" w:hAnsi="Arial" w:cs="Arial"/>
          <w:sz w:val="20"/>
          <w:szCs w:val="20"/>
        </w:rPr>
        <w:t xml:space="preserve"> компаниями</w:t>
      </w:r>
      <w:r w:rsidR="00C17F18">
        <w:rPr>
          <w:rFonts w:ascii="Arial" w:hAnsi="Arial" w:cs="Arial"/>
          <w:sz w:val="20"/>
          <w:szCs w:val="20"/>
        </w:rPr>
        <w:t xml:space="preserve">, что </w:t>
      </w:r>
      <w:r w:rsidR="005B4CC5">
        <w:rPr>
          <w:rFonts w:ascii="Arial" w:hAnsi="Arial" w:cs="Arial"/>
          <w:sz w:val="20"/>
          <w:szCs w:val="20"/>
        </w:rPr>
        <w:t>отрицательно отразил</w:t>
      </w:r>
      <w:r w:rsidR="00C17F18">
        <w:rPr>
          <w:rFonts w:ascii="Arial" w:hAnsi="Arial" w:cs="Arial"/>
          <w:sz w:val="20"/>
          <w:szCs w:val="20"/>
        </w:rPr>
        <w:t>ось</w:t>
      </w:r>
      <w:r w:rsidR="005B4CC5">
        <w:rPr>
          <w:rFonts w:ascii="Arial" w:hAnsi="Arial" w:cs="Arial"/>
          <w:sz w:val="20"/>
          <w:szCs w:val="20"/>
        </w:rPr>
        <w:t xml:space="preserve"> на </w:t>
      </w:r>
      <w:r w:rsidR="00321682">
        <w:rPr>
          <w:rFonts w:ascii="Arial" w:hAnsi="Arial" w:cs="Arial"/>
          <w:sz w:val="20"/>
          <w:szCs w:val="20"/>
        </w:rPr>
        <w:t>российской экономик</w:t>
      </w:r>
      <w:r w:rsidR="00E80BD1">
        <w:rPr>
          <w:rFonts w:ascii="Arial" w:hAnsi="Arial" w:cs="Arial"/>
          <w:sz w:val="20"/>
          <w:szCs w:val="20"/>
        </w:rPr>
        <w:t>е</w:t>
      </w:r>
      <w:r w:rsidR="00D043D9">
        <w:rPr>
          <w:rFonts w:ascii="Arial" w:hAnsi="Arial" w:cs="Arial"/>
          <w:sz w:val="20"/>
          <w:szCs w:val="20"/>
        </w:rPr>
        <w:t xml:space="preserve">, </w:t>
      </w:r>
      <w:r w:rsidR="00701EF2">
        <w:rPr>
          <w:rFonts w:ascii="Arial" w:hAnsi="Arial" w:cs="Arial"/>
          <w:sz w:val="20"/>
          <w:szCs w:val="20"/>
        </w:rPr>
        <w:t xml:space="preserve">в существенной степени </w:t>
      </w:r>
      <w:r w:rsidR="00AE4F15">
        <w:rPr>
          <w:rFonts w:ascii="Arial" w:hAnsi="Arial" w:cs="Arial"/>
          <w:sz w:val="20"/>
          <w:szCs w:val="20"/>
        </w:rPr>
        <w:t>ориентированн</w:t>
      </w:r>
      <w:r w:rsidR="000B19F5">
        <w:rPr>
          <w:rFonts w:ascii="Arial" w:hAnsi="Arial" w:cs="Arial"/>
          <w:sz w:val="20"/>
          <w:szCs w:val="20"/>
        </w:rPr>
        <w:t>ой</w:t>
      </w:r>
      <w:r w:rsidR="00AE4F15">
        <w:rPr>
          <w:rFonts w:ascii="Arial" w:hAnsi="Arial" w:cs="Arial"/>
          <w:sz w:val="20"/>
          <w:szCs w:val="20"/>
        </w:rPr>
        <w:t xml:space="preserve"> </w:t>
      </w:r>
      <w:r w:rsidR="00C17F18">
        <w:rPr>
          <w:rFonts w:ascii="Arial" w:hAnsi="Arial" w:cs="Arial"/>
          <w:sz w:val="20"/>
          <w:szCs w:val="20"/>
        </w:rPr>
        <w:t xml:space="preserve">на экспорт энергоносителей и </w:t>
      </w:r>
      <w:r w:rsidR="00AE4F15">
        <w:rPr>
          <w:rFonts w:ascii="Arial" w:hAnsi="Arial" w:cs="Arial"/>
          <w:sz w:val="20"/>
          <w:szCs w:val="20"/>
        </w:rPr>
        <w:t>на</w:t>
      </w:r>
      <w:r w:rsidR="003C3731">
        <w:rPr>
          <w:rFonts w:ascii="Arial" w:hAnsi="Arial" w:cs="Arial"/>
          <w:sz w:val="20"/>
          <w:szCs w:val="20"/>
        </w:rPr>
        <w:t xml:space="preserve"> </w:t>
      </w:r>
      <w:r w:rsidR="00C17F18">
        <w:rPr>
          <w:rFonts w:ascii="Arial" w:hAnsi="Arial" w:cs="Arial"/>
          <w:sz w:val="20"/>
          <w:szCs w:val="20"/>
        </w:rPr>
        <w:t>иностранные инвестиции.</w:t>
      </w:r>
      <w:r w:rsidR="00701EF2">
        <w:rPr>
          <w:rFonts w:ascii="Arial" w:hAnsi="Arial" w:cs="Arial"/>
          <w:sz w:val="20"/>
          <w:szCs w:val="20"/>
        </w:rPr>
        <w:t xml:space="preserve"> Это </w:t>
      </w:r>
      <w:r w:rsidR="0049770C">
        <w:rPr>
          <w:rFonts w:ascii="Arial" w:hAnsi="Arial" w:cs="Arial"/>
          <w:sz w:val="20"/>
          <w:szCs w:val="20"/>
        </w:rPr>
        <w:t xml:space="preserve">привело к </w:t>
      </w:r>
      <w:r w:rsidR="00EA4CAD">
        <w:rPr>
          <w:rFonts w:ascii="Arial" w:hAnsi="Arial" w:cs="Arial"/>
          <w:sz w:val="20"/>
          <w:szCs w:val="20"/>
        </w:rPr>
        <w:t>дефицит</w:t>
      </w:r>
      <w:r w:rsidR="0049770C">
        <w:rPr>
          <w:rFonts w:ascii="Arial" w:hAnsi="Arial" w:cs="Arial"/>
          <w:sz w:val="20"/>
          <w:szCs w:val="20"/>
        </w:rPr>
        <w:t>у</w:t>
      </w:r>
      <w:r w:rsidR="00EA4CAD">
        <w:rPr>
          <w:rFonts w:ascii="Arial" w:hAnsi="Arial" w:cs="Arial"/>
          <w:sz w:val="20"/>
          <w:szCs w:val="20"/>
        </w:rPr>
        <w:t xml:space="preserve"> бюджета</w:t>
      </w:r>
      <w:r w:rsidR="00701EF2">
        <w:rPr>
          <w:rFonts w:ascii="Arial" w:hAnsi="Arial" w:cs="Arial"/>
          <w:sz w:val="20"/>
          <w:szCs w:val="20"/>
        </w:rPr>
        <w:t>,</w:t>
      </w:r>
      <w:r w:rsidR="00EA4CAD">
        <w:rPr>
          <w:rFonts w:ascii="Arial" w:hAnsi="Arial" w:cs="Arial"/>
          <w:sz w:val="20"/>
          <w:szCs w:val="20"/>
        </w:rPr>
        <w:t xml:space="preserve"> </w:t>
      </w:r>
      <w:r w:rsidR="00701EF2">
        <w:rPr>
          <w:rFonts w:ascii="Arial" w:hAnsi="Arial" w:cs="Arial"/>
          <w:sz w:val="20"/>
          <w:szCs w:val="20"/>
        </w:rPr>
        <w:t>сокращени</w:t>
      </w:r>
      <w:r w:rsidR="0049770C">
        <w:rPr>
          <w:rFonts w:ascii="Arial" w:hAnsi="Arial" w:cs="Arial"/>
          <w:sz w:val="20"/>
          <w:szCs w:val="20"/>
        </w:rPr>
        <w:t>ю</w:t>
      </w:r>
      <w:r w:rsidR="00701EF2">
        <w:rPr>
          <w:rFonts w:ascii="Arial" w:hAnsi="Arial" w:cs="Arial"/>
          <w:sz w:val="20"/>
          <w:szCs w:val="20"/>
        </w:rPr>
        <w:t xml:space="preserve"> госпрограмм</w:t>
      </w:r>
      <w:r w:rsidR="0049770C">
        <w:rPr>
          <w:rFonts w:ascii="Arial" w:hAnsi="Arial" w:cs="Arial"/>
          <w:sz w:val="20"/>
          <w:szCs w:val="20"/>
        </w:rPr>
        <w:t xml:space="preserve"> и</w:t>
      </w:r>
      <w:r w:rsidR="0049770C" w:rsidRPr="0049770C">
        <w:rPr>
          <w:rFonts w:ascii="Arial" w:hAnsi="Arial" w:cs="Arial"/>
          <w:sz w:val="20"/>
          <w:szCs w:val="20"/>
        </w:rPr>
        <w:t xml:space="preserve"> </w:t>
      </w:r>
      <w:r w:rsidR="0049770C">
        <w:rPr>
          <w:rFonts w:ascii="Arial" w:hAnsi="Arial" w:cs="Arial"/>
          <w:sz w:val="20"/>
          <w:szCs w:val="20"/>
        </w:rPr>
        <w:t>социальных расходов</w:t>
      </w:r>
      <w:r w:rsidR="00FC3E49">
        <w:rPr>
          <w:rFonts w:ascii="Arial" w:hAnsi="Arial" w:cs="Arial"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>снижени</w:t>
      </w:r>
      <w:r w:rsidR="0049770C">
        <w:rPr>
          <w:rFonts w:ascii="Arial" w:hAnsi="Arial" w:cs="Arial"/>
          <w:sz w:val="20"/>
          <w:szCs w:val="20"/>
        </w:rPr>
        <w:t>ю</w:t>
      </w:r>
      <w:r>
        <w:rPr>
          <w:rFonts w:ascii="Arial" w:hAnsi="Arial" w:cs="Arial"/>
          <w:sz w:val="20"/>
          <w:szCs w:val="20"/>
        </w:rPr>
        <w:t xml:space="preserve"> </w:t>
      </w:r>
      <w:r w:rsidR="0049770C">
        <w:rPr>
          <w:rFonts w:ascii="Arial" w:hAnsi="Arial" w:cs="Arial"/>
          <w:sz w:val="20"/>
          <w:szCs w:val="20"/>
        </w:rPr>
        <w:t xml:space="preserve">доходов и </w:t>
      </w:r>
      <w:r>
        <w:rPr>
          <w:rFonts w:ascii="Arial" w:hAnsi="Arial" w:cs="Arial"/>
          <w:sz w:val="20"/>
          <w:szCs w:val="20"/>
        </w:rPr>
        <w:t>инвестиционной активности</w:t>
      </w:r>
      <w:r w:rsidR="0049770C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</w:t>
      </w:r>
      <w:r w:rsidR="00FF1B9D">
        <w:rPr>
          <w:rFonts w:ascii="Arial" w:hAnsi="Arial" w:cs="Arial"/>
          <w:sz w:val="20"/>
          <w:szCs w:val="20"/>
        </w:rPr>
        <w:t>снижени</w:t>
      </w:r>
      <w:r w:rsidR="0049770C">
        <w:rPr>
          <w:rFonts w:ascii="Arial" w:hAnsi="Arial" w:cs="Arial"/>
          <w:sz w:val="20"/>
          <w:szCs w:val="20"/>
        </w:rPr>
        <w:t>ю</w:t>
      </w:r>
      <w:r w:rsidR="00FF1B9D">
        <w:rPr>
          <w:rFonts w:ascii="Arial" w:hAnsi="Arial" w:cs="Arial"/>
          <w:sz w:val="20"/>
          <w:szCs w:val="20"/>
        </w:rPr>
        <w:t xml:space="preserve"> потребительского спроса</w:t>
      </w:r>
      <w:r w:rsidR="0049770C">
        <w:rPr>
          <w:rFonts w:ascii="Arial" w:hAnsi="Arial" w:cs="Arial"/>
          <w:sz w:val="20"/>
          <w:szCs w:val="20"/>
        </w:rPr>
        <w:t xml:space="preserve"> и к </w:t>
      </w:r>
      <w:r w:rsidR="00FC3E49">
        <w:rPr>
          <w:rFonts w:ascii="Arial" w:hAnsi="Arial" w:cs="Arial"/>
          <w:sz w:val="20"/>
          <w:szCs w:val="20"/>
        </w:rPr>
        <w:t>высок</w:t>
      </w:r>
      <w:r w:rsidR="0049770C">
        <w:rPr>
          <w:rFonts w:ascii="Arial" w:hAnsi="Arial" w:cs="Arial"/>
          <w:sz w:val="20"/>
          <w:szCs w:val="20"/>
        </w:rPr>
        <w:t>ой</w:t>
      </w:r>
      <w:r w:rsidR="00FF1B9D">
        <w:rPr>
          <w:rFonts w:ascii="Arial" w:hAnsi="Arial" w:cs="Arial"/>
          <w:sz w:val="20"/>
          <w:szCs w:val="20"/>
        </w:rPr>
        <w:t xml:space="preserve"> инфляци</w:t>
      </w:r>
      <w:r w:rsidR="0049770C">
        <w:rPr>
          <w:rFonts w:ascii="Arial" w:hAnsi="Arial" w:cs="Arial"/>
          <w:sz w:val="20"/>
          <w:szCs w:val="20"/>
        </w:rPr>
        <w:t xml:space="preserve">и, обусловив </w:t>
      </w:r>
      <w:r w:rsidR="00A4332A">
        <w:rPr>
          <w:rFonts w:ascii="Arial" w:hAnsi="Arial" w:cs="Arial"/>
          <w:bCs/>
          <w:sz w:val="20"/>
          <w:szCs w:val="20"/>
        </w:rPr>
        <w:t>спад</w:t>
      </w:r>
      <w:r w:rsidR="00216506">
        <w:rPr>
          <w:rFonts w:ascii="Arial" w:hAnsi="Arial" w:cs="Arial"/>
          <w:bCs/>
          <w:sz w:val="20"/>
          <w:szCs w:val="20"/>
        </w:rPr>
        <w:t xml:space="preserve"> в</w:t>
      </w:r>
      <w:r w:rsidR="008D63DD" w:rsidRPr="008D63DD">
        <w:rPr>
          <w:rFonts w:ascii="Arial" w:hAnsi="Arial" w:cs="Arial"/>
          <w:bCs/>
          <w:sz w:val="20"/>
          <w:szCs w:val="20"/>
        </w:rPr>
        <w:t xml:space="preserve"> </w:t>
      </w:r>
      <w:r w:rsidR="0049770C">
        <w:rPr>
          <w:rFonts w:ascii="Arial" w:hAnsi="Arial" w:cs="Arial"/>
          <w:bCs/>
          <w:sz w:val="20"/>
          <w:szCs w:val="20"/>
        </w:rPr>
        <w:t>некоторых отраслях</w:t>
      </w:r>
      <w:r w:rsidR="00216506">
        <w:rPr>
          <w:rFonts w:ascii="Arial" w:hAnsi="Arial" w:cs="Arial"/>
          <w:bCs/>
          <w:sz w:val="20"/>
          <w:szCs w:val="20"/>
        </w:rPr>
        <w:t xml:space="preserve"> промышленности, в </w:t>
      </w:r>
      <w:r w:rsidR="008D63DD" w:rsidRPr="008D63DD">
        <w:rPr>
          <w:rFonts w:ascii="Arial" w:hAnsi="Arial" w:cs="Arial"/>
          <w:bCs/>
          <w:sz w:val="20"/>
          <w:szCs w:val="20"/>
        </w:rPr>
        <w:t>строительстве</w:t>
      </w:r>
      <w:r w:rsidR="009F349D">
        <w:rPr>
          <w:rFonts w:ascii="Arial" w:hAnsi="Arial" w:cs="Arial"/>
          <w:bCs/>
          <w:sz w:val="20"/>
          <w:szCs w:val="20"/>
        </w:rPr>
        <w:t xml:space="preserve"> и производстве основных строительных материалов</w:t>
      </w:r>
      <w:r w:rsidR="008D63DD" w:rsidRPr="008D63DD">
        <w:rPr>
          <w:rFonts w:ascii="Arial" w:hAnsi="Arial" w:cs="Arial"/>
          <w:bCs/>
          <w:sz w:val="20"/>
          <w:szCs w:val="20"/>
        </w:rPr>
        <w:t xml:space="preserve">, </w:t>
      </w:r>
      <w:r w:rsidR="00216506">
        <w:rPr>
          <w:rFonts w:ascii="Arial" w:hAnsi="Arial" w:cs="Arial"/>
          <w:bCs/>
          <w:sz w:val="20"/>
          <w:szCs w:val="20"/>
        </w:rPr>
        <w:t>в</w:t>
      </w:r>
      <w:r w:rsidR="00A45088">
        <w:rPr>
          <w:rFonts w:ascii="Arial" w:hAnsi="Arial" w:cs="Arial"/>
          <w:bCs/>
          <w:sz w:val="20"/>
          <w:szCs w:val="20"/>
        </w:rPr>
        <w:t xml:space="preserve"> </w:t>
      </w:r>
      <w:r w:rsidR="008D63DD" w:rsidRPr="008D63DD">
        <w:rPr>
          <w:rFonts w:ascii="Arial" w:hAnsi="Arial" w:cs="Arial"/>
          <w:bCs/>
          <w:sz w:val="20"/>
          <w:szCs w:val="20"/>
        </w:rPr>
        <w:t>розничной торговл</w:t>
      </w:r>
      <w:r w:rsidR="00216506">
        <w:rPr>
          <w:rFonts w:ascii="Arial" w:hAnsi="Arial" w:cs="Arial"/>
          <w:bCs/>
          <w:sz w:val="20"/>
          <w:szCs w:val="20"/>
        </w:rPr>
        <w:t>е</w:t>
      </w:r>
      <w:r w:rsidR="008D63DD" w:rsidRPr="008D63DD">
        <w:rPr>
          <w:rFonts w:ascii="Arial" w:hAnsi="Arial" w:cs="Arial"/>
          <w:bCs/>
          <w:sz w:val="20"/>
          <w:szCs w:val="20"/>
        </w:rPr>
        <w:t xml:space="preserve"> и </w:t>
      </w:r>
      <w:r w:rsidR="00216506">
        <w:rPr>
          <w:rFonts w:ascii="Arial" w:hAnsi="Arial" w:cs="Arial"/>
          <w:bCs/>
          <w:sz w:val="20"/>
          <w:szCs w:val="20"/>
        </w:rPr>
        <w:t xml:space="preserve">в </w:t>
      </w:r>
      <w:r w:rsidR="008D63DD" w:rsidRPr="008D63DD">
        <w:rPr>
          <w:rFonts w:ascii="Arial" w:hAnsi="Arial" w:cs="Arial"/>
          <w:bCs/>
          <w:sz w:val="20"/>
          <w:szCs w:val="20"/>
        </w:rPr>
        <w:t>платных услуг</w:t>
      </w:r>
      <w:r w:rsidR="00216506">
        <w:rPr>
          <w:rFonts w:ascii="Arial" w:hAnsi="Arial" w:cs="Arial"/>
          <w:bCs/>
          <w:sz w:val="20"/>
          <w:szCs w:val="20"/>
        </w:rPr>
        <w:t>ах</w:t>
      </w:r>
      <w:r w:rsidR="008D63DD" w:rsidRPr="008D63DD">
        <w:rPr>
          <w:rFonts w:ascii="Arial" w:hAnsi="Arial" w:cs="Arial"/>
          <w:bCs/>
          <w:sz w:val="20"/>
          <w:szCs w:val="20"/>
        </w:rPr>
        <w:t xml:space="preserve"> населению. </w:t>
      </w:r>
      <w:r w:rsidR="00216506">
        <w:rPr>
          <w:rFonts w:ascii="Arial" w:hAnsi="Arial" w:cs="Arial"/>
          <w:bCs/>
          <w:sz w:val="20"/>
          <w:szCs w:val="20"/>
        </w:rPr>
        <w:t xml:space="preserve"> </w:t>
      </w:r>
    </w:p>
    <w:p w:rsidR="00C00C6E" w:rsidRDefault="00CC2B6A" w:rsidP="00A85E8A">
      <w:pPr>
        <w:spacing w:after="0" w:line="240" w:lineRule="auto"/>
        <w:ind w:firstLine="284"/>
        <w:contextualSpacing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 этих условиях частичный уход с отечественного рынка иностранных компаний</w:t>
      </w:r>
      <w:r w:rsidRPr="00CC2B6A">
        <w:rPr>
          <w:rFonts w:ascii="Arial" w:hAnsi="Arial" w:cs="Arial"/>
          <w:sz w:val="20"/>
          <w:szCs w:val="20"/>
        </w:rPr>
        <w:t xml:space="preserve"> </w:t>
      </w:r>
      <w:r w:rsidR="0049770C">
        <w:rPr>
          <w:rFonts w:ascii="Arial" w:hAnsi="Arial" w:cs="Arial"/>
          <w:sz w:val="20"/>
          <w:szCs w:val="20"/>
        </w:rPr>
        <w:t>и импортных товаров сыграли</w:t>
      </w:r>
      <w:r>
        <w:rPr>
          <w:rFonts w:ascii="Arial" w:hAnsi="Arial" w:cs="Arial"/>
          <w:sz w:val="20"/>
          <w:szCs w:val="20"/>
        </w:rPr>
        <w:t xml:space="preserve"> положительную роль: </w:t>
      </w:r>
      <w:r w:rsidRPr="004B1153">
        <w:rPr>
          <w:rFonts w:ascii="Arial" w:hAnsi="Arial" w:cs="Arial"/>
          <w:sz w:val="20"/>
          <w:szCs w:val="20"/>
        </w:rPr>
        <w:t xml:space="preserve">у российских предприятий </w:t>
      </w:r>
      <w:r>
        <w:rPr>
          <w:rFonts w:ascii="Arial" w:hAnsi="Arial" w:cs="Arial"/>
          <w:sz w:val="20"/>
          <w:szCs w:val="20"/>
        </w:rPr>
        <w:t xml:space="preserve">реального сектора </w:t>
      </w:r>
      <w:r w:rsidRPr="004B1153">
        <w:rPr>
          <w:rFonts w:ascii="Arial" w:hAnsi="Arial" w:cs="Arial"/>
          <w:sz w:val="20"/>
          <w:szCs w:val="20"/>
        </w:rPr>
        <w:t>появились возможности для увеличения своей доли на внутреннем рынке и увеличения выпуска продукции.</w:t>
      </w:r>
      <w:r w:rsidR="0049770C">
        <w:rPr>
          <w:rFonts w:ascii="Arial" w:hAnsi="Arial" w:cs="Arial"/>
          <w:sz w:val="20"/>
          <w:szCs w:val="20"/>
        </w:rPr>
        <w:t xml:space="preserve"> </w:t>
      </w:r>
      <w:r w:rsidR="00FF34ED">
        <w:rPr>
          <w:rFonts w:ascii="Arial" w:hAnsi="Arial" w:cs="Arial"/>
          <w:bCs/>
          <w:sz w:val="20"/>
          <w:szCs w:val="20"/>
        </w:rPr>
        <w:t>Девальвация</w:t>
      </w:r>
      <w:r w:rsidR="000C034A">
        <w:rPr>
          <w:rFonts w:ascii="Arial" w:hAnsi="Arial" w:cs="Arial"/>
          <w:bCs/>
          <w:sz w:val="20"/>
          <w:szCs w:val="20"/>
        </w:rPr>
        <w:t xml:space="preserve"> рубля </w:t>
      </w:r>
      <w:r w:rsidR="003B1CE8">
        <w:rPr>
          <w:rFonts w:ascii="Arial" w:hAnsi="Arial" w:cs="Arial"/>
          <w:bCs/>
          <w:sz w:val="20"/>
          <w:szCs w:val="20"/>
        </w:rPr>
        <w:t>стимулиру</w:t>
      </w:r>
      <w:r w:rsidR="00FF34ED">
        <w:rPr>
          <w:rFonts w:ascii="Arial" w:hAnsi="Arial" w:cs="Arial"/>
          <w:bCs/>
          <w:sz w:val="20"/>
          <w:szCs w:val="20"/>
        </w:rPr>
        <w:t>ет</w:t>
      </w:r>
      <w:r w:rsidR="000C034A">
        <w:rPr>
          <w:rFonts w:ascii="Arial" w:hAnsi="Arial" w:cs="Arial"/>
          <w:bCs/>
          <w:sz w:val="20"/>
          <w:szCs w:val="20"/>
        </w:rPr>
        <w:t xml:space="preserve"> отечественно</w:t>
      </w:r>
      <w:r w:rsidR="003B1CE8">
        <w:rPr>
          <w:rFonts w:ascii="Arial" w:hAnsi="Arial" w:cs="Arial"/>
          <w:bCs/>
          <w:sz w:val="20"/>
          <w:szCs w:val="20"/>
        </w:rPr>
        <w:t>е производство</w:t>
      </w:r>
      <w:r w:rsidR="009F349D">
        <w:rPr>
          <w:rFonts w:ascii="Arial" w:hAnsi="Arial" w:cs="Arial"/>
          <w:bCs/>
          <w:sz w:val="20"/>
          <w:szCs w:val="20"/>
        </w:rPr>
        <w:t xml:space="preserve"> и экспорт</w:t>
      </w:r>
      <w:r w:rsidR="00FF34ED">
        <w:rPr>
          <w:rFonts w:ascii="Arial" w:hAnsi="Arial" w:cs="Arial"/>
          <w:bCs/>
          <w:sz w:val="20"/>
          <w:szCs w:val="20"/>
        </w:rPr>
        <w:t xml:space="preserve"> и </w:t>
      </w:r>
      <w:r>
        <w:rPr>
          <w:rFonts w:ascii="Arial" w:hAnsi="Arial" w:cs="Arial"/>
          <w:bCs/>
          <w:sz w:val="20"/>
          <w:szCs w:val="20"/>
        </w:rPr>
        <w:t>дает</w:t>
      </w:r>
      <w:r w:rsidR="009F349D">
        <w:rPr>
          <w:rFonts w:ascii="Arial" w:hAnsi="Arial" w:cs="Arial"/>
          <w:bCs/>
          <w:sz w:val="20"/>
          <w:szCs w:val="20"/>
        </w:rPr>
        <w:t xml:space="preserve"> </w:t>
      </w:r>
      <w:r w:rsidR="00986631">
        <w:rPr>
          <w:rFonts w:ascii="Arial" w:hAnsi="Arial" w:cs="Arial"/>
          <w:bCs/>
          <w:sz w:val="20"/>
          <w:szCs w:val="20"/>
        </w:rPr>
        <w:t>хороши</w:t>
      </w:r>
      <w:r>
        <w:rPr>
          <w:rFonts w:ascii="Arial" w:hAnsi="Arial" w:cs="Arial"/>
          <w:bCs/>
          <w:sz w:val="20"/>
          <w:szCs w:val="20"/>
        </w:rPr>
        <w:t>й</w:t>
      </w:r>
      <w:r w:rsidR="000948F3">
        <w:rPr>
          <w:rFonts w:ascii="Arial" w:hAnsi="Arial" w:cs="Arial"/>
          <w:bCs/>
          <w:sz w:val="20"/>
          <w:szCs w:val="20"/>
        </w:rPr>
        <w:t xml:space="preserve"> шанс для улучшения</w:t>
      </w:r>
      <w:r w:rsidR="00986631">
        <w:rPr>
          <w:rFonts w:ascii="Arial" w:hAnsi="Arial" w:cs="Arial"/>
          <w:bCs/>
          <w:sz w:val="20"/>
          <w:szCs w:val="20"/>
        </w:rPr>
        <w:t xml:space="preserve"> отраслевой структуры, для развития мелкого и среднего производства, для </w:t>
      </w:r>
      <w:r w:rsidR="00FF34ED">
        <w:rPr>
          <w:rFonts w:ascii="Arial" w:hAnsi="Arial" w:cs="Arial"/>
          <w:bCs/>
          <w:sz w:val="20"/>
          <w:szCs w:val="20"/>
        </w:rPr>
        <w:t>импортозамещения</w:t>
      </w:r>
      <w:r w:rsidR="00986631">
        <w:rPr>
          <w:rFonts w:ascii="Arial" w:hAnsi="Arial" w:cs="Arial"/>
          <w:bCs/>
          <w:sz w:val="20"/>
          <w:szCs w:val="20"/>
        </w:rPr>
        <w:t>.</w:t>
      </w:r>
      <w:r w:rsidR="000C034A">
        <w:rPr>
          <w:rFonts w:ascii="Arial" w:hAnsi="Arial" w:cs="Arial"/>
          <w:bCs/>
          <w:sz w:val="20"/>
          <w:szCs w:val="20"/>
        </w:rPr>
        <w:t xml:space="preserve"> </w:t>
      </w:r>
      <w:r w:rsidR="00835711">
        <w:rPr>
          <w:rFonts w:ascii="Arial" w:hAnsi="Arial" w:cs="Arial"/>
          <w:bCs/>
          <w:sz w:val="20"/>
          <w:szCs w:val="20"/>
        </w:rPr>
        <w:t>Сельское хозяйство</w:t>
      </w:r>
      <w:r w:rsidR="000C034A">
        <w:rPr>
          <w:rFonts w:ascii="Arial" w:hAnsi="Arial" w:cs="Arial"/>
          <w:bCs/>
          <w:sz w:val="20"/>
          <w:szCs w:val="20"/>
        </w:rPr>
        <w:t>,</w:t>
      </w:r>
      <w:r w:rsidR="00835711">
        <w:rPr>
          <w:rFonts w:ascii="Arial" w:hAnsi="Arial" w:cs="Arial"/>
          <w:bCs/>
          <w:sz w:val="20"/>
          <w:szCs w:val="20"/>
        </w:rPr>
        <w:t xml:space="preserve"> сельхозпереработка </w:t>
      </w:r>
      <w:r w:rsidR="000C034A">
        <w:rPr>
          <w:rFonts w:ascii="Arial" w:hAnsi="Arial" w:cs="Arial"/>
          <w:bCs/>
          <w:sz w:val="20"/>
          <w:szCs w:val="20"/>
        </w:rPr>
        <w:t xml:space="preserve">и производство сельхозмашин и оборудования </w:t>
      </w:r>
      <w:r>
        <w:rPr>
          <w:rFonts w:ascii="Arial" w:hAnsi="Arial" w:cs="Arial"/>
          <w:bCs/>
          <w:sz w:val="20"/>
          <w:szCs w:val="20"/>
        </w:rPr>
        <w:t>показ</w:t>
      </w:r>
      <w:r w:rsidR="00FF2F10">
        <w:rPr>
          <w:rFonts w:ascii="Arial" w:hAnsi="Arial" w:cs="Arial"/>
          <w:bCs/>
          <w:sz w:val="20"/>
          <w:szCs w:val="20"/>
        </w:rPr>
        <w:t>ывают</w:t>
      </w:r>
      <w:r>
        <w:rPr>
          <w:rFonts w:ascii="Arial" w:hAnsi="Arial" w:cs="Arial"/>
          <w:bCs/>
          <w:sz w:val="20"/>
          <w:szCs w:val="20"/>
        </w:rPr>
        <w:t xml:space="preserve"> отличные результаты роста</w:t>
      </w:r>
      <w:r w:rsidR="009B1D25">
        <w:rPr>
          <w:rFonts w:ascii="Arial" w:hAnsi="Arial" w:cs="Arial"/>
          <w:bCs/>
          <w:sz w:val="20"/>
          <w:szCs w:val="20"/>
        </w:rPr>
        <w:t>.</w:t>
      </w:r>
      <w:r w:rsidR="00835711">
        <w:rPr>
          <w:rFonts w:ascii="Arial" w:hAnsi="Arial" w:cs="Arial"/>
          <w:bCs/>
          <w:sz w:val="20"/>
          <w:szCs w:val="20"/>
        </w:rPr>
        <w:t xml:space="preserve"> </w:t>
      </w:r>
      <w:r w:rsidR="00B86A39">
        <w:rPr>
          <w:rFonts w:ascii="Arial" w:hAnsi="Arial" w:cs="Arial"/>
          <w:bCs/>
          <w:sz w:val="20"/>
          <w:szCs w:val="20"/>
        </w:rPr>
        <w:t>Отмечен</w:t>
      </w:r>
      <w:r>
        <w:rPr>
          <w:rFonts w:ascii="Arial" w:hAnsi="Arial" w:cs="Arial"/>
          <w:bCs/>
          <w:sz w:val="20"/>
          <w:szCs w:val="20"/>
        </w:rPr>
        <w:t xml:space="preserve"> значительный рост производства в пищевой и легкой промышленности, </w:t>
      </w:r>
      <w:r w:rsidR="00B86A39">
        <w:rPr>
          <w:rFonts w:ascii="Arial" w:hAnsi="Arial" w:cs="Arial"/>
          <w:bCs/>
          <w:sz w:val="20"/>
          <w:szCs w:val="20"/>
        </w:rPr>
        <w:t>рост производства</w:t>
      </w:r>
      <w:r w:rsidR="00FF2F10">
        <w:rPr>
          <w:rFonts w:ascii="Arial" w:hAnsi="Arial" w:cs="Arial"/>
          <w:bCs/>
          <w:sz w:val="20"/>
          <w:szCs w:val="20"/>
        </w:rPr>
        <w:t xml:space="preserve"> </w:t>
      </w:r>
      <w:r w:rsidR="00733037">
        <w:rPr>
          <w:rFonts w:ascii="Arial" w:hAnsi="Arial" w:cs="Arial"/>
          <w:bCs/>
          <w:sz w:val="20"/>
          <w:szCs w:val="20"/>
        </w:rPr>
        <w:t xml:space="preserve">автобусов, </w:t>
      </w:r>
      <w:r w:rsidR="00FF2F10">
        <w:rPr>
          <w:rFonts w:ascii="Arial" w:hAnsi="Arial" w:cs="Arial"/>
          <w:bCs/>
          <w:sz w:val="20"/>
          <w:szCs w:val="20"/>
        </w:rPr>
        <w:t>грузового транспорта и прицепов</w:t>
      </w:r>
      <w:r w:rsidR="00C42B74">
        <w:rPr>
          <w:rFonts w:ascii="Arial" w:hAnsi="Arial" w:cs="Arial"/>
          <w:bCs/>
          <w:sz w:val="20"/>
          <w:szCs w:val="20"/>
        </w:rPr>
        <w:t xml:space="preserve">, </w:t>
      </w:r>
      <w:r w:rsidR="00D6618D">
        <w:rPr>
          <w:rFonts w:ascii="Arial" w:hAnsi="Arial" w:cs="Arial"/>
          <w:bCs/>
          <w:sz w:val="20"/>
          <w:szCs w:val="20"/>
        </w:rPr>
        <w:t>производств</w:t>
      </w:r>
      <w:r w:rsidR="00B86A39">
        <w:rPr>
          <w:rFonts w:ascii="Arial" w:hAnsi="Arial" w:cs="Arial"/>
          <w:bCs/>
          <w:sz w:val="20"/>
          <w:szCs w:val="20"/>
        </w:rPr>
        <w:t>а</w:t>
      </w:r>
      <w:r w:rsidR="00D6618D">
        <w:rPr>
          <w:rFonts w:ascii="Arial" w:hAnsi="Arial" w:cs="Arial"/>
          <w:bCs/>
          <w:sz w:val="20"/>
          <w:szCs w:val="20"/>
        </w:rPr>
        <w:t xml:space="preserve"> машин и оборудования, металлорежущих станков, турбин, строительных кранов и подъемно-транспортного оборудования, </w:t>
      </w:r>
      <w:r w:rsidR="00B86A39">
        <w:rPr>
          <w:rFonts w:ascii="Arial" w:hAnsi="Arial" w:cs="Arial"/>
          <w:bCs/>
          <w:sz w:val="20"/>
          <w:szCs w:val="20"/>
        </w:rPr>
        <w:t xml:space="preserve">рост производства </w:t>
      </w:r>
      <w:r w:rsidR="00B86A39" w:rsidRPr="00B86A39">
        <w:rPr>
          <w:rFonts w:ascii="Arial" w:hAnsi="Arial" w:cs="Arial"/>
          <w:bCs/>
          <w:sz w:val="20"/>
          <w:szCs w:val="20"/>
        </w:rPr>
        <w:t>машин и оборудования для металлургии</w:t>
      </w:r>
      <w:r w:rsidR="00B86A39">
        <w:rPr>
          <w:rFonts w:ascii="Arial" w:hAnsi="Arial" w:cs="Arial"/>
          <w:bCs/>
          <w:sz w:val="20"/>
          <w:szCs w:val="20"/>
        </w:rPr>
        <w:t xml:space="preserve">, </w:t>
      </w:r>
      <w:r w:rsidR="00C42B74">
        <w:rPr>
          <w:rFonts w:ascii="Arial" w:hAnsi="Arial" w:cs="Arial"/>
          <w:bCs/>
          <w:sz w:val="20"/>
          <w:szCs w:val="20"/>
        </w:rPr>
        <w:t>производ</w:t>
      </w:r>
      <w:r w:rsidR="00733037">
        <w:rPr>
          <w:rFonts w:ascii="Arial" w:hAnsi="Arial" w:cs="Arial"/>
          <w:bCs/>
          <w:sz w:val="20"/>
          <w:szCs w:val="20"/>
        </w:rPr>
        <w:t>ств</w:t>
      </w:r>
      <w:r w:rsidR="00B86A39">
        <w:rPr>
          <w:rFonts w:ascii="Arial" w:hAnsi="Arial" w:cs="Arial"/>
          <w:bCs/>
          <w:sz w:val="20"/>
          <w:szCs w:val="20"/>
        </w:rPr>
        <w:t>а</w:t>
      </w:r>
      <w:r w:rsidR="00733037">
        <w:rPr>
          <w:rFonts w:ascii="Arial" w:hAnsi="Arial" w:cs="Arial"/>
          <w:bCs/>
          <w:sz w:val="20"/>
          <w:szCs w:val="20"/>
        </w:rPr>
        <w:t xml:space="preserve"> </w:t>
      </w:r>
      <w:r w:rsidR="00FF34ED">
        <w:rPr>
          <w:rFonts w:ascii="Arial" w:hAnsi="Arial" w:cs="Arial"/>
          <w:bCs/>
          <w:sz w:val="20"/>
          <w:szCs w:val="20"/>
        </w:rPr>
        <w:t>отделочных</w:t>
      </w:r>
      <w:r w:rsidR="00733037">
        <w:rPr>
          <w:rFonts w:ascii="Arial" w:hAnsi="Arial" w:cs="Arial"/>
          <w:bCs/>
          <w:sz w:val="20"/>
          <w:szCs w:val="20"/>
        </w:rPr>
        <w:t xml:space="preserve"> стройматериалов</w:t>
      </w:r>
      <w:r w:rsidR="00D6618D">
        <w:rPr>
          <w:rFonts w:ascii="Arial" w:hAnsi="Arial" w:cs="Arial"/>
          <w:bCs/>
          <w:sz w:val="20"/>
          <w:szCs w:val="20"/>
        </w:rPr>
        <w:t xml:space="preserve"> и металлических строительных конструкций</w:t>
      </w:r>
      <w:r w:rsidR="00733037">
        <w:rPr>
          <w:rFonts w:ascii="Arial" w:hAnsi="Arial" w:cs="Arial"/>
          <w:bCs/>
          <w:sz w:val="20"/>
          <w:szCs w:val="20"/>
        </w:rPr>
        <w:t xml:space="preserve">, </w:t>
      </w:r>
      <w:r w:rsidR="00D6618D">
        <w:rPr>
          <w:rFonts w:ascii="Arial" w:hAnsi="Arial" w:cs="Arial"/>
          <w:bCs/>
          <w:sz w:val="20"/>
          <w:szCs w:val="20"/>
        </w:rPr>
        <w:t>производств</w:t>
      </w:r>
      <w:r w:rsidR="00B86A39">
        <w:rPr>
          <w:rFonts w:ascii="Arial" w:hAnsi="Arial" w:cs="Arial"/>
          <w:bCs/>
          <w:sz w:val="20"/>
          <w:szCs w:val="20"/>
        </w:rPr>
        <w:t xml:space="preserve">а </w:t>
      </w:r>
      <w:r w:rsidR="00D6618D">
        <w:rPr>
          <w:rFonts w:ascii="Arial" w:hAnsi="Arial" w:cs="Arial"/>
          <w:bCs/>
          <w:sz w:val="20"/>
          <w:szCs w:val="20"/>
        </w:rPr>
        <w:t>котлов и радиаторов</w:t>
      </w:r>
      <w:r w:rsidR="00B86A39">
        <w:rPr>
          <w:rFonts w:ascii="Arial" w:hAnsi="Arial" w:cs="Arial"/>
          <w:bCs/>
          <w:sz w:val="20"/>
          <w:szCs w:val="20"/>
        </w:rPr>
        <w:t xml:space="preserve"> от</w:t>
      </w:r>
      <w:r w:rsidR="00D6618D">
        <w:rPr>
          <w:rFonts w:ascii="Arial" w:hAnsi="Arial" w:cs="Arial"/>
          <w:bCs/>
          <w:sz w:val="20"/>
          <w:szCs w:val="20"/>
        </w:rPr>
        <w:t xml:space="preserve">опления, </w:t>
      </w:r>
      <w:r w:rsidR="00B86A39">
        <w:rPr>
          <w:rFonts w:ascii="Arial" w:hAnsi="Arial" w:cs="Arial"/>
          <w:bCs/>
          <w:sz w:val="20"/>
          <w:szCs w:val="20"/>
        </w:rPr>
        <w:t xml:space="preserve">производства искусственных и синтетических волокон, рост </w:t>
      </w:r>
      <w:r w:rsidR="00733037">
        <w:rPr>
          <w:rFonts w:ascii="Arial" w:hAnsi="Arial" w:cs="Arial"/>
          <w:bCs/>
          <w:sz w:val="20"/>
          <w:szCs w:val="20"/>
        </w:rPr>
        <w:t>производств</w:t>
      </w:r>
      <w:r w:rsidR="00B86A39">
        <w:rPr>
          <w:rFonts w:ascii="Arial" w:hAnsi="Arial" w:cs="Arial"/>
          <w:bCs/>
          <w:sz w:val="20"/>
          <w:szCs w:val="20"/>
        </w:rPr>
        <w:t>а</w:t>
      </w:r>
      <w:r w:rsidR="00733037">
        <w:rPr>
          <w:rFonts w:ascii="Arial" w:hAnsi="Arial" w:cs="Arial"/>
          <w:bCs/>
          <w:sz w:val="20"/>
          <w:szCs w:val="20"/>
        </w:rPr>
        <w:t xml:space="preserve"> фармацевтической продукции, медицинского оборудования и инструментов, </w:t>
      </w:r>
      <w:r w:rsidR="00B86A39">
        <w:rPr>
          <w:rFonts w:ascii="Arial" w:hAnsi="Arial" w:cs="Arial"/>
          <w:bCs/>
          <w:sz w:val="20"/>
          <w:szCs w:val="20"/>
        </w:rPr>
        <w:t>а также многих других важнейших для экономики видов продукции.</w:t>
      </w:r>
      <w:r w:rsidR="00D6618D">
        <w:rPr>
          <w:rFonts w:ascii="Arial" w:hAnsi="Arial" w:cs="Arial"/>
          <w:bCs/>
          <w:sz w:val="20"/>
          <w:szCs w:val="20"/>
        </w:rPr>
        <w:t xml:space="preserve"> </w:t>
      </w:r>
    </w:p>
    <w:p w:rsidR="001112F6" w:rsidRDefault="001112F6" w:rsidP="001112F6">
      <w:pPr>
        <w:spacing w:after="0" w:line="240" w:lineRule="auto"/>
        <w:ind w:firstLine="284"/>
        <w:contextualSpacing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П</w:t>
      </w:r>
      <w:r w:rsidRPr="00692665">
        <w:rPr>
          <w:rFonts w:ascii="Arial" w:hAnsi="Arial" w:cs="Arial"/>
          <w:bCs/>
          <w:sz w:val="20"/>
          <w:szCs w:val="20"/>
        </w:rPr>
        <w:t xml:space="preserve">оложительным фактором восстановления </w:t>
      </w:r>
      <w:r>
        <w:rPr>
          <w:rFonts w:ascii="Arial" w:hAnsi="Arial" w:cs="Arial"/>
          <w:bCs/>
          <w:sz w:val="20"/>
          <w:szCs w:val="20"/>
        </w:rPr>
        <w:t>является</w:t>
      </w:r>
      <w:r w:rsidRPr="00692665">
        <w:rPr>
          <w:rFonts w:ascii="Arial" w:hAnsi="Arial" w:cs="Arial"/>
          <w:bCs/>
          <w:sz w:val="20"/>
          <w:szCs w:val="20"/>
        </w:rPr>
        <w:t xml:space="preserve"> рост экспорта товаров</w:t>
      </w:r>
      <w:r>
        <w:rPr>
          <w:rFonts w:ascii="Arial" w:hAnsi="Arial" w:cs="Arial"/>
          <w:bCs/>
          <w:sz w:val="20"/>
          <w:szCs w:val="20"/>
        </w:rPr>
        <w:t xml:space="preserve"> и</w:t>
      </w:r>
      <w:r w:rsidRPr="00692665">
        <w:rPr>
          <w:rFonts w:ascii="Arial" w:hAnsi="Arial" w:cs="Arial"/>
          <w:bCs/>
          <w:sz w:val="20"/>
          <w:szCs w:val="20"/>
        </w:rPr>
        <w:t xml:space="preserve"> замедлени</w:t>
      </w:r>
      <w:r>
        <w:rPr>
          <w:rFonts w:ascii="Arial" w:hAnsi="Arial" w:cs="Arial"/>
          <w:bCs/>
          <w:sz w:val="20"/>
          <w:szCs w:val="20"/>
        </w:rPr>
        <w:t>е</w:t>
      </w:r>
      <w:r w:rsidRPr="00692665">
        <w:rPr>
          <w:rFonts w:ascii="Arial" w:hAnsi="Arial" w:cs="Arial"/>
          <w:bCs/>
          <w:sz w:val="20"/>
          <w:szCs w:val="20"/>
        </w:rPr>
        <w:t xml:space="preserve"> снижения запасов оборотных средств. </w:t>
      </w:r>
      <w:r>
        <w:rPr>
          <w:rFonts w:ascii="Arial" w:hAnsi="Arial" w:cs="Arial"/>
          <w:bCs/>
          <w:sz w:val="20"/>
          <w:szCs w:val="20"/>
        </w:rPr>
        <w:t>Снижение</w:t>
      </w:r>
      <w:r w:rsidRPr="00C00C6E">
        <w:rPr>
          <w:rFonts w:ascii="Arial" w:hAnsi="Arial" w:cs="Arial"/>
          <w:bCs/>
          <w:sz w:val="20"/>
          <w:szCs w:val="20"/>
        </w:rPr>
        <w:t xml:space="preserve"> инфляции указывает</w:t>
      </w:r>
      <w:r>
        <w:rPr>
          <w:rFonts w:ascii="Arial" w:hAnsi="Arial" w:cs="Arial"/>
          <w:bCs/>
          <w:sz w:val="20"/>
          <w:szCs w:val="20"/>
        </w:rPr>
        <w:t xml:space="preserve"> на</w:t>
      </w:r>
      <w:r w:rsidRPr="00C00C6E">
        <w:rPr>
          <w:rFonts w:ascii="Arial" w:hAnsi="Arial" w:cs="Arial"/>
          <w:bCs/>
          <w:sz w:val="20"/>
          <w:szCs w:val="20"/>
        </w:rPr>
        <w:t xml:space="preserve"> стабилизаци</w:t>
      </w:r>
      <w:r>
        <w:rPr>
          <w:rFonts w:ascii="Arial" w:hAnsi="Arial" w:cs="Arial"/>
          <w:bCs/>
          <w:sz w:val="20"/>
          <w:szCs w:val="20"/>
        </w:rPr>
        <w:t>ю</w:t>
      </w:r>
      <w:r w:rsidRPr="00C00C6E">
        <w:rPr>
          <w:rFonts w:ascii="Arial" w:hAnsi="Arial" w:cs="Arial"/>
          <w:bCs/>
          <w:sz w:val="20"/>
          <w:szCs w:val="20"/>
        </w:rPr>
        <w:t xml:space="preserve"> </w:t>
      </w:r>
      <w:r>
        <w:rPr>
          <w:rFonts w:ascii="Arial" w:hAnsi="Arial" w:cs="Arial"/>
          <w:bCs/>
          <w:sz w:val="20"/>
          <w:szCs w:val="20"/>
        </w:rPr>
        <w:t>экономики и финансов.</w:t>
      </w:r>
      <w:r w:rsidRPr="00C00C6E">
        <w:rPr>
          <w:rFonts w:ascii="Arial" w:hAnsi="Arial" w:cs="Arial"/>
          <w:bCs/>
          <w:sz w:val="20"/>
          <w:szCs w:val="20"/>
        </w:rPr>
        <w:t xml:space="preserve"> </w:t>
      </w:r>
      <w:r w:rsidRPr="0080298A">
        <w:rPr>
          <w:rFonts w:ascii="Arial" w:hAnsi="Arial" w:cs="Arial"/>
          <w:bCs/>
          <w:sz w:val="20"/>
          <w:szCs w:val="20"/>
        </w:rPr>
        <w:t xml:space="preserve">Рост </w:t>
      </w:r>
      <w:r>
        <w:rPr>
          <w:rFonts w:ascii="Arial" w:hAnsi="Arial" w:cs="Arial"/>
          <w:bCs/>
          <w:sz w:val="20"/>
          <w:szCs w:val="20"/>
        </w:rPr>
        <w:t xml:space="preserve">цен нефти также </w:t>
      </w:r>
      <w:r w:rsidRPr="0080298A">
        <w:rPr>
          <w:rFonts w:ascii="Arial" w:hAnsi="Arial" w:cs="Arial"/>
          <w:bCs/>
          <w:sz w:val="20"/>
          <w:szCs w:val="20"/>
        </w:rPr>
        <w:t>оказ</w:t>
      </w:r>
      <w:r>
        <w:rPr>
          <w:rFonts w:ascii="Arial" w:hAnsi="Arial" w:cs="Arial"/>
          <w:bCs/>
          <w:sz w:val="20"/>
          <w:szCs w:val="20"/>
        </w:rPr>
        <w:t>ывает</w:t>
      </w:r>
      <w:r w:rsidRPr="0080298A">
        <w:rPr>
          <w:rFonts w:ascii="Arial" w:hAnsi="Arial" w:cs="Arial"/>
          <w:bCs/>
          <w:sz w:val="20"/>
          <w:szCs w:val="20"/>
        </w:rPr>
        <w:t xml:space="preserve"> п</w:t>
      </w:r>
      <w:r>
        <w:rPr>
          <w:rFonts w:ascii="Arial" w:hAnsi="Arial" w:cs="Arial"/>
          <w:bCs/>
          <w:sz w:val="20"/>
          <w:szCs w:val="20"/>
        </w:rPr>
        <w:t>оддержку консервативной финансовой политике государства и экономической активности бизнеса, и в случае отсутствия внешних негативных действий можно</w:t>
      </w:r>
      <w:r w:rsidRPr="0080298A">
        <w:rPr>
          <w:rFonts w:ascii="Arial" w:hAnsi="Arial" w:cs="Arial"/>
          <w:bCs/>
          <w:sz w:val="20"/>
          <w:szCs w:val="20"/>
        </w:rPr>
        <w:t xml:space="preserve"> ожида</w:t>
      </w:r>
      <w:r>
        <w:rPr>
          <w:rFonts w:ascii="Arial" w:hAnsi="Arial" w:cs="Arial"/>
          <w:bCs/>
          <w:sz w:val="20"/>
          <w:szCs w:val="20"/>
        </w:rPr>
        <w:t xml:space="preserve">ть восстановления потребительского спроса и роста </w:t>
      </w:r>
      <w:r w:rsidRPr="0080298A">
        <w:rPr>
          <w:rFonts w:ascii="Arial" w:hAnsi="Arial" w:cs="Arial"/>
          <w:bCs/>
          <w:sz w:val="20"/>
          <w:szCs w:val="20"/>
        </w:rPr>
        <w:t xml:space="preserve">экономики </w:t>
      </w:r>
      <w:r>
        <w:rPr>
          <w:rFonts w:ascii="Arial" w:hAnsi="Arial" w:cs="Arial"/>
          <w:bCs/>
          <w:sz w:val="20"/>
          <w:szCs w:val="20"/>
        </w:rPr>
        <w:t xml:space="preserve">со второй половины 2016 года. </w:t>
      </w:r>
      <w:r w:rsidRPr="00692665">
        <w:rPr>
          <w:rFonts w:ascii="Arial" w:hAnsi="Arial" w:cs="Arial"/>
          <w:bCs/>
          <w:sz w:val="20"/>
          <w:szCs w:val="20"/>
        </w:rPr>
        <w:t xml:space="preserve">Ожидается, что </w:t>
      </w:r>
      <w:r>
        <w:rPr>
          <w:rFonts w:ascii="Arial" w:hAnsi="Arial" w:cs="Arial"/>
          <w:bCs/>
          <w:sz w:val="20"/>
          <w:szCs w:val="20"/>
        </w:rPr>
        <w:t xml:space="preserve">с </w:t>
      </w:r>
      <w:r w:rsidRPr="00692665">
        <w:rPr>
          <w:rFonts w:ascii="Arial" w:hAnsi="Arial" w:cs="Arial"/>
          <w:bCs/>
          <w:sz w:val="20"/>
          <w:szCs w:val="20"/>
        </w:rPr>
        <w:t>2017 года восстановится положительная динамика инвестиций и рост доходов населения</w:t>
      </w:r>
      <w:r>
        <w:rPr>
          <w:rFonts w:ascii="Arial" w:hAnsi="Arial" w:cs="Arial"/>
          <w:bCs/>
          <w:sz w:val="20"/>
          <w:szCs w:val="20"/>
        </w:rPr>
        <w:t>.</w:t>
      </w:r>
      <w:r w:rsidRPr="00692665">
        <w:rPr>
          <w:rFonts w:ascii="Arial" w:hAnsi="Arial" w:cs="Arial"/>
          <w:bCs/>
          <w:sz w:val="20"/>
          <w:szCs w:val="20"/>
        </w:rPr>
        <w:t xml:space="preserve"> </w:t>
      </w:r>
      <w:r>
        <w:rPr>
          <w:rFonts w:ascii="Arial" w:hAnsi="Arial" w:cs="Arial"/>
          <w:bCs/>
          <w:sz w:val="20"/>
          <w:szCs w:val="20"/>
        </w:rPr>
        <w:t xml:space="preserve">Это приведет к росту </w:t>
      </w:r>
      <w:r w:rsidRPr="00692665">
        <w:rPr>
          <w:rFonts w:ascii="Arial" w:hAnsi="Arial" w:cs="Arial"/>
          <w:bCs/>
          <w:sz w:val="20"/>
          <w:szCs w:val="20"/>
        </w:rPr>
        <w:t xml:space="preserve">потребительского спроса </w:t>
      </w:r>
      <w:r>
        <w:rPr>
          <w:rFonts w:ascii="Arial" w:hAnsi="Arial" w:cs="Arial"/>
          <w:bCs/>
          <w:sz w:val="20"/>
          <w:szCs w:val="20"/>
        </w:rPr>
        <w:t>и к дальнейшему стимулированию экономики</w:t>
      </w:r>
      <w:r w:rsidRPr="00692665">
        <w:rPr>
          <w:rFonts w:ascii="Arial" w:hAnsi="Arial" w:cs="Arial"/>
          <w:bCs/>
          <w:sz w:val="20"/>
          <w:szCs w:val="20"/>
        </w:rPr>
        <w:t>.</w:t>
      </w:r>
      <w:r>
        <w:rPr>
          <w:rFonts w:ascii="Arial" w:hAnsi="Arial" w:cs="Arial"/>
          <w:bCs/>
          <w:sz w:val="20"/>
          <w:szCs w:val="20"/>
        </w:rPr>
        <w:t xml:space="preserve"> </w:t>
      </w:r>
    </w:p>
    <w:p w:rsidR="009B1D25" w:rsidRDefault="00A20BEA" w:rsidP="001112F6">
      <w:pPr>
        <w:spacing w:after="0" w:line="240" w:lineRule="auto"/>
        <w:ind w:firstLine="284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Благо, в стране есть все ключевые ресурсы: энергетика, сырье, кадровый потенциал. </w:t>
      </w:r>
      <w:r w:rsidR="00FB364E">
        <w:rPr>
          <w:rFonts w:ascii="Arial" w:hAnsi="Arial" w:cs="Arial"/>
          <w:sz w:val="20"/>
          <w:szCs w:val="20"/>
        </w:rPr>
        <w:t xml:space="preserve">Для дальнейшего развития импортозамещения требуются значительные и регулярные инвестиции в активы высокотехнологичных отраслей. </w:t>
      </w:r>
      <w:r>
        <w:rPr>
          <w:rFonts w:ascii="Arial" w:hAnsi="Arial" w:cs="Arial"/>
          <w:sz w:val="20"/>
          <w:szCs w:val="20"/>
        </w:rPr>
        <w:t>Необходимо</w:t>
      </w:r>
      <w:r w:rsidR="00FB364E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развивать инженерную инфраструктуру, </w:t>
      </w:r>
      <w:r w:rsidR="00FB364E">
        <w:rPr>
          <w:rFonts w:ascii="Arial" w:hAnsi="Arial" w:cs="Arial"/>
          <w:sz w:val="20"/>
          <w:szCs w:val="20"/>
        </w:rPr>
        <w:t>строить новые производственные здания</w:t>
      </w:r>
      <w:r>
        <w:rPr>
          <w:rFonts w:ascii="Arial" w:hAnsi="Arial" w:cs="Arial"/>
          <w:sz w:val="20"/>
          <w:szCs w:val="20"/>
        </w:rPr>
        <w:t xml:space="preserve"> и сооружения</w:t>
      </w:r>
      <w:r w:rsidR="00FB364E">
        <w:rPr>
          <w:rFonts w:ascii="Arial" w:hAnsi="Arial" w:cs="Arial"/>
          <w:sz w:val="20"/>
          <w:szCs w:val="20"/>
        </w:rPr>
        <w:t>, приобретать</w:t>
      </w:r>
      <w:r>
        <w:rPr>
          <w:rFonts w:ascii="Arial" w:hAnsi="Arial" w:cs="Arial"/>
          <w:sz w:val="20"/>
          <w:szCs w:val="20"/>
        </w:rPr>
        <w:t xml:space="preserve">, проектировать и создавать </w:t>
      </w:r>
      <w:r w:rsidR="00FB364E">
        <w:rPr>
          <w:rFonts w:ascii="Arial" w:hAnsi="Arial" w:cs="Arial"/>
          <w:sz w:val="20"/>
          <w:szCs w:val="20"/>
        </w:rPr>
        <w:t>современное оборудование, обучать кадры, внедрять новые технологии и организацию производства.</w:t>
      </w:r>
      <w:r w:rsidR="00FB364E" w:rsidRPr="001F56B6">
        <w:rPr>
          <w:rFonts w:ascii="Arial" w:hAnsi="Arial" w:cs="Arial"/>
          <w:sz w:val="20"/>
          <w:szCs w:val="20"/>
        </w:rPr>
        <w:t xml:space="preserve"> </w:t>
      </w:r>
      <w:r w:rsidR="00FB364E">
        <w:rPr>
          <w:rFonts w:ascii="Arial" w:hAnsi="Arial" w:cs="Arial"/>
          <w:sz w:val="20"/>
          <w:szCs w:val="20"/>
        </w:rPr>
        <w:t xml:space="preserve">Важнейшей предпосылкой для экономической стабилизации являются государственные </w:t>
      </w:r>
      <w:r>
        <w:rPr>
          <w:rFonts w:ascii="Arial" w:hAnsi="Arial" w:cs="Arial"/>
          <w:sz w:val="20"/>
          <w:szCs w:val="20"/>
        </w:rPr>
        <w:t xml:space="preserve">целевые </w:t>
      </w:r>
      <w:r w:rsidR="00FB364E">
        <w:rPr>
          <w:rFonts w:ascii="Arial" w:hAnsi="Arial" w:cs="Arial"/>
          <w:sz w:val="20"/>
          <w:szCs w:val="20"/>
        </w:rPr>
        <w:t>программы, которые</w:t>
      </w:r>
      <w:r w:rsidR="00FB364E" w:rsidRPr="004B1153">
        <w:rPr>
          <w:rFonts w:ascii="Arial" w:hAnsi="Arial" w:cs="Arial"/>
          <w:sz w:val="20"/>
          <w:szCs w:val="20"/>
        </w:rPr>
        <w:t xml:space="preserve"> </w:t>
      </w:r>
      <w:r w:rsidR="00B86A39">
        <w:rPr>
          <w:rFonts w:ascii="Arial" w:hAnsi="Arial" w:cs="Arial"/>
          <w:sz w:val="20"/>
          <w:szCs w:val="20"/>
        </w:rPr>
        <w:t>раз</w:t>
      </w:r>
      <w:r w:rsidR="006201EB">
        <w:rPr>
          <w:rFonts w:ascii="Arial" w:hAnsi="Arial" w:cs="Arial"/>
          <w:sz w:val="20"/>
          <w:szCs w:val="20"/>
        </w:rPr>
        <w:t>го</w:t>
      </w:r>
      <w:r>
        <w:rPr>
          <w:rFonts w:ascii="Arial" w:hAnsi="Arial" w:cs="Arial"/>
          <w:sz w:val="20"/>
          <w:szCs w:val="20"/>
        </w:rPr>
        <w:t>ня</w:t>
      </w:r>
      <w:r w:rsidR="00B86A39">
        <w:rPr>
          <w:rFonts w:ascii="Arial" w:hAnsi="Arial" w:cs="Arial"/>
          <w:sz w:val="20"/>
          <w:szCs w:val="20"/>
        </w:rPr>
        <w:t>т</w:t>
      </w:r>
      <w:r w:rsidR="00FB364E" w:rsidRPr="004B1153">
        <w:rPr>
          <w:rFonts w:ascii="Arial" w:hAnsi="Arial" w:cs="Arial"/>
          <w:sz w:val="20"/>
          <w:szCs w:val="20"/>
        </w:rPr>
        <w:t xml:space="preserve"> </w:t>
      </w:r>
      <w:r w:rsidR="00FB364E">
        <w:rPr>
          <w:rFonts w:ascii="Arial" w:hAnsi="Arial" w:cs="Arial"/>
          <w:sz w:val="20"/>
          <w:szCs w:val="20"/>
        </w:rPr>
        <w:t xml:space="preserve">инвестиционные процессы. Однако это процесс многосложный, затратный, требует времени и ожидать скорого </w:t>
      </w:r>
      <w:r w:rsidR="00B86A39">
        <w:rPr>
          <w:rFonts w:ascii="Arial" w:hAnsi="Arial" w:cs="Arial"/>
          <w:sz w:val="20"/>
          <w:szCs w:val="20"/>
        </w:rPr>
        <w:t>перелома здесь не стоит.</w:t>
      </w:r>
      <w:r>
        <w:rPr>
          <w:rFonts w:ascii="Arial" w:hAnsi="Arial" w:cs="Arial"/>
          <w:sz w:val="20"/>
          <w:szCs w:val="20"/>
        </w:rPr>
        <w:t xml:space="preserve"> </w:t>
      </w:r>
      <w:r w:rsidR="001112F6">
        <w:rPr>
          <w:rFonts w:ascii="Arial" w:hAnsi="Arial" w:cs="Arial"/>
          <w:sz w:val="20"/>
          <w:szCs w:val="20"/>
        </w:rPr>
        <w:t>Реформирование структуры экономики займет не менее десятка лет.</w:t>
      </w:r>
    </w:p>
    <w:p w:rsidR="000A5BB5" w:rsidRDefault="000A3902" w:rsidP="000A5BB5">
      <w:pPr>
        <w:spacing w:after="0" w:line="240" w:lineRule="auto"/>
        <w:ind w:firstLine="284"/>
        <w:contextualSpacing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Учитывая </w:t>
      </w:r>
      <w:r w:rsidR="009E610D">
        <w:rPr>
          <w:rFonts w:ascii="Arial" w:hAnsi="Arial" w:cs="Arial"/>
          <w:sz w:val="20"/>
          <w:szCs w:val="20"/>
        </w:rPr>
        <w:t xml:space="preserve">количественную и географическую </w:t>
      </w:r>
      <w:r>
        <w:rPr>
          <w:rFonts w:ascii="Arial" w:hAnsi="Arial" w:cs="Arial"/>
          <w:sz w:val="20"/>
          <w:szCs w:val="20"/>
        </w:rPr>
        <w:t xml:space="preserve">ограниченность </w:t>
      </w:r>
      <w:r w:rsidR="009E610D">
        <w:rPr>
          <w:rFonts w:ascii="Arial" w:hAnsi="Arial" w:cs="Arial"/>
          <w:sz w:val="20"/>
          <w:szCs w:val="20"/>
        </w:rPr>
        <w:t>добычи природных ресурсов</w:t>
      </w:r>
      <w:r>
        <w:rPr>
          <w:rFonts w:ascii="Arial" w:hAnsi="Arial" w:cs="Arial"/>
          <w:sz w:val="20"/>
          <w:szCs w:val="20"/>
        </w:rPr>
        <w:t>, у</w:t>
      </w:r>
      <w:r w:rsidR="00BA1ECE" w:rsidRPr="001112F6">
        <w:rPr>
          <w:rFonts w:ascii="Arial" w:hAnsi="Arial" w:cs="Arial"/>
          <w:sz w:val="20"/>
          <w:szCs w:val="20"/>
        </w:rPr>
        <w:t>глеводород</w:t>
      </w:r>
      <w:r w:rsidR="001112F6">
        <w:rPr>
          <w:rFonts w:ascii="Arial" w:hAnsi="Arial" w:cs="Arial"/>
          <w:sz w:val="20"/>
          <w:szCs w:val="20"/>
        </w:rPr>
        <w:t>ы</w:t>
      </w:r>
      <w:r w:rsidR="00BA1ECE" w:rsidRPr="001112F6">
        <w:rPr>
          <w:rFonts w:ascii="Arial" w:hAnsi="Arial" w:cs="Arial"/>
          <w:sz w:val="20"/>
          <w:szCs w:val="20"/>
        </w:rPr>
        <w:t xml:space="preserve"> </w:t>
      </w:r>
      <w:r w:rsidR="009E610D">
        <w:rPr>
          <w:rFonts w:ascii="Arial" w:hAnsi="Arial" w:cs="Arial"/>
          <w:sz w:val="20"/>
          <w:szCs w:val="20"/>
        </w:rPr>
        <w:t xml:space="preserve">(нефть и газ) </w:t>
      </w:r>
      <w:r w:rsidR="009A0CBA">
        <w:rPr>
          <w:rFonts w:ascii="Arial" w:hAnsi="Arial" w:cs="Arial"/>
          <w:sz w:val="20"/>
          <w:szCs w:val="20"/>
        </w:rPr>
        <w:t>сохраня</w:t>
      </w:r>
      <w:r w:rsidR="001112F6">
        <w:rPr>
          <w:rFonts w:ascii="Arial" w:hAnsi="Arial" w:cs="Arial"/>
          <w:sz w:val="20"/>
          <w:szCs w:val="20"/>
        </w:rPr>
        <w:t>т свою значимость</w:t>
      </w:r>
      <w:r w:rsidR="001112F6" w:rsidRPr="001112F6">
        <w:rPr>
          <w:rFonts w:ascii="Arial" w:hAnsi="Arial" w:cs="Arial"/>
          <w:sz w:val="20"/>
          <w:szCs w:val="20"/>
        </w:rPr>
        <w:t xml:space="preserve"> </w:t>
      </w:r>
      <w:r w:rsidR="009A0CBA">
        <w:rPr>
          <w:rFonts w:ascii="Arial" w:hAnsi="Arial" w:cs="Arial"/>
          <w:sz w:val="20"/>
          <w:szCs w:val="20"/>
        </w:rPr>
        <w:t xml:space="preserve">для </w:t>
      </w:r>
      <w:r w:rsidR="001112F6" w:rsidRPr="001112F6">
        <w:rPr>
          <w:rFonts w:ascii="Arial" w:hAnsi="Arial" w:cs="Arial"/>
          <w:sz w:val="20"/>
          <w:szCs w:val="20"/>
        </w:rPr>
        <w:t>России</w:t>
      </w:r>
      <w:r w:rsidR="009E610D">
        <w:rPr>
          <w:rFonts w:ascii="Arial" w:hAnsi="Arial" w:cs="Arial"/>
          <w:sz w:val="20"/>
          <w:szCs w:val="20"/>
        </w:rPr>
        <w:t xml:space="preserve"> и в будущем</w:t>
      </w:r>
      <w:r w:rsidR="001112F6" w:rsidRPr="001112F6">
        <w:rPr>
          <w:rFonts w:ascii="Arial" w:hAnsi="Arial" w:cs="Arial"/>
          <w:sz w:val="20"/>
          <w:szCs w:val="20"/>
        </w:rPr>
        <w:t xml:space="preserve">. </w:t>
      </w:r>
      <w:r w:rsidR="009E610D">
        <w:rPr>
          <w:rFonts w:ascii="Arial" w:hAnsi="Arial" w:cs="Arial"/>
          <w:sz w:val="20"/>
          <w:szCs w:val="20"/>
        </w:rPr>
        <w:t xml:space="preserve">В условиях расширяющегося </w:t>
      </w:r>
      <w:r w:rsidR="00E04567">
        <w:rPr>
          <w:rFonts w:ascii="Arial" w:hAnsi="Arial" w:cs="Arial"/>
          <w:sz w:val="20"/>
          <w:szCs w:val="20"/>
        </w:rPr>
        <w:t xml:space="preserve">мирового </w:t>
      </w:r>
      <w:r w:rsidR="009E610D">
        <w:rPr>
          <w:rFonts w:ascii="Arial" w:hAnsi="Arial" w:cs="Arial"/>
          <w:sz w:val="20"/>
          <w:szCs w:val="20"/>
        </w:rPr>
        <w:t>производства и потребления ресурсов</w:t>
      </w:r>
      <w:r w:rsidR="00A00E14">
        <w:rPr>
          <w:rFonts w:ascii="Arial" w:hAnsi="Arial" w:cs="Arial"/>
          <w:sz w:val="20"/>
          <w:szCs w:val="20"/>
        </w:rPr>
        <w:t xml:space="preserve">, в условиях повышения </w:t>
      </w:r>
      <w:r w:rsidR="00A00E14">
        <w:rPr>
          <w:rFonts w:ascii="Arial" w:hAnsi="Arial" w:cs="Arial"/>
          <w:sz w:val="20"/>
          <w:szCs w:val="20"/>
        </w:rPr>
        <w:lastRenderedPageBreak/>
        <w:t>себестоимости добычи</w:t>
      </w:r>
      <w:r w:rsidR="009E610D">
        <w:rPr>
          <w:rFonts w:ascii="Arial" w:hAnsi="Arial" w:cs="Arial"/>
          <w:sz w:val="20"/>
          <w:szCs w:val="20"/>
        </w:rPr>
        <w:t xml:space="preserve"> м</w:t>
      </w:r>
      <w:r w:rsidR="009B1D25" w:rsidRPr="001112F6">
        <w:rPr>
          <w:rFonts w:ascii="Arial" w:hAnsi="Arial" w:cs="Arial"/>
          <w:sz w:val="20"/>
          <w:szCs w:val="20"/>
        </w:rPr>
        <w:t xml:space="preserve">ировые </w:t>
      </w:r>
      <w:r w:rsidR="009B1D25" w:rsidRPr="001112F6">
        <w:rPr>
          <w:rFonts w:ascii="Arial" w:hAnsi="Arial" w:cs="Arial"/>
          <w:bCs/>
          <w:sz w:val="20"/>
          <w:szCs w:val="20"/>
        </w:rPr>
        <w:t>ц</w:t>
      </w:r>
      <w:r w:rsidR="00835711" w:rsidRPr="001112F6">
        <w:rPr>
          <w:rFonts w:ascii="Arial" w:hAnsi="Arial" w:cs="Arial"/>
          <w:bCs/>
          <w:sz w:val="20"/>
          <w:szCs w:val="20"/>
        </w:rPr>
        <w:t>ены на нефть не могут искусственно удерживаться на низком уровне в течение длительного времени</w:t>
      </w:r>
      <w:r w:rsidR="00391722" w:rsidRPr="001112F6">
        <w:rPr>
          <w:rFonts w:ascii="Arial" w:hAnsi="Arial" w:cs="Arial"/>
          <w:bCs/>
          <w:sz w:val="20"/>
          <w:szCs w:val="20"/>
        </w:rPr>
        <w:t>.</w:t>
      </w:r>
      <w:r w:rsidR="00D54D35" w:rsidRPr="001112F6">
        <w:rPr>
          <w:rFonts w:ascii="Arial" w:hAnsi="Arial" w:cs="Arial"/>
          <w:bCs/>
          <w:sz w:val="20"/>
          <w:szCs w:val="20"/>
        </w:rPr>
        <w:t xml:space="preserve"> </w:t>
      </w:r>
      <w:r w:rsidR="00A00E14">
        <w:rPr>
          <w:rFonts w:ascii="Arial" w:hAnsi="Arial" w:cs="Arial"/>
          <w:bCs/>
          <w:sz w:val="20"/>
          <w:szCs w:val="20"/>
        </w:rPr>
        <w:t>Учитывая цикличность развития мировой экономики, общая тенденция роста цен сохранится.</w:t>
      </w:r>
    </w:p>
    <w:p w:rsidR="009B1D25" w:rsidRPr="001112F6" w:rsidRDefault="000A5BB5" w:rsidP="000A5BB5">
      <w:pPr>
        <w:spacing w:after="0" w:line="240" w:lineRule="auto"/>
        <w:ind w:firstLine="284"/>
        <w:contextualSpacing/>
        <w:jc w:val="both"/>
        <w:rPr>
          <w:rFonts w:ascii="Arial" w:hAnsi="Arial" w:cs="Arial"/>
          <w:bCs/>
          <w:sz w:val="20"/>
          <w:szCs w:val="20"/>
        </w:rPr>
      </w:pPr>
      <w:proofErr w:type="gramStart"/>
      <w:r>
        <w:rPr>
          <w:rStyle w:val="apple-converted-space"/>
          <w:rFonts w:ascii="Arial" w:hAnsi="Arial" w:cs="Arial"/>
          <w:color w:val="000000"/>
          <w:sz w:val="20"/>
          <w:szCs w:val="20"/>
        </w:rPr>
        <w:t>Уже в</w:t>
      </w:r>
      <w:r w:rsidR="00657622" w:rsidRPr="001112F6">
        <w:rPr>
          <w:rStyle w:val="apple-converted-space"/>
          <w:rFonts w:ascii="Arial" w:hAnsi="Arial" w:cs="Arial"/>
          <w:color w:val="000000"/>
          <w:sz w:val="20"/>
          <w:szCs w:val="20"/>
        </w:rPr>
        <w:t xml:space="preserve"> апреле 2016 года</w:t>
      </w:r>
      <w:r w:rsidR="00B61193" w:rsidRPr="001112F6">
        <w:rPr>
          <w:rStyle w:val="apple-converted-space"/>
          <w:rFonts w:ascii="Arial" w:hAnsi="Arial" w:cs="Arial"/>
          <w:color w:val="000000"/>
          <w:sz w:val="20"/>
          <w:szCs w:val="20"/>
        </w:rPr>
        <w:t xml:space="preserve"> 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отмечено</w:t>
      </w:r>
      <w:r w:rsidR="00E3679D" w:rsidRPr="001112F6">
        <w:rPr>
          <w:rStyle w:val="apple-converted-space"/>
          <w:rFonts w:ascii="Arial" w:hAnsi="Arial" w:cs="Arial"/>
          <w:color w:val="000000"/>
          <w:sz w:val="20"/>
          <w:szCs w:val="20"/>
        </w:rPr>
        <w:t xml:space="preserve"> </w:t>
      </w:r>
      <w:r w:rsidR="00E3679D" w:rsidRPr="001112F6">
        <w:rPr>
          <w:rFonts w:ascii="Arial" w:hAnsi="Arial" w:cs="Arial"/>
          <w:color w:val="000000"/>
          <w:sz w:val="20"/>
          <w:szCs w:val="20"/>
        </w:rPr>
        <w:t>сильнейшее за последние 10 месяцев сокращение добычи в США.</w:t>
      </w:r>
      <w:proofErr w:type="gramEnd"/>
      <w:r w:rsidR="00E3679D" w:rsidRPr="001112F6"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 w:rsidR="00E3679D" w:rsidRPr="001112F6">
        <w:rPr>
          <w:rFonts w:ascii="Arial" w:hAnsi="Arial" w:cs="Arial"/>
          <w:color w:val="000000"/>
          <w:sz w:val="20"/>
          <w:szCs w:val="20"/>
        </w:rPr>
        <w:t>Закрытие нерентабельных буровых установок прив</w:t>
      </w:r>
      <w:r w:rsidR="0077583E">
        <w:rPr>
          <w:rFonts w:ascii="Arial" w:hAnsi="Arial" w:cs="Arial"/>
          <w:color w:val="000000"/>
          <w:sz w:val="20"/>
          <w:szCs w:val="20"/>
        </w:rPr>
        <w:t>ело</w:t>
      </w:r>
      <w:r w:rsidR="00E3679D" w:rsidRPr="001112F6">
        <w:rPr>
          <w:rFonts w:ascii="Arial" w:hAnsi="Arial" w:cs="Arial"/>
          <w:color w:val="000000"/>
          <w:sz w:val="20"/>
          <w:szCs w:val="20"/>
        </w:rPr>
        <w:t xml:space="preserve"> к с</w:t>
      </w:r>
      <w:r w:rsidR="00491815" w:rsidRPr="001112F6">
        <w:rPr>
          <w:rFonts w:ascii="Arial" w:hAnsi="Arial" w:cs="Arial"/>
          <w:color w:val="000000"/>
          <w:sz w:val="20"/>
          <w:szCs w:val="20"/>
        </w:rPr>
        <w:t>нижению</w:t>
      </w:r>
      <w:r w:rsidR="00E3679D" w:rsidRPr="001112F6">
        <w:rPr>
          <w:rFonts w:ascii="Arial" w:hAnsi="Arial" w:cs="Arial"/>
          <w:color w:val="000000"/>
          <w:sz w:val="20"/>
          <w:szCs w:val="20"/>
        </w:rPr>
        <w:t xml:space="preserve"> предложения на рынке</w:t>
      </w:r>
      <w:r w:rsidR="00E04567">
        <w:rPr>
          <w:rFonts w:ascii="Arial" w:hAnsi="Arial" w:cs="Arial"/>
          <w:color w:val="000000"/>
          <w:sz w:val="20"/>
          <w:szCs w:val="20"/>
        </w:rPr>
        <w:t xml:space="preserve"> нефти</w:t>
      </w:r>
      <w:r w:rsidR="00E3679D" w:rsidRPr="001112F6">
        <w:rPr>
          <w:rFonts w:ascii="Arial" w:hAnsi="Arial" w:cs="Arial"/>
          <w:color w:val="000000"/>
          <w:sz w:val="20"/>
          <w:szCs w:val="20"/>
        </w:rPr>
        <w:t>.</w:t>
      </w:r>
      <w:r w:rsidR="00B61193" w:rsidRPr="001112F6">
        <w:rPr>
          <w:rFonts w:ascii="Arial" w:hAnsi="Arial" w:cs="Arial"/>
          <w:sz w:val="20"/>
          <w:szCs w:val="20"/>
        </w:rPr>
        <w:t xml:space="preserve"> Сокращение добычи на Аляске достигло 16%. </w:t>
      </w:r>
      <w:r w:rsidR="00B61193" w:rsidRPr="001112F6">
        <w:rPr>
          <w:rFonts w:ascii="Arial" w:hAnsi="Arial" w:cs="Arial"/>
          <w:color w:val="000000"/>
          <w:sz w:val="20"/>
          <w:szCs w:val="20"/>
        </w:rPr>
        <w:t xml:space="preserve">Цена на автомобильное топливо в </w:t>
      </w:r>
      <w:r w:rsidR="009B1D25" w:rsidRPr="001112F6">
        <w:rPr>
          <w:rFonts w:ascii="Arial" w:hAnsi="Arial" w:cs="Arial"/>
          <w:color w:val="000000"/>
          <w:sz w:val="20"/>
          <w:szCs w:val="20"/>
        </w:rPr>
        <w:t>США</w:t>
      </w:r>
      <w:r w:rsidR="00B61193" w:rsidRPr="001112F6">
        <w:rPr>
          <w:rFonts w:ascii="Arial" w:hAnsi="Arial" w:cs="Arial"/>
          <w:color w:val="000000"/>
          <w:sz w:val="20"/>
          <w:szCs w:val="20"/>
        </w:rPr>
        <w:t>, как крупне</w:t>
      </w:r>
      <w:r w:rsidR="00E04567">
        <w:rPr>
          <w:rFonts w:ascii="Arial" w:hAnsi="Arial" w:cs="Arial"/>
          <w:color w:val="000000"/>
          <w:sz w:val="20"/>
          <w:szCs w:val="20"/>
        </w:rPr>
        <w:t xml:space="preserve">йшем потребителе нефти в мире, </w:t>
      </w:r>
      <w:r w:rsidR="00B61193" w:rsidRPr="001112F6">
        <w:rPr>
          <w:rFonts w:ascii="Arial" w:hAnsi="Arial" w:cs="Arial"/>
          <w:color w:val="000000"/>
          <w:sz w:val="20"/>
          <w:szCs w:val="20"/>
        </w:rPr>
        <w:t>поднялась с февраля 2016 года с $1,68 до отметки $2,22 за галлон</w:t>
      </w:r>
      <w:r w:rsidR="002A2471" w:rsidRPr="001112F6">
        <w:rPr>
          <w:rFonts w:ascii="Arial" w:hAnsi="Arial" w:cs="Arial"/>
          <w:color w:val="000000"/>
          <w:sz w:val="20"/>
          <w:szCs w:val="20"/>
        </w:rPr>
        <w:t>.</w:t>
      </w:r>
      <w:r w:rsidR="002A2471" w:rsidRPr="001112F6"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</w:t>
      </w:r>
      <w:r w:rsidR="002A2471" w:rsidRPr="001112F6">
        <w:rPr>
          <w:rFonts w:ascii="Arial" w:hAnsi="Arial" w:cs="Arial"/>
          <w:color w:val="000000"/>
          <w:sz w:val="20"/>
          <w:szCs w:val="20"/>
        </w:rPr>
        <w:t xml:space="preserve">Потребности в нефти у Китая </w:t>
      </w:r>
      <w:r w:rsidR="00D54D35" w:rsidRPr="001112F6">
        <w:rPr>
          <w:rFonts w:ascii="Arial" w:hAnsi="Arial" w:cs="Arial"/>
          <w:color w:val="000000"/>
          <w:sz w:val="20"/>
          <w:szCs w:val="20"/>
        </w:rPr>
        <w:t>в последние 20</w:t>
      </w:r>
      <w:r w:rsidR="002A2471" w:rsidRPr="001112F6">
        <w:rPr>
          <w:rFonts w:ascii="Arial" w:hAnsi="Arial" w:cs="Arial"/>
          <w:color w:val="000000"/>
          <w:sz w:val="20"/>
          <w:szCs w:val="20"/>
        </w:rPr>
        <w:t xml:space="preserve">-25 лет неизменно растут, и в начале апреля </w:t>
      </w:r>
      <w:r w:rsidR="00D54D35" w:rsidRPr="001112F6">
        <w:rPr>
          <w:rFonts w:ascii="Arial" w:hAnsi="Arial" w:cs="Arial"/>
          <w:color w:val="000000"/>
          <w:sz w:val="20"/>
          <w:szCs w:val="20"/>
        </w:rPr>
        <w:t>установлен</w:t>
      </w:r>
      <w:r w:rsidR="002A2471" w:rsidRPr="001112F6">
        <w:rPr>
          <w:rFonts w:ascii="Arial" w:hAnsi="Arial" w:cs="Arial"/>
          <w:color w:val="000000"/>
          <w:sz w:val="20"/>
          <w:szCs w:val="20"/>
        </w:rPr>
        <w:t xml:space="preserve"> рекорд по импорту нефти, а в ближайшем будущем </w:t>
      </w:r>
      <w:r w:rsidR="00D54D35" w:rsidRPr="001112F6">
        <w:rPr>
          <w:rFonts w:ascii="Arial" w:hAnsi="Arial" w:cs="Arial"/>
          <w:color w:val="000000"/>
          <w:sz w:val="20"/>
          <w:szCs w:val="20"/>
        </w:rPr>
        <w:t>КНР</w:t>
      </w:r>
      <w:r w:rsidR="002A2471" w:rsidRPr="001112F6">
        <w:rPr>
          <w:rFonts w:ascii="Arial" w:hAnsi="Arial" w:cs="Arial"/>
          <w:color w:val="000000"/>
          <w:sz w:val="20"/>
          <w:szCs w:val="20"/>
        </w:rPr>
        <w:t xml:space="preserve"> готовится стать главным мировым импортером, обогнав США. Россия при этом активно </w:t>
      </w:r>
      <w:r w:rsidR="0077583E">
        <w:rPr>
          <w:rFonts w:ascii="Arial" w:hAnsi="Arial" w:cs="Arial"/>
          <w:color w:val="000000"/>
          <w:sz w:val="20"/>
          <w:szCs w:val="20"/>
        </w:rPr>
        <w:t>теснит</w:t>
      </w:r>
      <w:r w:rsidR="002A2471" w:rsidRPr="001112F6">
        <w:rPr>
          <w:rFonts w:ascii="Arial" w:hAnsi="Arial" w:cs="Arial"/>
          <w:color w:val="000000"/>
          <w:sz w:val="20"/>
          <w:szCs w:val="20"/>
        </w:rPr>
        <w:t xml:space="preserve"> Саудовск</w:t>
      </w:r>
      <w:r w:rsidR="0077583E">
        <w:rPr>
          <w:rFonts w:ascii="Arial" w:hAnsi="Arial" w:cs="Arial"/>
          <w:color w:val="000000"/>
          <w:sz w:val="20"/>
          <w:szCs w:val="20"/>
        </w:rPr>
        <w:t>ую</w:t>
      </w:r>
      <w:r w:rsidR="002A2471" w:rsidRPr="001112F6">
        <w:rPr>
          <w:rFonts w:ascii="Arial" w:hAnsi="Arial" w:cs="Arial"/>
          <w:color w:val="000000"/>
          <w:sz w:val="20"/>
          <w:szCs w:val="20"/>
        </w:rPr>
        <w:t xml:space="preserve"> Арави</w:t>
      </w:r>
      <w:r w:rsidR="0077583E">
        <w:rPr>
          <w:rFonts w:ascii="Arial" w:hAnsi="Arial" w:cs="Arial"/>
          <w:color w:val="000000"/>
          <w:sz w:val="20"/>
          <w:szCs w:val="20"/>
        </w:rPr>
        <w:t>ю</w:t>
      </w:r>
      <w:r w:rsidR="002A2471" w:rsidRPr="001112F6">
        <w:rPr>
          <w:rFonts w:ascii="Arial" w:hAnsi="Arial" w:cs="Arial"/>
          <w:color w:val="000000"/>
          <w:sz w:val="20"/>
          <w:szCs w:val="20"/>
        </w:rPr>
        <w:t xml:space="preserve"> на китайском рынке, наращивая свой экспорт. </w:t>
      </w:r>
      <w:r w:rsidR="00683A8A" w:rsidRPr="001112F6">
        <w:rPr>
          <w:rFonts w:ascii="Arial" w:hAnsi="Arial" w:cs="Arial"/>
          <w:bCs/>
          <w:sz w:val="20"/>
          <w:szCs w:val="20"/>
        </w:rPr>
        <w:t>П</w:t>
      </w:r>
      <w:r w:rsidR="00210EB9" w:rsidRPr="001112F6">
        <w:rPr>
          <w:rFonts w:ascii="Arial" w:hAnsi="Arial" w:cs="Arial"/>
          <w:bCs/>
          <w:sz w:val="20"/>
          <w:szCs w:val="20"/>
        </w:rPr>
        <w:t xml:space="preserve">ризнаки </w:t>
      </w:r>
      <w:r w:rsidR="00683A8A" w:rsidRPr="001112F6">
        <w:rPr>
          <w:rFonts w:ascii="Arial" w:hAnsi="Arial" w:cs="Arial"/>
          <w:bCs/>
          <w:sz w:val="20"/>
          <w:szCs w:val="20"/>
        </w:rPr>
        <w:t xml:space="preserve">восстановления </w:t>
      </w:r>
      <w:r w:rsidR="00D003DE" w:rsidRPr="001112F6">
        <w:rPr>
          <w:rFonts w:ascii="Arial" w:hAnsi="Arial" w:cs="Arial"/>
          <w:bCs/>
          <w:sz w:val="20"/>
          <w:szCs w:val="20"/>
        </w:rPr>
        <w:t>мира</w:t>
      </w:r>
      <w:r w:rsidR="00210EB9" w:rsidRPr="001112F6">
        <w:rPr>
          <w:rFonts w:ascii="Arial" w:hAnsi="Arial" w:cs="Arial"/>
          <w:bCs/>
          <w:sz w:val="20"/>
          <w:szCs w:val="20"/>
        </w:rPr>
        <w:t xml:space="preserve"> на Ближнем Востоке, </w:t>
      </w:r>
      <w:r w:rsidR="002A2471" w:rsidRPr="001112F6">
        <w:rPr>
          <w:rFonts w:ascii="Arial" w:hAnsi="Arial" w:cs="Arial"/>
          <w:bCs/>
          <w:sz w:val="20"/>
          <w:szCs w:val="20"/>
        </w:rPr>
        <w:t xml:space="preserve">общая тенденция </w:t>
      </w:r>
      <w:r w:rsidR="00D003DE" w:rsidRPr="001112F6">
        <w:rPr>
          <w:rFonts w:ascii="Arial" w:hAnsi="Arial" w:cs="Arial"/>
          <w:bCs/>
          <w:sz w:val="20"/>
          <w:szCs w:val="20"/>
        </w:rPr>
        <w:t xml:space="preserve">большинства нефтедобывающих стран </w:t>
      </w:r>
      <w:r w:rsidR="002A2471" w:rsidRPr="001112F6">
        <w:rPr>
          <w:rFonts w:ascii="Arial" w:hAnsi="Arial" w:cs="Arial"/>
          <w:bCs/>
          <w:sz w:val="20"/>
          <w:szCs w:val="20"/>
        </w:rPr>
        <w:t>регулировать</w:t>
      </w:r>
      <w:r w:rsidR="00210EB9" w:rsidRPr="001112F6">
        <w:rPr>
          <w:rFonts w:ascii="Arial" w:hAnsi="Arial" w:cs="Arial"/>
          <w:bCs/>
          <w:sz w:val="20"/>
          <w:szCs w:val="20"/>
        </w:rPr>
        <w:t xml:space="preserve"> добыч</w:t>
      </w:r>
      <w:r w:rsidR="002A2471" w:rsidRPr="001112F6">
        <w:rPr>
          <w:rFonts w:ascii="Arial" w:hAnsi="Arial" w:cs="Arial"/>
          <w:bCs/>
          <w:sz w:val="20"/>
          <w:szCs w:val="20"/>
        </w:rPr>
        <w:t>у</w:t>
      </w:r>
      <w:r w:rsidR="00210EB9" w:rsidRPr="001112F6">
        <w:rPr>
          <w:rFonts w:ascii="Arial" w:hAnsi="Arial" w:cs="Arial"/>
          <w:bCs/>
          <w:sz w:val="20"/>
          <w:szCs w:val="20"/>
        </w:rPr>
        <w:t xml:space="preserve"> </w:t>
      </w:r>
      <w:r w:rsidR="00E04567">
        <w:rPr>
          <w:rFonts w:ascii="Arial" w:hAnsi="Arial" w:cs="Arial"/>
          <w:bCs/>
          <w:sz w:val="20"/>
          <w:szCs w:val="20"/>
        </w:rPr>
        <w:t xml:space="preserve">и продажу </w:t>
      </w:r>
      <w:r w:rsidR="00210EB9" w:rsidRPr="001112F6">
        <w:rPr>
          <w:rFonts w:ascii="Arial" w:hAnsi="Arial" w:cs="Arial"/>
          <w:bCs/>
          <w:sz w:val="20"/>
          <w:szCs w:val="20"/>
        </w:rPr>
        <w:t>нефти</w:t>
      </w:r>
      <w:r w:rsidR="00683A8A" w:rsidRPr="001112F6">
        <w:rPr>
          <w:rFonts w:ascii="Arial" w:hAnsi="Arial" w:cs="Arial"/>
          <w:bCs/>
          <w:sz w:val="20"/>
          <w:szCs w:val="20"/>
        </w:rPr>
        <w:t xml:space="preserve"> </w:t>
      </w:r>
      <w:r w:rsidR="00210EB9" w:rsidRPr="001112F6">
        <w:rPr>
          <w:rFonts w:ascii="Arial" w:hAnsi="Arial" w:cs="Arial"/>
          <w:bCs/>
          <w:sz w:val="20"/>
          <w:szCs w:val="20"/>
        </w:rPr>
        <w:t xml:space="preserve">позволяют надеяться на </w:t>
      </w:r>
      <w:r w:rsidR="0077583E">
        <w:rPr>
          <w:rFonts w:ascii="Arial" w:hAnsi="Arial" w:cs="Arial"/>
          <w:bCs/>
          <w:sz w:val="20"/>
          <w:szCs w:val="20"/>
        </w:rPr>
        <w:t>стабилизацию цен на уровне 70 долл./баррель.</w:t>
      </w:r>
      <w:r w:rsidR="00210EB9" w:rsidRPr="001112F6">
        <w:rPr>
          <w:rFonts w:ascii="Arial" w:hAnsi="Arial" w:cs="Arial"/>
          <w:bCs/>
          <w:sz w:val="20"/>
          <w:szCs w:val="20"/>
        </w:rPr>
        <w:t xml:space="preserve"> Вместе с тем, все понимают высокую степень неопределенности в вопросах</w:t>
      </w:r>
      <w:r w:rsidR="00C56759" w:rsidRPr="001112F6">
        <w:rPr>
          <w:rFonts w:ascii="Arial" w:hAnsi="Arial" w:cs="Arial"/>
          <w:bCs/>
          <w:sz w:val="20"/>
          <w:szCs w:val="20"/>
        </w:rPr>
        <w:t xml:space="preserve"> войны и мира</w:t>
      </w:r>
      <w:r w:rsidR="00210EB9" w:rsidRPr="001112F6">
        <w:rPr>
          <w:rFonts w:ascii="Arial" w:hAnsi="Arial" w:cs="Arial"/>
          <w:bCs/>
          <w:sz w:val="20"/>
          <w:szCs w:val="20"/>
        </w:rPr>
        <w:t>.</w:t>
      </w:r>
      <w:r w:rsidR="00D003DE" w:rsidRPr="001112F6">
        <w:rPr>
          <w:rFonts w:ascii="Arial" w:hAnsi="Arial" w:cs="Arial"/>
          <w:bCs/>
          <w:sz w:val="20"/>
          <w:szCs w:val="20"/>
        </w:rPr>
        <w:t xml:space="preserve"> В любом случае, </w:t>
      </w:r>
      <w:r w:rsidR="002A2471" w:rsidRPr="001112F6">
        <w:rPr>
          <w:rFonts w:ascii="Arial" w:hAnsi="Arial" w:cs="Arial"/>
          <w:bCs/>
          <w:sz w:val="20"/>
          <w:szCs w:val="20"/>
        </w:rPr>
        <w:t xml:space="preserve">России следует </w:t>
      </w:r>
      <w:r w:rsidR="00D54D35" w:rsidRPr="001112F6">
        <w:rPr>
          <w:rFonts w:ascii="Arial" w:hAnsi="Arial" w:cs="Arial"/>
          <w:bCs/>
          <w:sz w:val="20"/>
          <w:szCs w:val="20"/>
        </w:rPr>
        <w:t xml:space="preserve">интенсивнее развивать </w:t>
      </w:r>
      <w:r w:rsidR="0077583E">
        <w:rPr>
          <w:rFonts w:ascii="Arial" w:hAnsi="Arial" w:cs="Arial"/>
          <w:bCs/>
          <w:sz w:val="20"/>
          <w:szCs w:val="20"/>
        </w:rPr>
        <w:t xml:space="preserve">импортозамещающие </w:t>
      </w:r>
      <w:r w:rsidR="00D54D35" w:rsidRPr="001112F6">
        <w:rPr>
          <w:rFonts w:ascii="Arial" w:hAnsi="Arial" w:cs="Arial"/>
          <w:bCs/>
          <w:sz w:val="20"/>
          <w:szCs w:val="20"/>
        </w:rPr>
        <w:t>перерабатывающие и высокотехнологичные отра</w:t>
      </w:r>
      <w:r w:rsidR="00C56759" w:rsidRPr="001112F6">
        <w:rPr>
          <w:rFonts w:ascii="Arial" w:hAnsi="Arial" w:cs="Arial"/>
          <w:bCs/>
          <w:sz w:val="20"/>
          <w:szCs w:val="20"/>
        </w:rPr>
        <w:t xml:space="preserve">сли, </w:t>
      </w:r>
      <w:r w:rsidR="0077583E">
        <w:rPr>
          <w:rFonts w:ascii="Arial" w:hAnsi="Arial" w:cs="Arial"/>
          <w:bCs/>
          <w:sz w:val="20"/>
          <w:szCs w:val="20"/>
        </w:rPr>
        <w:t>чтобы снизить внешние риски.</w:t>
      </w:r>
    </w:p>
    <w:p w:rsidR="00987D38" w:rsidRPr="006F4912" w:rsidRDefault="00C56759" w:rsidP="00987D38">
      <w:pPr>
        <w:spacing w:before="240" w:line="240" w:lineRule="auto"/>
        <w:ind w:firstLine="284"/>
        <w:jc w:val="center"/>
        <w:rPr>
          <w:rFonts w:ascii="Arial" w:hAnsi="Arial" w:cs="Arial"/>
          <w:b/>
          <w:bCs/>
          <w:sz w:val="20"/>
          <w:szCs w:val="20"/>
        </w:rPr>
      </w:pPr>
      <w:r w:rsidRPr="006F4912">
        <w:rPr>
          <w:rFonts w:ascii="Arial" w:hAnsi="Arial" w:cs="Arial"/>
          <w:b/>
          <w:bCs/>
          <w:sz w:val="20"/>
          <w:szCs w:val="20"/>
        </w:rPr>
        <w:t>Основные тенденции и перспективы</w:t>
      </w:r>
      <w:r w:rsidR="0077583E" w:rsidRPr="006F4912">
        <w:rPr>
          <w:rFonts w:ascii="Arial" w:hAnsi="Arial" w:cs="Arial"/>
          <w:b/>
          <w:bCs/>
          <w:sz w:val="20"/>
          <w:szCs w:val="20"/>
        </w:rPr>
        <w:t xml:space="preserve"> рынка недвижимости</w:t>
      </w:r>
    </w:p>
    <w:p w:rsidR="00210EB9" w:rsidRPr="00210EB9" w:rsidRDefault="00210EB9" w:rsidP="00782F78">
      <w:pPr>
        <w:numPr>
          <w:ilvl w:val="0"/>
          <w:numId w:val="2"/>
        </w:numPr>
        <w:spacing w:line="240" w:lineRule="auto"/>
        <w:ind w:left="426"/>
        <w:contextualSpacing/>
        <w:jc w:val="both"/>
        <w:rPr>
          <w:rFonts w:ascii="Arial" w:hAnsi="Arial" w:cs="Arial"/>
          <w:sz w:val="20"/>
          <w:szCs w:val="20"/>
        </w:rPr>
      </w:pPr>
      <w:r w:rsidRPr="00210EB9">
        <w:rPr>
          <w:rFonts w:ascii="Arial" w:hAnsi="Arial" w:cs="Arial"/>
          <w:bCs/>
          <w:sz w:val="20"/>
          <w:szCs w:val="20"/>
        </w:rPr>
        <w:t>Факторов, способных вызвать рост цен жилой и коммерческой недвижимости</w:t>
      </w:r>
      <w:r w:rsidR="00A67C3B">
        <w:rPr>
          <w:rFonts w:ascii="Arial" w:hAnsi="Arial" w:cs="Arial"/>
          <w:bCs/>
          <w:sz w:val="20"/>
          <w:szCs w:val="20"/>
        </w:rPr>
        <w:t xml:space="preserve"> в 2016 году</w:t>
      </w:r>
      <w:r w:rsidRPr="00210EB9">
        <w:rPr>
          <w:rFonts w:ascii="Arial" w:hAnsi="Arial" w:cs="Arial"/>
          <w:bCs/>
          <w:sz w:val="20"/>
          <w:szCs w:val="20"/>
        </w:rPr>
        <w:t xml:space="preserve">, нет, поскольку </w:t>
      </w:r>
      <w:r w:rsidR="009B1D25">
        <w:rPr>
          <w:rFonts w:ascii="Arial" w:hAnsi="Arial" w:cs="Arial"/>
          <w:bCs/>
          <w:sz w:val="20"/>
          <w:szCs w:val="20"/>
        </w:rPr>
        <w:t>2015 год показал</w:t>
      </w:r>
      <w:r w:rsidRPr="00210EB9">
        <w:rPr>
          <w:rFonts w:ascii="Arial" w:hAnsi="Arial" w:cs="Arial"/>
          <w:bCs/>
          <w:sz w:val="20"/>
          <w:szCs w:val="20"/>
        </w:rPr>
        <w:t xml:space="preserve"> снижение </w:t>
      </w:r>
      <w:r w:rsidR="00FE1BC1">
        <w:rPr>
          <w:rFonts w:ascii="Arial" w:hAnsi="Arial" w:cs="Arial"/>
          <w:bCs/>
          <w:sz w:val="20"/>
          <w:szCs w:val="20"/>
        </w:rPr>
        <w:t xml:space="preserve">основных </w:t>
      </w:r>
      <w:r w:rsidRPr="00210EB9">
        <w:rPr>
          <w:rFonts w:ascii="Arial" w:hAnsi="Arial" w:cs="Arial"/>
          <w:bCs/>
          <w:sz w:val="20"/>
          <w:szCs w:val="20"/>
        </w:rPr>
        <w:t>экономических показателей, снижени</w:t>
      </w:r>
      <w:r w:rsidR="00FE1BC1">
        <w:rPr>
          <w:rFonts w:ascii="Arial" w:hAnsi="Arial" w:cs="Arial"/>
          <w:bCs/>
          <w:sz w:val="20"/>
          <w:szCs w:val="20"/>
        </w:rPr>
        <w:t>е</w:t>
      </w:r>
      <w:r w:rsidR="00E04567">
        <w:rPr>
          <w:rFonts w:ascii="Arial" w:hAnsi="Arial" w:cs="Arial"/>
          <w:bCs/>
          <w:sz w:val="20"/>
          <w:szCs w:val="20"/>
        </w:rPr>
        <w:t xml:space="preserve"> доходов бизнеса и населения, снижение спроса. </w:t>
      </w:r>
      <w:r w:rsidR="009B1D25">
        <w:rPr>
          <w:rFonts w:ascii="Arial" w:hAnsi="Arial" w:cs="Arial"/>
          <w:bCs/>
          <w:sz w:val="20"/>
          <w:szCs w:val="20"/>
        </w:rPr>
        <w:t xml:space="preserve">Отрицательные </w:t>
      </w:r>
      <w:r w:rsidR="00FE1BC1">
        <w:rPr>
          <w:rFonts w:ascii="Arial" w:hAnsi="Arial" w:cs="Arial"/>
          <w:bCs/>
          <w:sz w:val="20"/>
          <w:szCs w:val="20"/>
        </w:rPr>
        <w:t xml:space="preserve">данные негативно </w:t>
      </w:r>
      <w:r w:rsidR="00782F78">
        <w:rPr>
          <w:rFonts w:ascii="Arial" w:hAnsi="Arial" w:cs="Arial"/>
          <w:bCs/>
          <w:sz w:val="20"/>
          <w:szCs w:val="20"/>
        </w:rPr>
        <w:t>повлияли</w:t>
      </w:r>
      <w:r w:rsidR="00FE1BC1">
        <w:rPr>
          <w:rFonts w:ascii="Arial" w:hAnsi="Arial" w:cs="Arial"/>
          <w:bCs/>
          <w:sz w:val="20"/>
          <w:szCs w:val="20"/>
        </w:rPr>
        <w:t xml:space="preserve"> на настроение участников рынка.</w:t>
      </w:r>
      <w:r w:rsidR="00782F78">
        <w:rPr>
          <w:rFonts w:ascii="Arial" w:hAnsi="Arial" w:cs="Arial"/>
          <w:bCs/>
          <w:sz w:val="20"/>
          <w:szCs w:val="20"/>
        </w:rPr>
        <w:t xml:space="preserve"> Однако экономические итоги </w:t>
      </w:r>
      <w:r w:rsidR="0025644E">
        <w:rPr>
          <w:rFonts w:ascii="Arial" w:hAnsi="Arial" w:cs="Arial"/>
          <w:bCs/>
          <w:sz w:val="20"/>
          <w:szCs w:val="20"/>
        </w:rPr>
        <w:t>первой половины 2016 года</w:t>
      </w:r>
      <w:r w:rsidR="00782F78">
        <w:rPr>
          <w:rFonts w:ascii="Arial" w:hAnsi="Arial" w:cs="Arial"/>
          <w:bCs/>
          <w:sz w:val="20"/>
          <w:szCs w:val="20"/>
        </w:rPr>
        <w:t xml:space="preserve"> </w:t>
      </w:r>
      <w:r w:rsidR="0025644E">
        <w:rPr>
          <w:rFonts w:ascii="Arial" w:hAnsi="Arial" w:cs="Arial"/>
          <w:bCs/>
          <w:sz w:val="20"/>
          <w:szCs w:val="20"/>
        </w:rPr>
        <w:t xml:space="preserve">показывают, что дно кризиса пройдено и это вселяет </w:t>
      </w:r>
      <w:r w:rsidR="00782F78">
        <w:rPr>
          <w:rFonts w:ascii="Arial" w:hAnsi="Arial" w:cs="Arial"/>
          <w:bCs/>
          <w:sz w:val="20"/>
          <w:szCs w:val="20"/>
        </w:rPr>
        <w:t xml:space="preserve">надежду на восстановление и стабилизацию рынка </w:t>
      </w:r>
      <w:r w:rsidR="0025644E">
        <w:rPr>
          <w:rFonts w:ascii="Arial" w:hAnsi="Arial" w:cs="Arial"/>
          <w:bCs/>
          <w:sz w:val="20"/>
          <w:szCs w:val="20"/>
        </w:rPr>
        <w:t xml:space="preserve">недвижимости </w:t>
      </w:r>
      <w:r w:rsidR="00782F78">
        <w:rPr>
          <w:rFonts w:ascii="Arial" w:hAnsi="Arial" w:cs="Arial"/>
          <w:bCs/>
          <w:sz w:val="20"/>
          <w:szCs w:val="20"/>
        </w:rPr>
        <w:t xml:space="preserve">к концу 2016 года. </w:t>
      </w:r>
    </w:p>
    <w:p w:rsidR="00FE1BC1" w:rsidRPr="00FE1BC1" w:rsidRDefault="00210EB9" w:rsidP="00C56759">
      <w:pPr>
        <w:numPr>
          <w:ilvl w:val="0"/>
          <w:numId w:val="2"/>
        </w:numPr>
        <w:spacing w:after="0" w:line="240" w:lineRule="auto"/>
        <w:ind w:left="426"/>
        <w:contextualSpacing/>
        <w:jc w:val="both"/>
        <w:rPr>
          <w:rFonts w:ascii="Arial" w:hAnsi="Arial" w:cs="Arial"/>
          <w:sz w:val="20"/>
          <w:szCs w:val="20"/>
        </w:rPr>
      </w:pPr>
      <w:r w:rsidRPr="00210EB9">
        <w:rPr>
          <w:rFonts w:ascii="Arial" w:hAnsi="Arial" w:cs="Arial"/>
          <w:bCs/>
          <w:sz w:val="20"/>
          <w:szCs w:val="20"/>
        </w:rPr>
        <w:t xml:space="preserve">Внутриэкономических причин падения цен на объекты недвижимости в России тоже нет. В условиях </w:t>
      </w:r>
      <w:r w:rsidR="00FE1BC1">
        <w:rPr>
          <w:rFonts w:ascii="Arial" w:hAnsi="Arial" w:cs="Arial"/>
          <w:bCs/>
          <w:sz w:val="20"/>
          <w:szCs w:val="20"/>
        </w:rPr>
        <w:t xml:space="preserve">мировой </w:t>
      </w:r>
      <w:r w:rsidRPr="00210EB9">
        <w:rPr>
          <w:rFonts w:ascii="Arial" w:hAnsi="Arial" w:cs="Arial"/>
          <w:bCs/>
          <w:sz w:val="20"/>
          <w:szCs w:val="20"/>
        </w:rPr>
        <w:t>политической и экономической нестабильности недвижимость, как и прежде, сохраняет свою инвестиционную значимость и важную функцию сбе</w:t>
      </w:r>
      <w:r w:rsidR="00E439F3">
        <w:rPr>
          <w:rFonts w:ascii="Arial" w:hAnsi="Arial" w:cs="Arial"/>
          <w:bCs/>
          <w:sz w:val="20"/>
          <w:szCs w:val="20"/>
        </w:rPr>
        <w:t xml:space="preserve">режения и накопления капитала. </w:t>
      </w:r>
    </w:p>
    <w:p w:rsidR="00C57443" w:rsidRPr="00C57443" w:rsidRDefault="00C57443" w:rsidP="00C56759">
      <w:pPr>
        <w:numPr>
          <w:ilvl w:val="0"/>
          <w:numId w:val="2"/>
        </w:numPr>
        <w:spacing w:after="0" w:line="240" w:lineRule="auto"/>
        <w:ind w:left="426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Учитывая снижение спроса в сезон отпусков, ещё</w:t>
      </w:r>
      <w:r w:rsidR="00FE1BC1">
        <w:rPr>
          <w:rFonts w:ascii="Arial" w:hAnsi="Arial" w:cs="Arial"/>
          <w:bCs/>
          <w:sz w:val="20"/>
          <w:szCs w:val="20"/>
        </w:rPr>
        <w:t xml:space="preserve"> сохраняется</w:t>
      </w:r>
      <w:r w:rsidR="00210EB9" w:rsidRPr="00210EB9">
        <w:rPr>
          <w:rFonts w:ascii="Arial" w:hAnsi="Arial" w:cs="Arial"/>
          <w:bCs/>
          <w:sz w:val="20"/>
          <w:szCs w:val="20"/>
        </w:rPr>
        <w:t xml:space="preserve"> некоторая коррекция рыночных цен</w:t>
      </w:r>
      <w:r w:rsidR="00532DAE" w:rsidRPr="00532DAE">
        <w:rPr>
          <w:rFonts w:ascii="Arial" w:hAnsi="Arial" w:cs="Arial"/>
          <w:bCs/>
          <w:sz w:val="20"/>
          <w:szCs w:val="20"/>
        </w:rPr>
        <w:t xml:space="preserve"> </w:t>
      </w:r>
      <w:r w:rsidR="00EF7312" w:rsidRPr="00210EB9">
        <w:rPr>
          <w:rFonts w:ascii="Arial" w:hAnsi="Arial" w:cs="Arial"/>
          <w:bCs/>
          <w:sz w:val="20"/>
          <w:szCs w:val="20"/>
        </w:rPr>
        <w:t xml:space="preserve">в крупных и крупнейших </w:t>
      </w:r>
      <w:r w:rsidR="00B46E11">
        <w:rPr>
          <w:rFonts w:ascii="Arial" w:hAnsi="Arial" w:cs="Arial"/>
          <w:bCs/>
          <w:sz w:val="20"/>
          <w:szCs w:val="20"/>
        </w:rPr>
        <w:t xml:space="preserve">российских </w:t>
      </w:r>
      <w:r w:rsidR="00EF7312" w:rsidRPr="00210EB9">
        <w:rPr>
          <w:rFonts w:ascii="Arial" w:hAnsi="Arial" w:cs="Arial"/>
          <w:bCs/>
          <w:sz w:val="20"/>
          <w:szCs w:val="20"/>
        </w:rPr>
        <w:t>городах с плотной застройкой</w:t>
      </w:r>
      <w:r w:rsidR="00532DAE">
        <w:rPr>
          <w:rFonts w:ascii="Arial" w:hAnsi="Arial" w:cs="Arial"/>
          <w:bCs/>
          <w:sz w:val="20"/>
          <w:szCs w:val="20"/>
        </w:rPr>
        <w:t>, где</w:t>
      </w:r>
      <w:r w:rsidR="00532DAE" w:rsidRPr="00210EB9">
        <w:rPr>
          <w:rFonts w:ascii="Arial" w:hAnsi="Arial" w:cs="Arial"/>
          <w:bCs/>
          <w:sz w:val="20"/>
          <w:szCs w:val="20"/>
        </w:rPr>
        <w:t xml:space="preserve"> </w:t>
      </w:r>
      <w:r w:rsidR="00210EB9" w:rsidRPr="00210EB9">
        <w:rPr>
          <w:rFonts w:ascii="Arial" w:hAnsi="Arial" w:cs="Arial"/>
          <w:bCs/>
          <w:sz w:val="20"/>
          <w:szCs w:val="20"/>
        </w:rPr>
        <w:t xml:space="preserve">в предыдущие </w:t>
      </w:r>
      <w:r w:rsidR="00EF7312">
        <w:rPr>
          <w:rFonts w:ascii="Arial" w:hAnsi="Arial" w:cs="Arial"/>
          <w:bCs/>
          <w:sz w:val="20"/>
          <w:szCs w:val="20"/>
        </w:rPr>
        <w:t xml:space="preserve">15 лет (за исключением 2009-2010 </w:t>
      </w:r>
      <w:r w:rsidR="00210EB9" w:rsidRPr="00210EB9">
        <w:rPr>
          <w:rFonts w:ascii="Arial" w:hAnsi="Arial" w:cs="Arial"/>
          <w:bCs/>
          <w:sz w:val="20"/>
          <w:szCs w:val="20"/>
        </w:rPr>
        <w:t>годы</w:t>
      </w:r>
      <w:r w:rsidR="00EF7312">
        <w:rPr>
          <w:rFonts w:ascii="Arial" w:hAnsi="Arial" w:cs="Arial"/>
          <w:bCs/>
          <w:sz w:val="20"/>
          <w:szCs w:val="20"/>
        </w:rPr>
        <w:t>)</w:t>
      </w:r>
      <w:r w:rsidR="00532DAE">
        <w:rPr>
          <w:rFonts w:ascii="Arial" w:hAnsi="Arial" w:cs="Arial"/>
          <w:bCs/>
          <w:sz w:val="20"/>
          <w:szCs w:val="20"/>
        </w:rPr>
        <w:t xml:space="preserve"> отмечался ажиотажный </w:t>
      </w:r>
      <w:r w:rsidR="00EF7312">
        <w:rPr>
          <w:rFonts w:ascii="Arial" w:hAnsi="Arial" w:cs="Arial"/>
          <w:bCs/>
          <w:sz w:val="20"/>
          <w:szCs w:val="20"/>
        </w:rPr>
        <w:t>рост</w:t>
      </w:r>
      <w:r w:rsidR="00210EB9" w:rsidRPr="00210EB9">
        <w:rPr>
          <w:rFonts w:ascii="Arial" w:hAnsi="Arial" w:cs="Arial"/>
          <w:bCs/>
          <w:sz w:val="20"/>
          <w:szCs w:val="20"/>
        </w:rPr>
        <w:t xml:space="preserve">. </w:t>
      </w:r>
      <w:r w:rsidR="000D246C">
        <w:rPr>
          <w:rFonts w:ascii="Arial" w:hAnsi="Arial" w:cs="Arial"/>
          <w:bCs/>
          <w:sz w:val="20"/>
          <w:szCs w:val="20"/>
        </w:rPr>
        <w:t xml:space="preserve">В сегодняшней ситуации </w:t>
      </w:r>
      <w:r w:rsidR="00987D38">
        <w:rPr>
          <w:rFonts w:ascii="Arial" w:hAnsi="Arial" w:cs="Arial"/>
          <w:bCs/>
          <w:sz w:val="20"/>
          <w:szCs w:val="20"/>
        </w:rPr>
        <w:t>с</w:t>
      </w:r>
      <w:r w:rsidR="00210EB9" w:rsidRPr="00210EB9">
        <w:rPr>
          <w:rFonts w:ascii="Arial" w:hAnsi="Arial" w:cs="Arial"/>
          <w:bCs/>
          <w:sz w:val="20"/>
          <w:szCs w:val="20"/>
        </w:rPr>
        <w:t xml:space="preserve">нижение цен недвижимости </w:t>
      </w:r>
      <w:r w:rsidR="000D246C">
        <w:rPr>
          <w:rFonts w:ascii="Arial" w:hAnsi="Arial" w:cs="Arial"/>
          <w:bCs/>
          <w:sz w:val="20"/>
          <w:szCs w:val="20"/>
        </w:rPr>
        <w:t>до минимального (</w:t>
      </w:r>
      <w:r w:rsidR="00210EB9" w:rsidRPr="00210EB9">
        <w:rPr>
          <w:rFonts w:ascii="Arial" w:hAnsi="Arial" w:cs="Arial"/>
          <w:bCs/>
          <w:sz w:val="20"/>
          <w:szCs w:val="20"/>
        </w:rPr>
        <w:t xml:space="preserve">в пределах себестоимости строительства и нормы прибыли инвестора </w:t>
      </w:r>
      <w:r w:rsidR="00C523BC">
        <w:rPr>
          <w:rFonts w:ascii="Arial" w:hAnsi="Arial" w:cs="Arial"/>
          <w:bCs/>
          <w:sz w:val="20"/>
          <w:szCs w:val="20"/>
        </w:rPr>
        <w:t>в 10 %</w:t>
      </w:r>
      <w:r w:rsidR="000D246C">
        <w:rPr>
          <w:rFonts w:ascii="Arial" w:hAnsi="Arial" w:cs="Arial"/>
          <w:bCs/>
          <w:sz w:val="20"/>
          <w:szCs w:val="20"/>
        </w:rPr>
        <w:t xml:space="preserve">) </w:t>
      </w:r>
      <w:r w:rsidR="00210EB9" w:rsidRPr="00210EB9">
        <w:rPr>
          <w:rFonts w:ascii="Arial" w:hAnsi="Arial" w:cs="Arial"/>
          <w:bCs/>
          <w:sz w:val="20"/>
          <w:szCs w:val="20"/>
        </w:rPr>
        <w:t xml:space="preserve">экономически </w:t>
      </w:r>
      <w:r w:rsidR="00C523BC">
        <w:rPr>
          <w:rFonts w:ascii="Arial" w:hAnsi="Arial" w:cs="Arial"/>
          <w:bCs/>
          <w:sz w:val="20"/>
          <w:szCs w:val="20"/>
        </w:rPr>
        <w:t>оправдано</w:t>
      </w:r>
      <w:r w:rsidR="00210EB9" w:rsidRPr="00210EB9">
        <w:rPr>
          <w:rFonts w:ascii="Arial" w:hAnsi="Arial" w:cs="Arial"/>
          <w:bCs/>
          <w:sz w:val="20"/>
          <w:szCs w:val="20"/>
        </w:rPr>
        <w:t xml:space="preserve">. Другие, низкоактивные региональные рынки </w:t>
      </w:r>
      <w:r w:rsidR="00E439F3">
        <w:rPr>
          <w:rFonts w:ascii="Arial" w:hAnsi="Arial" w:cs="Arial"/>
          <w:bCs/>
          <w:sz w:val="20"/>
          <w:szCs w:val="20"/>
        </w:rPr>
        <w:t xml:space="preserve">недвижимости </w:t>
      </w:r>
      <w:proofErr w:type="gramStart"/>
      <w:r w:rsidR="00210EB9" w:rsidRPr="00210EB9">
        <w:rPr>
          <w:rFonts w:ascii="Arial" w:hAnsi="Arial" w:cs="Arial"/>
          <w:bCs/>
          <w:sz w:val="20"/>
          <w:szCs w:val="20"/>
        </w:rPr>
        <w:t>более инерционн</w:t>
      </w:r>
      <w:r w:rsidR="00E439F3">
        <w:rPr>
          <w:rFonts w:ascii="Arial" w:hAnsi="Arial" w:cs="Arial"/>
          <w:bCs/>
          <w:sz w:val="20"/>
          <w:szCs w:val="20"/>
        </w:rPr>
        <w:t>ы</w:t>
      </w:r>
      <w:proofErr w:type="gramEnd"/>
      <w:r w:rsidR="00E439F3">
        <w:rPr>
          <w:rFonts w:ascii="Arial" w:hAnsi="Arial" w:cs="Arial"/>
          <w:bCs/>
          <w:sz w:val="20"/>
          <w:szCs w:val="20"/>
        </w:rPr>
        <w:t xml:space="preserve">, поэтому продолжат некоторое </w:t>
      </w:r>
      <w:r w:rsidR="00210EB9" w:rsidRPr="00210EB9">
        <w:rPr>
          <w:rFonts w:ascii="Arial" w:hAnsi="Arial" w:cs="Arial"/>
          <w:bCs/>
          <w:sz w:val="20"/>
          <w:szCs w:val="20"/>
        </w:rPr>
        <w:t xml:space="preserve">снижение до </w:t>
      </w:r>
      <w:r w:rsidR="00E439F3">
        <w:rPr>
          <w:rFonts w:ascii="Arial" w:hAnsi="Arial" w:cs="Arial"/>
          <w:bCs/>
          <w:sz w:val="20"/>
          <w:szCs w:val="20"/>
        </w:rPr>
        <w:t xml:space="preserve">периода </w:t>
      </w:r>
      <w:r w:rsidR="00210EB9" w:rsidRPr="00210EB9">
        <w:rPr>
          <w:rFonts w:ascii="Arial" w:hAnsi="Arial" w:cs="Arial"/>
          <w:bCs/>
          <w:sz w:val="20"/>
          <w:szCs w:val="20"/>
        </w:rPr>
        <w:t>стабилизаци</w:t>
      </w:r>
      <w:r w:rsidR="00987D38">
        <w:rPr>
          <w:rFonts w:ascii="Arial" w:hAnsi="Arial" w:cs="Arial"/>
          <w:bCs/>
          <w:sz w:val="20"/>
          <w:szCs w:val="20"/>
        </w:rPr>
        <w:t xml:space="preserve">и общеэкономической обстановки. </w:t>
      </w:r>
    </w:p>
    <w:p w:rsidR="00C57443" w:rsidRPr="00C57443" w:rsidRDefault="006767E3" w:rsidP="006767E3">
      <w:pPr>
        <w:spacing w:after="0" w:line="240" w:lineRule="auto"/>
        <w:ind w:left="426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   </w:t>
      </w:r>
      <w:proofErr w:type="gramStart"/>
      <w:r w:rsidR="00A80BF5">
        <w:rPr>
          <w:rFonts w:ascii="Arial" w:hAnsi="Arial" w:cs="Arial"/>
          <w:bCs/>
          <w:sz w:val="20"/>
          <w:szCs w:val="20"/>
        </w:rPr>
        <w:t>С начала года о</w:t>
      </w:r>
      <w:r w:rsidR="00B46E11">
        <w:rPr>
          <w:rFonts w:ascii="Arial" w:hAnsi="Arial" w:cs="Arial"/>
          <w:bCs/>
          <w:sz w:val="20"/>
          <w:szCs w:val="20"/>
        </w:rPr>
        <w:t xml:space="preserve">тмечается снижение </w:t>
      </w:r>
      <w:r>
        <w:rPr>
          <w:rFonts w:ascii="Arial" w:hAnsi="Arial" w:cs="Arial"/>
          <w:bCs/>
          <w:sz w:val="20"/>
          <w:szCs w:val="20"/>
        </w:rPr>
        <w:t>(-</w:t>
      </w:r>
      <w:r w:rsidR="00B46E11">
        <w:rPr>
          <w:rFonts w:ascii="Arial" w:hAnsi="Arial" w:cs="Arial"/>
          <w:bCs/>
          <w:sz w:val="20"/>
          <w:szCs w:val="20"/>
        </w:rPr>
        <w:t>1,6</w:t>
      </w:r>
      <w:r w:rsidR="00987D38">
        <w:rPr>
          <w:rFonts w:ascii="Arial" w:hAnsi="Arial" w:cs="Arial"/>
          <w:bCs/>
          <w:sz w:val="20"/>
          <w:szCs w:val="20"/>
        </w:rPr>
        <w:t>%</w:t>
      </w:r>
      <w:r>
        <w:rPr>
          <w:rFonts w:ascii="Arial" w:hAnsi="Arial" w:cs="Arial"/>
          <w:bCs/>
          <w:sz w:val="20"/>
          <w:szCs w:val="20"/>
        </w:rPr>
        <w:t>)</w:t>
      </w:r>
      <w:r w:rsidR="00987D38">
        <w:rPr>
          <w:rFonts w:ascii="Arial" w:hAnsi="Arial" w:cs="Arial"/>
          <w:bCs/>
          <w:sz w:val="20"/>
          <w:szCs w:val="20"/>
        </w:rPr>
        <w:t xml:space="preserve"> цен на жильё вторичного рынка</w:t>
      </w:r>
      <w:r>
        <w:rPr>
          <w:rFonts w:ascii="Arial" w:hAnsi="Arial" w:cs="Arial"/>
          <w:bCs/>
          <w:sz w:val="20"/>
          <w:szCs w:val="20"/>
        </w:rPr>
        <w:t xml:space="preserve"> и </w:t>
      </w:r>
      <w:r w:rsidR="00B46E11">
        <w:rPr>
          <w:rFonts w:ascii="Arial" w:hAnsi="Arial" w:cs="Arial"/>
          <w:bCs/>
          <w:sz w:val="20"/>
          <w:szCs w:val="20"/>
        </w:rPr>
        <w:t xml:space="preserve">снижение на </w:t>
      </w:r>
      <w:r>
        <w:rPr>
          <w:rFonts w:ascii="Arial" w:hAnsi="Arial" w:cs="Arial"/>
          <w:bCs/>
          <w:sz w:val="20"/>
          <w:szCs w:val="20"/>
        </w:rPr>
        <w:t>(-4,6</w:t>
      </w:r>
      <w:r w:rsidR="00B46E11">
        <w:rPr>
          <w:rFonts w:ascii="Arial" w:hAnsi="Arial" w:cs="Arial"/>
          <w:bCs/>
          <w:sz w:val="20"/>
          <w:szCs w:val="20"/>
        </w:rPr>
        <w:t>%</w:t>
      </w:r>
      <w:r>
        <w:rPr>
          <w:rFonts w:ascii="Arial" w:hAnsi="Arial" w:cs="Arial"/>
          <w:bCs/>
          <w:sz w:val="20"/>
          <w:szCs w:val="20"/>
        </w:rPr>
        <w:t>)</w:t>
      </w:r>
      <w:r w:rsidR="00B46E11">
        <w:rPr>
          <w:rFonts w:ascii="Arial" w:hAnsi="Arial" w:cs="Arial"/>
          <w:bCs/>
          <w:sz w:val="20"/>
          <w:szCs w:val="20"/>
        </w:rPr>
        <w:t xml:space="preserve"> на квартиры первичного рынка, </w:t>
      </w:r>
      <w:r w:rsidR="00C57443">
        <w:rPr>
          <w:rFonts w:ascii="Arial" w:hAnsi="Arial" w:cs="Arial"/>
          <w:bCs/>
          <w:sz w:val="20"/>
          <w:szCs w:val="20"/>
        </w:rPr>
        <w:t xml:space="preserve">незначительный </w:t>
      </w:r>
      <w:r w:rsidR="00A80BF5">
        <w:rPr>
          <w:rFonts w:ascii="Arial" w:hAnsi="Arial" w:cs="Arial"/>
          <w:bCs/>
          <w:sz w:val="20"/>
          <w:szCs w:val="20"/>
        </w:rPr>
        <w:t>рост</w:t>
      </w:r>
      <w:r w:rsidR="00A80BF5">
        <w:rPr>
          <w:rFonts w:ascii="Arial" w:hAnsi="Arial" w:cs="Arial"/>
          <w:bCs/>
          <w:sz w:val="20"/>
          <w:szCs w:val="20"/>
        </w:rPr>
        <w:t xml:space="preserve"> </w:t>
      </w:r>
      <w:r w:rsidR="00A80BF5">
        <w:rPr>
          <w:rFonts w:ascii="Arial" w:hAnsi="Arial" w:cs="Arial"/>
          <w:bCs/>
          <w:sz w:val="20"/>
          <w:szCs w:val="20"/>
        </w:rPr>
        <w:t xml:space="preserve">цен продажи </w:t>
      </w:r>
      <w:r w:rsidR="00C57443">
        <w:rPr>
          <w:rFonts w:ascii="Arial" w:hAnsi="Arial" w:cs="Arial"/>
          <w:bCs/>
          <w:sz w:val="20"/>
          <w:szCs w:val="20"/>
        </w:rPr>
        <w:t xml:space="preserve">в пределах </w:t>
      </w:r>
      <w:r>
        <w:rPr>
          <w:rFonts w:ascii="Arial" w:hAnsi="Arial" w:cs="Arial"/>
          <w:bCs/>
          <w:sz w:val="20"/>
          <w:szCs w:val="20"/>
        </w:rPr>
        <w:t>(+0,5</w:t>
      </w:r>
      <w:r w:rsidR="00C57443">
        <w:rPr>
          <w:rFonts w:ascii="Arial" w:hAnsi="Arial" w:cs="Arial"/>
          <w:bCs/>
          <w:sz w:val="20"/>
          <w:szCs w:val="20"/>
        </w:rPr>
        <w:t>%</w:t>
      </w:r>
      <w:r>
        <w:rPr>
          <w:rFonts w:ascii="Arial" w:hAnsi="Arial" w:cs="Arial"/>
          <w:bCs/>
          <w:sz w:val="20"/>
          <w:szCs w:val="20"/>
        </w:rPr>
        <w:t>)</w:t>
      </w:r>
      <w:r w:rsidR="00C57443">
        <w:rPr>
          <w:rFonts w:ascii="Arial" w:hAnsi="Arial" w:cs="Arial"/>
          <w:bCs/>
          <w:sz w:val="20"/>
          <w:szCs w:val="20"/>
        </w:rPr>
        <w:t xml:space="preserve"> офисных </w:t>
      </w:r>
      <w:r w:rsidR="00A80BF5">
        <w:rPr>
          <w:rFonts w:ascii="Arial" w:hAnsi="Arial" w:cs="Arial"/>
          <w:bCs/>
          <w:sz w:val="20"/>
          <w:szCs w:val="20"/>
        </w:rPr>
        <w:t xml:space="preserve">и </w:t>
      </w:r>
      <w:r>
        <w:rPr>
          <w:rFonts w:ascii="Arial" w:hAnsi="Arial" w:cs="Arial"/>
          <w:bCs/>
          <w:sz w:val="20"/>
          <w:szCs w:val="20"/>
        </w:rPr>
        <w:t>(+1,4</w:t>
      </w:r>
      <w:r w:rsidR="00A80BF5">
        <w:rPr>
          <w:rFonts w:ascii="Arial" w:hAnsi="Arial" w:cs="Arial"/>
          <w:bCs/>
          <w:sz w:val="20"/>
          <w:szCs w:val="20"/>
        </w:rPr>
        <w:t>%</w:t>
      </w:r>
      <w:r>
        <w:rPr>
          <w:rFonts w:ascii="Arial" w:hAnsi="Arial" w:cs="Arial"/>
          <w:bCs/>
          <w:sz w:val="20"/>
          <w:szCs w:val="20"/>
        </w:rPr>
        <w:t>)</w:t>
      </w:r>
      <w:r w:rsidR="00A80BF5">
        <w:rPr>
          <w:rFonts w:ascii="Arial" w:hAnsi="Arial" w:cs="Arial"/>
          <w:bCs/>
          <w:sz w:val="20"/>
          <w:szCs w:val="20"/>
        </w:rPr>
        <w:t xml:space="preserve"> торговых объектов</w:t>
      </w:r>
      <w:r w:rsidR="00C57443">
        <w:rPr>
          <w:rFonts w:ascii="Arial" w:hAnsi="Arial" w:cs="Arial"/>
          <w:bCs/>
          <w:sz w:val="20"/>
          <w:szCs w:val="20"/>
        </w:rPr>
        <w:t xml:space="preserve">, снижение </w:t>
      </w:r>
      <w:r w:rsidR="00A80BF5">
        <w:rPr>
          <w:rFonts w:ascii="Arial" w:hAnsi="Arial" w:cs="Arial"/>
          <w:bCs/>
          <w:sz w:val="20"/>
          <w:szCs w:val="20"/>
        </w:rPr>
        <w:t xml:space="preserve">цен </w:t>
      </w:r>
      <w:r w:rsidR="00C57443">
        <w:rPr>
          <w:rFonts w:ascii="Arial" w:hAnsi="Arial" w:cs="Arial"/>
          <w:bCs/>
          <w:sz w:val="20"/>
          <w:szCs w:val="20"/>
        </w:rPr>
        <w:t xml:space="preserve">на </w:t>
      </w:r>
      <w:r>
        <w:rPr>
          <w:rFonts w:ascii="Arial" w:hAnsi="Arial" w:cs="Arial"/>
          <w:bCs/>
          <w:sz w:val="20"/>
          <w:szCs w:val="20"/>
        </w:rPr>
        <w:t>(-2,6</w:t>
      </w:r>
      <w:r w:rsidR="00C57443">
        <w:rPr>
          <w:rFonts w:ascii="Arial" w:hAnsi="Arial" w:cs="Arial"/>
          <w:bCs/>
          <w:sz w:val="20"/>
          <w:szCs w:val="20"/>
        </w:rPr>
        <w:t>%</w:t>
      </w:r>
      <w:r>
        <w:rPr>
          <w:rFonts w:ascii="Arial" w:hAnsi="Arial" w:cs="Arial"/>
          <w:bCs/>
          <w:sz w:val="20"/>
          <w:szCs w:val="20"/>
        </w:rPr>
        <w:t>)</w:t>
      </w:r>
      <w:r w:rsidR="00C57443">
        <w:rPr>
          <w:rFonts w:ascii="Arial" w:hAnsi="Arial" w:cs="Arial"/>
          <w:bCs/>
          <w:sz w:val="20"/>
          <w:szCs w:val="20"/>
        </w:rPr>
        <w:t xml:space="preserve"> на рынке аренды офисных помещений</w:t>
      </w:r>
      <w:r w:rsidR="00A80BF5">
        <w:rPr>
          <w:rFonts w:ascii="Arial" w:hAnsi="Arial" w:cs="Arial"/>
          <w:bCs/>
          <w:sz w:val="20"/>
          <w:szCs w:val="20"/>
        </w:rPr>
        <w:t xml:space="preserve"> и </w:t>
      </w:r>
      <w:r w:rsidR="00B46E11">
        <w:rPr>
          <w:rFonts w:ascii="Arial" w:hAnsi="Arial" w:cs="Arial"/>
          <w:bCs/>
          <w:sz w:val="20"/>
          <w:szCs w:val="20"/>
        </w:rPr>
        <w:t xml:space="preserve">снижение </w:t>
      </w:r>
      <w:r w:rsidR="00A80BF5">
        <w:rPr>
          <w:rFonts w:ascii="Arial" w:hAnsi="Arial" w:cs="Arial"/>
          <w:bCs/>
          <w:sz w:val="20"/>
          <w:szCs w:val="20"/>
        </w:rPr>
        <w:t xml:space="preserve">на </w:t>
      </w:r>
      <w:r>
        <w:rPr>
          <w:rFonts w:ascii="Arial" w:hAnsi="Arial" w:cs="Arial"/>
          <w:bCs/>
          <w:sz w:val="20"/>
          <w:szCs w:val="20"/>
        </w:rPr>
        <w:t>(-</w:t>
      </w:r>
      <w:r w:rsidR="00A80BF5">
        <w:rPr>
          <w:rFonts w:ascii="Arial" w:hAnsi="Arial" w:cs="Arial"/>
          <w:bCs/>
          <w:sz w:val="20"/>
          <w:szCs w:val="20"/>
        </w:rPr>
        <w:t>3,5%</w:t>
      </w:r>
      <w:r>
        <w:rPr>
          <w:rFonts w:ascii="Arial" w:hAnsi="Arial" w:cs="Arial"/>
          <w:bCs/>
          <w:sz w:val="20"/>
          <w:szCs w:val="20"/>
        </w:rPr>
        <w:t>)</w:t>
      </w:r>
      <w:r w:rsidR="00A80BF5">
        <w:rPr>
          <w:rFonts w:ascii="Arial" w:hAnsi="Arial" w:cs="Arial"/>
          <w:bCs/>
          <w:sz w:val="20"/>
          <w:szCs w:val="20"/>
        </w:rPr>
        <w:t xml:space="preserve"> торговых помещений</w:t>
      </w:r>
      <w:r w:rsidR="00B46E11">
        <w:rPr>
          <w:rFonts w:ascii="Arial" w:hAnsi="Arial" w:cs="Arial"/>
          <w:bCs/>
          <w:sz w:val="20"/>
          <w:szCs w:val="20"/>
        </w:rPr>
        <w:t xml:space="preserve">, снижение </w:t>
      </w:r>
      <w:r w:rsidR="00B46E11">
        <w:rPr>
          <w:rFonts w:ascii="Arial" w:hAnsi="Arial" w:cs="Arial"/>
          <w:bCs/>
          <w:sz w:val="20"/>
          <w:szCs w:val="20"/>
        </w:rPr>
        <w:t xml:space="preserve">на </w:t>
      </w:r>
      <w:r>
        <w:rPr>
          <w:rFonts w:ascii="Arial" w:hAnsi="Arial" w:cs="Arial"/>
          <w:bCs/>
          <w:sz w:val="20"/>
          <w:szCs w:val="20"/>
        </w:rPr>
        <w:t>(-3,1</w:t>
      </w:r>
      <w:r w:rsidR="00B46E11">
        <w:rPr>
          <w:rFonts w:ascii="Arial" w:hAnsi="Arial" w:cs="Arial"/>
          <w:bCs/>
          <w:sz w:val="20"/>
          <w:szCs w:val="20"/>
        </w:rPr>
        <w:t>%</w:t>
      </w:r>
      <w:r>
        <w:rPr>
          <w:rFonts w:ascii="Arial" w:hAnsi="Arial" w:cs="Arial"/>
          <w:bCs/>
          <w:sz w:val="20"/>
          <w:szCs w:val="20"/>
        </w:rPr>
        <w:t>)</w:t>
      </w:r>
      <w:r w:rsidR="00B46E11">
        <w:rPr>
          <w:rFonts w:ascii="Arial" w:hAnsi="Arial" w:cs="Arial"/>
          <w:bCs/>
          <w:sz w:val="20"/>
          <w:szCs w:val="20"/>
        </w:rPr>
        <w:t xml:space="preserve"> на рынке продажи </w:t>
      </w:r>
      <w:r>
        <w:rPr>
          <w:rFonts w:ascii="Arial" w:hAnsi="Arial" w:cs="Arial"/>
          <w:bCs/>
          <w:sz w:val="20"/>
          <w:szCs w:val="20"/>
        </w:rPr>
        <w:t xml:space="preserve">и на (-1,4%) на рынке аренды </w:t>
      </w:r>
      <w:r w:rsidR="00B46E11">
        <w:rPr>
          <w:rFonts w:ascii="Arial" w:hAnsi="Arial" w:cs="Arial"/>
          <w:bCs/>
          <w:sz w:val="20"/>
          <w:szCs w:val="20"/>
        </w:rPr>
        <w:t>складской и</w:t>
      </w:r>
      <w:proofErr w:type="gramEnd"/>
      <w:r w:rsidR="00B46E11">
        <w:rPr>
          <w:rFonts w:ascii="Arial" w:hAnsi="Arial" w:cs="Arial"/>
          <w:bCs/>
          <w:sz w:val="20"/>
          <w:szCs w:val="20"/>
        </w:rPr>
        <w:t xml:space="preserve"> производственной недвижимости</w:t>
      </w:r>
      <w:r>
        <w:rPr>
          <w:rFonts w:ascii="Arial" w:hAnsi="Arial" w:cs="Arial"/>
          <w:bCs/>
          <w:sz w:val="20"/>
          <w:szCs w:val="20"/>
        </w:rPr>
        <w:t>.</w:t>
      </w:r>
      <w:r w:rsidR="00B46E11">
        <w:rPr>
          <w:rFonts w:ascii="Arial" w:hAnsi="Arial" w:cs="Arial"/>
          <w:bCs/>
          <w:sz w:val="20"/>
          <w:szCs w:val="20"/>
        </w:rPr>
        <w:t xml:space="preserve"> </w:t>
      </w:r>
    </w:p>
    <w:p w:rsidR="00210EB9" w:rsidRPr="00210EB9" w:rsidRDefault="00210EB9" w:rsidP="00C56759">
      <w:pPr>
        <w:numPr>
          <w:ilvl w:val="0"/>
          <w:numId w:val="2"/>
        </w:numPr>
        <w:spacing w:after="0" w:line="240" w:lineRule="auto"/>
        <w:ind w:left="426"/>
        <w:contextualSpacing/>
        <w:jc w:val="both"/>
        <w:rPr>
          <w:rFonts w:ascii="Arial" w:hAnsi="Arial" w:cs="Arial"/>
          <w:sz w:val="20"/>
          <w:szCs w:val="20"/>
        </w:rPr>
      </w:pPr>
      <w:r w:rsidRPr="00210EB9">
        <w:rPr>
          <w:rFonts w:ascii="Arial" w:hAnsi="Arial" w:cs="Arial"/>
          <w:bCs/>
          <w:sz w:val="20"/>
          <w:szCs w:val="20"/>
        </w:rPr>
        <w:t xml:space="preserve">В связи со снижением доходности рынка недвижимости </w:t>
      </w:r>
      <w:r w:rsidR="00987D38">
        <w:rPr>
          <w:rFonts w:ascii="Arial" w:hAnsi="Arial" w:cs="Arial"/>
          <w:bCs/>
          <w:sz w:val="20"/>
          <w:szCs w:val="20"/>
        </w:rPr>
        <w:t>сократились</w:t>
      </w:r>
      <w:r w:rsidRPr="00210EB9">
        <w:rPr>
          <w:rFonts w:ascii="Arial" w:hAnsi="Arial" w:cs="Arial"/>
          <w:bCs/>
          <w:sz w:val="20"/>
          <w:szCs w:val="20"/>
        </w:rPr>
        <w:t xml:space="preserve"> объем</w:t>
      </w:r>
      <w:r w:rsidR="00C62942">
        <w:rPr>
          <w:rFonts w:ascii="Arial" w:hAnsi="Arial" w:cs="Arial"/>
          <w:bCs/>
          <w:sz w:val="20"/>
          <w:szCs w:val="20"/>
        </w:rPr>
        <w:t>ы</w:t>
      </w:r>
      <w:r w:rsidRPr="00210EB9">
        <w:rPr>
          <w:rFonts w:ascii="Arial" w:hAnsi="Arial" w:cs="Arial"/>
          <w:bCs/>
          <w:sz w:val="20"/>
          <w:szCs w:val="20"/>
        </w:rPr>
        <w:t xml:space="preserve"> строительства, </w:t>
      </w:r>
      <w:r w:rsidR="00867F1E">
        <w:rPr>
          <w:rFonts w:ascii="Arial" w:hAnsi="Arial" w:cs="Arial"/>
          <w:bCs/>
          <w:sz w:val="20"/>
          <w:szCs w:val="20"/>
        </w:rPr>
        <w:t>что обусл</w:t>
      </w:r>
      <w:r w:rsidR="00BF209B">
        <w:rPr>
          <w:rFonts w:ascii="Arial" w:hAnsi="Arial" w:cs="Arial"/>
          <w:bCs/>
          <w:sz w:val="20"/>
          <w:szCs w:val="20"/>
        </w:rPr>
        <w:t>о</w:t>
      </w:r>
      <w:r w:rsidR="006F4AC0">
        <w:rPr>
          <w:rFonts w:ascii="Arial" w:hAnsi="Arial" w:cs="Arial"/>
          <w:bCs/>
          <w:sz w:val="20"/>
          <w:szCs w:val="20"/>
        </w:rPr>
        <w:t>в</w:t>
      </w:r>
      <w:r w:rsidR="00987D38">
        <w:rPr>
          <w:rFonts w:ascii="Arial" w:hAnsi="Arial" w:cs="Arial"/>
          <w:bCs/>
          <w:sz w:val="20"/>
          <w:szCs w:val="20"/>
        </w:rPr>
        <w:t>ило</w:t>
      </w:r>
      <w:r w:rsidR="006F4AC0">
        <w:rPr>
          <w:rFonts w:ascii="Arial" w:hAnsi="Arial" w:cs="Arial"/>
          <w:bCs/>
          <w:sz w:val="20"/>
          <w:szCs w:val="20"/>
        </w:rPr>
        <w:t xml:space="preserve"> </w:t>
      </w:r>
      <w:r w:rsidR="00867F1E">
        <w:rPr>
          <w:rFonts w:ascii="Arial" w:hAnsi="Arial" w:cs="Arial"/>
          <w:bCs/>
          <w:sz w:val="20"/>
          <w:szCs w:val="20"/>
        </w:rPr>
        <w:t>уход</w:t>
      </w:r>
      <w:r w:rsidR="003C721E">
        <w:rPr>
          <w:rFonts w:ascii="Arial" w:hAnsi="Arial" w:cs="Arial"/>
          <w:bCs/>
          <w:sz w:val="20"/>
          <w:szCs w:val="20"/>
        </w:rPr>
        <w:t xml:space="preserve"> с рынка некоторых</w:t>
      </w:r>
      <w:r w:rsidRPr="00210EB9">
        <w:rPr>
          <w:rFonts w:ascii="Arial" w:hAnsi="Arial" w:cs="Arial"/>
          <w:bCs/>
          <w:sz w:val="20"/>
          <w:szCs w:val="20"/>
        </w:rPr>
        <w:t xml:space="preserve"> инвестиционных и строительных компаний.</w:t>
      </w:r>
      <w:r w:rsidR="00E439F3">
        <w:rPr>
          <w:rFonts w:ascii="Arial" w:hAnsi="Arial" w:cs="Arial"/>
          <w:bCs/>
          <w:sz w:val="20"/>
          <w:szCs w:val="20"/>
        </w:rPr>
        <w:t xml:space="preserve"> Но сокращение строительст</w:t>
      </w:r>
      <w:r w:rsidR="003C721E">
        <w:rPr>
          <w:rFonts w:ascii="Arial" w:hAnsi="Arial" w:cs="Arial"/>
          <w:bCs/>
          <w:sz w:val="20"/>
          <w:szCs w:val="20"/>
        </w:rPr>
        <w:t xml:space="preserve">ва </w:t>
      </w:r>
      <w:r w:rsidR="00BF209B">
        <w:rPr>
          <w:rFonts w:ascii="Arial" w:hAnsi="Arial" w:cs="Arial"/>
          <w:bCs/>
          <w:sz w:val="20"/>
          <w:szCs w:val="20"/>
        </w:rPr>
        <w:t xml:space="preserve">и постепенное восстановление потребительского спроса </w:t>
      </w:r>
      <w:r w:rsidR="003C721E">
        <w:rPr>
          <w:rFonts w:ascii="Arial" w:hAnsi="Arial" w:cs="Arial"/>
          <w:bCs/>
          <w:sz w:val="20"/>
          <w:szCs w:val="20"/>
        </w:rPr>
        <w:t>подтолкнет рынок к росту цен и стабилизирует строительную индустрию.</w:t>
      </w:r>
    </w:p>
    <w:p w:rsidR="006767E3" w:rsidRPr="00210EB9" w:rsidRDefault="006767E3" w:rsidP="006767E3">
      <w:pPr>
        <w:numPr>
          <w:ilvl w:val="0"/>
          <w:numId w:val="2"/>
        </w:numPr>
        <w:spacing w:after="0" w:line="240" w:lineRule="auto"/>
        <w:ind w:left="426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Восстановление и господдержка ипотечного кредитования, расширение кредитования бизнеса стабилизируют спрос, но </w:t>
      </w:r>
      <w:r w:rsidR="00A67C3B">
        <w:rPr>
          <w:rFonts w:ascii="Arial" w:hAnsi="Arial" w:cs="Arial"/>
          <w:bCs/>
          <w:sz w:val="20"/>
          <w:szCs w:val="20"/>
        </w:rPr>
        <w:t xml:space="preserve">учитывая </w:t>
      </w:r>
      <w:r>
        <w:rPr>
          <w:rFonts w:ascii="Arial" w:hAnsi="Arial" w:cs="Arial"/>
          <w:bCs/>
          <w:sz w:val="20"/>
          <w:szCs w:val="20"/>
        </w:rPr>
        <w:t>сезонность цен недвижимости</w:t>
      </w:r>
      <w:r w:rsidR="00A67C3B">
        <w:rPr>
          <w:rFonts w:ascii="Arial" w:hAnsi="Arial" w:cs="Arial"/>
          <w:bCs/>
          <w:sz w:val="20"/>
          <w:szCs w:val="20"/>
        </w:rPr>
        <w:t>,</w:t>
      </w:r>
      <w:r>
        <w:rPr>
          <w:rFonts w:ascii="Arial" w:hAnsi="Arial" w:cs="Arial"/>
          <w:bCs/>
          <w:sz w:val="20"/>
          <w:szCs w:val="20"/>
        </w:rPr>
        <w:t xml:space="preserve"> </w:t>
      </w:r>
      <w:r w:rsidR="00A67C3B">
        <w:rPr>
          <w:rFonts w:ascii="Arial" w:hAnsi="Arial" w:cs="Arial"/>
          <w:bCs/>
          <w:sz w:val="20"/>
          <w:szCs w:val="20"/>
        </w:rPr>
        <w:t>можно</w:t>
      </w:r>
      <w:r>
        <w:rPr>
          <w:rFonts w:ascii="Arial" w:hAnsi="Arial" w:cs="Arial"/>
          <w:bCs/>
          <w:sz w:val="20"/>
          <w:szCs w:val="20"/>
        </w:rPr>
        <w:t xml:space="preserve"> увидеть рост только </w:t>
      </w:r>
      <w:r w:rsidR="00A67C3B">
        <w:rPr>
          <w:rFonts w:ascii="Arial" w:hAnsi="Arial" w:cs="Arial"/>
          <w:bCs/>
          <w:sz w:val="20"/>
          <w:szCs w:val="20"/>
        </w:rPr>
        <w:t xml:space="preserve">к </w:t>
      </w:r>
      <w:proofErr w:type="spellStart"/>
      <w:r w:rsidR="00A67C3B">
        <w:rPr>
          <w:rFonts w:ascii="Arial" w:hAnsi="Arial" w:cs="Arial"/>
          <w:bCs/>
          <w:sz w:val="20"/>
          <w:szCs w:val="20"/>
        </w:rPr>
        <w:t>кунцу</w:t>
      </w:r>
      <w:proofErr w:type="spellEnd"/>
      <w:r>
        <w:rPr>
          <w:rFonts w:ascii="Arial" w:hAnsi="Arial" w:cs="Arial"/>
          <w:bCs/>
          <w:sz w:val="20"/>
          <w:szCs w:val="20"/>
        </w:rPr>
        <w:t xml:space="preserve"> 2016 года.</w:t>
      </w:r>
    </w:p>
    <w:p w:rsidR="00210EB9" w:rsidRPr="00A039E6" w:rsidRDefault="00210EB9" w:rsidP="00A039E6">
      <w:pPr>
        <w:numPr>
          <w:ilvl w:val="0"/>
          <w:numId w:val="2"/>
        </w:numPr>
        <w:spacing w:before="240" w:line="240" w:lineRule="auto"/>
        <w:ind w:left="425" w:hanging="357"/>
        <w:contextualSpacing/>
        <w:jc w:val="both"/>
        <w:rPr>
          <w:rFonts w:ascii="Arial" w:hAnsi="Arial" w:cs="Arial"/>
          <w:sz w:val="20"/>
          <w:szCs w:val="20"/>
        </w:rPr>
      </w:pPr>
      <w:r w:rsidRPr="00210EB9">
        <w:rPr>
          <w:rFonts w:ascii="Arial" w:hAnsi="Arial" w:cs="Arial"/>
          <w:bCs/>
          <w:sz w:val="20"/>
          <w:szCs w:val="20"/>
        </w:rPr>
        <w:t>В последующие периоды при условии политической и экономической стабильности, при условии стимулирования потребительского спроса, смягчении финансово-кредитной политики государства и поддержке кредитования вероятен ро</w:t>
      </w:r>
      <w:proofErr w:type="gramStart"/>
      <w:r w:rsidRPr="00210EB9">
        <w:rPr>
          <w:rFonts w:ascii="Arial" w:hAnsi="Arial" w:cs="Arial"/>
          <w:bCs/>
          <w:sz w:val="20"/>
          <w:szCs w:val="20"/>
        </w:rPr>
        <w:t>ст спр</w:t>
      </w:r>
      <w:proofErr w:type="gramEnd"/>
      <w:r w:rsidRPr="00210EB9">
        <w:rPr>
          <w:rFonts w:ascii="Arial" w:hAnsi="Arial" w:cs="Arial"/>
          <w:bCs/>
          <w:sz w:val="20"/>
          <w:szCs w:val="20"/>
        </w:rPr>
        <w:t xml:space="preserve">оса на недвижимость и некоторый рост цен. </w:t>
      </w:r>
    </w:p>
    <w:p w:rsidR="00A039E6" w:rsidRPr="00210EB9" w:rsidRDefault="00A039E6" w:rsidP="00A039E6">
      <w:pPr>
        <w:spacing w:before="240" w:line="240" w:lineRule="auto"/>
        <w:ind w:left="425"/>
        <w:contextualSpacing/>
        <w:jc w:val="both"/>
        <w:rPr>
          <w:rFonts w:ascii="Arial" w:hAnsi="Arial" w:cs="Arial"/>
          <w:sz w:val="20"/>
          <w:szCs w:val="20"/>
        </w:rPr>
      </w:pPr>
    </w:p>
    <w:p w:rsidR="00210EB9" w:rsidRPr="00210EB9" w:rsidRDefault="00210EB9" w:rsidP="00210EB9">
      <w:pPr>
        <w:spacing w:after="0" w:line="240" w:lineRule="auto"/>
        <w:ind w:firstLine="284"/>
        <w:contextualSpacing/>
        <w:rPr>
          <w:rFonts w:ascii="Arial" w:hAnsi="Arial" w:cs="Arial"/>
          <w:sz w:val="20"/>
          <w:szCs w:val="20"/>
        </w:rPr>
      </w:pPr>
      <w:r w:rsidRPr="00210EB9">
        <w:rPr>
          <w:rFonts w:ascii="Arial" w:hAnsi="Arial" w:cs="Arial"/>
          <w:sz w:val="20"/>
          <w:szCs w:val="20"/>
        </w:rPr>
        <w:t xml:space="preserve">(Анализ подготовлен специалистами </w:t>
      </w:r>
      <w:hyperlink r:id="rId12" w:history="1">
        <w:r w:rsidRPr="00210EB9">
          <w:rPr>
            <w:rStyle w:val="a5"/>
            <w:rFonts w:ascii="Arial" w:hAnsi="Arial" w:cs="Arial"/>
            <w:sz w:val="20"/>
            <w:szCs w:val="20"/>
          </w:rPr>
          <w:t>СтатРиелт</w:t>
        </w:r>
      </w:hyperlink>
      <w:r w:rsidRPr="00210EB9">
        <w:rPr>
          <w:rFonts w:ascii="Arial" w:hAnsi="Arial" w:cs="Arial"/>
          <w:sz w:val="20"/>
          <w:szCs w:val="20"/>
        </w:rPr>
        <w:t>)</w:t>
      </w:r>
    </w:p>
    <w:p w:rsidR="00210EB9" w:rsidRPr="00210EB9" w:rsidRDefault="00210EB9" w:rsidP="00210EB9">
      <w:pPr>
        <w:spacing w:after="0" w:line="240" w:lineRule="auto"/>
        <w:ind w:firstLine="284"/>
        <w:contextualSpacing/>
        <w:rPr>
          <w:rFonts w:ascii="Arial" w:hAnsi="Arial" w:cs="Arial"/>
          <w:sz w:val="20"/>
          <w:szCs w:val="20"/>
        </w:rPr>
      </w:pPr>
    </w:p>
    <w:p w:rsidR="00210EB9" w:rsidRPr="00210EB9" w:rsidRDefault="00210EB9" w:rsidP="00210EB9">
      <w:pPr>
        <w:spacing w:after="0" w:line="240" w:lineRule="auto"/>
        <w:ind w:firstLine="284"/>
        <w:contextualSpacing/>
        <w:rPr>
          <w:rFonts w:ascii="Arial" w:hAnsi="Arial" w:cs="Arial"/>
          <w:sz w:val="20"/>
          <w:szCs w:val="20"/>
        </w:rPr>
      </w:pPr>
      <w:r w:rsidRPr="00210EB9">
        <w:rPr>
          <w:rFonts w:ascii="Arial" w:hAnsi="Arial" w:cs="Arial"/>
          <w:sz w:val="20"/>
          <w:szCs w:val="20"/>
        </w:rPr>
        <w:t>Использованные материалы:</w:t>
      </w:r>
    </w:p>
    <w:p w:rsidR="00BF209B" w:rsidRPr="00BF209B" w:rsidRDefault="00BF209B" w:rsidP="00210EB9">
      <w:pPr>
        <w:numPr>
          <w:ilvl w:val="0"/>
          <w:numId w:val="4"/>
        </w:numPr>
        <w:spacing w:after="0" w:line="240" w:lineRule="auto"/>
        <w:contextualSpacing/>
        <w:rPr>
          <w:rStyle w:val="a5"/>
          <w:rFonts w:ascii="Arial" w:hAnsi="Arial" w:cs="Arial"/>
          <w:color w:val="auto"/>
          <w:sz w:val="20"/>
          <w:szCs w:val="20"/>
          <w:u w:val="none"/>
        </w:rPr>
      </w:pPr>
      <w:r w:rsidRPr="00E823DE">
        <w:rPr>
          <w:rFonts w:ascii="Arial" w:hAnsi="Arial" w:cs="Arial"/>
          <w:sz w:val="20"/>
          <w:szCs w:val="20"/>
        </w:rPr>
        <w:t>Центральный банк</w:t>
      </w:r>
      <w:r>
        <w:rPr>
          <w:rFonts w:ascii="Arial" w:hAnsi="Arial" w:cs="Arial"/>
          <w:sz w:val="20"/>
          <w:szCs w:val="20"/>
        </w:rPr>
        <w:t xml:space="preserve"> </w:t>
      </w:r>
      <w:r w:rsidRPr="00E823DE">
        <w:rPr>
          <w:rFonts w:ascii="Arial" w:hAnsi="Arial" w:cs="Arial"/>
          <w:sz w:val="20"/>
          <w:szCs w:val="20"/>
        </w:rPr>
        <w:t xml:space="preserve">Российской Федерации  </w:t>
      </w:r>
      <w:hyperlink r:id="rId13" w:history="1">
        <w:r w:rsidRPr="00E823DE">
          <w:rPr>
            <w:rStyle w:val="a5"/>
            <w:rFonts w:ascii="Arial" w:hAnsi="Arial" w:cs="Arial"/>
            <w:sz w:val="20"/>
            <w:szCs w:val="20"/>
          </w:rPr>
          <w:t>http://www.cbr.ru</w:t>
        </w:r>
      </w:hyperlink>
      <w:r w:rsidR="00A67C3B">
        <w:rPr>
          <w:rStyle w:val="a5"/>
          <w:rFonts w:ascii="Arial" w:hAnsi="Arial" w:cs="Arial"/>
          <w:sz w:val="20"/>
          <w:szCs w:val="20"/>
        </w:rPr>
        <w:t>,</w:t>
      </w:r>
    </w:p>
    <w:p w:rsidR="00E823DE" w:rsidRDefault="00A67C3B" w:rsidP="00BF209B">
      <w:pPr>
        <w:numPr>
          <w:ilvl w:val="0"/>
          <w:numId w:val="4"/>
        </w:numPr>
        <w:spacing w:after="0" w:line="240" w:lineRule="auto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Федеральная </w:t>
      </w:r>
      <w:r w:rsidR="00210EB9" w:rsidRPr="00210EB9">
        <w:rPr>
          <w:rFonts w:ascii="Arial" w:hAnsi="Arial" w:cs="Arial"/>
          <w:sz w:val="20"/>
          <w:szCs w:val="20"/>
        </w:rPr>
        <w:t xml:space="preserve">служба государственной статистики. </w:t>
      </w:r>
      <w:hyperlink r:id="rId14" w:history="1">
        <w:r w:rsidR="00BF209B" w:rsidRPr="00B0307D">
          <w:rPr>
            <w:rStyle w:val="a5"/>
            <w:rFonts w:ascii="Arial" w:hAnsi="Arial" w:cs="Arial"/>
            <w:sz w:val="20"/>
            <w:szCs w:val="20"/>
            <w:lang w:val="en-US"/>
          </w:rPr>
          <w:t>www</w:t>
        </w:r>
        <w:r w:rsidR="00BF209B" w:rsidRPr="00B0307D">
          <w:rPr>
            <w:rStyle w:val="a5"/>
            <w:rFonts w:ascii="Arial" w:hAnsi="Arial" w:cs="Arial"/>
            <w:sz w:val="20"/>
            <w:szCs w:val="20"/>
          </w:rPr>
          <w:t>.gks.ru</w:t>
        </w:r>
      </w:hyperlink>
      <w:r w:rsidR="00210EB9" w:rsidRPr="00210EB9">
        <w:rPr>
          <w:rFonts w:ascii="Arial" w:hAnsi="Arial" w:cs="Arial"/>
          <w:sz w:val="20"/>
          <w:szCs w:val="20"/>
        </w:rPr>
        <w:t>,</w:t>
      </w:r>
      <w:r w:rsidR="00BF209B">
        <w:rPr>
          <w:rFonts w:ascii="Arial" w:hAnsi="Arial" w:cs="Arial"/>
          <w:sz w:val="20"/>
          <w:szCs w:val="20"/>
        </w:rPr>
        <w:t xml:space="preserve"> </w:t>
      </w:r>
      <w:r w:rsidR="00210EB9" w:rsidRPr="00210EB9">
        <w:rPr>
          <w:rFonts w:ascii="Arial" w:hAnsi="Arial" w:cs="Arial"/>
          <w:sz w:val="20"/>
          <w:szCs w:val="20"/>
        </w:rPr>
        <w:t xml:space="preserve"> </w:t>
      </w:r>
    </w:p>
    <w:p w:rsidR="00A67C3B" w:rsidRPr="00BF209B" w:rsidRDefault="00A67C3B" w:rsidP="00A67C3B">
      <w:pPr>
        <w:numPr>
          <w:ilvl w:val="0"/>
          <w:numId w:val="4"/>
        </w:numPr>
        <w:spacing w:after="0" w:line="240" w:lineRule="auto"/>
        <w:contextualSpacing/>
        <w:rPr>
          <w:rFonts w:ascii="Arial" w:hAnsi="Arial" w:cs="Arial"/>
          <w:sz w:val="20"/>
          <w:szCs w:val="20"/>
        </w:rPr>
      </w:pPr>
      <w:hyperlink r:id="rId15" w:history="1">
        <w:r w:rsidRPr="007E3243">
          <w:rPr>
            <w:rStyle w:val="a5"/>
            <w:rFonts w:ascii="Arial" w:hAnsi="Arial" w:cs="Arial"/>
            <w:sz w:val="20"/>
            <w:szCs w:val="20"/>
          </w:rPr>
          <w:t>http://www.cbre.ru</w:t>
        </w:r>
      </w:hyperlink>
      <w:r>
        <w:rPr>
          <w:rFonts w:ascii="Arial" w:hAnsi="Arial" w:cs="Arial"/>
          <w:sz w:val="20"/>
          <w:szCs w:val="20"/>
        </w:rPr>
        <w:t xml:space="preserve">. </w:t>
      </w:r>
    </w:p>
    <w:p w:rsidR="00210EB9" w:rsidRPr="00210EB9" w:rsidRDefault="00210EB9" w:rsidP="00BF209B">
      <w:pPr>
        <w:spacing w:after="0" w:line="240" w:lineRule="auto"/>
        <w:ind w:left="720"/>
        <w:contextualSpacing/>
        <w:rPr>
          <w:rFonts w:ascii="Arial" w:hAnsi="Arial" w:cs="Arial"/>
          <w:sz w:val="20"/>
          <w:szCs w:val="20"/>
        </w:rPr>
      </w:pPr>
    </w:p>
    <w:p w:rsidR="00B770D2" w:rsidRPr="004B1153" w:rsidRDefault="00B770D2" w:rsidP="00A43445">
      <w:pPr>
        <w:spacing w:after="0" w:line="240" w:lineRule="auto"/>
        <w:ind w:firstLine="284"/>
        <w:contextualSpacing/>
        <w:jc w:val="both"/>
        <w:textAlignment w:val="baseline"/>
        <w:rPr>
          <w:rFonts w:ascii="Arial" w:eastAsia="Times New Roman" w:hAnsi="Arial" w:cs="Arial"/>
          <w:sz w:val="20"/>
          <w:szCs w:val="20"/>
          <w:lang w:eastAsia="ru-RU"/>
        </w:rPr>
      </w:pPr>
    </w:p>
    <w:p w:rsidR="00D35D11" w:rsidRPr="008354C3" w:rsidRDefault="00D35D11" w:rsidP="008354C3">
      <w:pPr>
        <w:spacing w:after="0" w:line="24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8354C3">
        <w:rPr>
          <w:rFonts w:ascii="Arial" w:hAnsi="Arial" w:cs="Arial"/>
          <w:sz w:val="20"/>
          <w:szCs w:val="20"/>
        </w:rPr>
        <w:t xml:space="preserve"> </w:t>
      </w:r>
    </w:p>
    <w:sectPr w:rsidR="00D35D11" w:rsidRPr="008354C3" w:rsidSect="00D8377C">
      <w:pgSz w:w="11906" w:h="16838"/>
      <w:pgMar w:top="851" w:right="850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4417B"/>
    <w:multiLevelType w:val="hybridMultilevel"/>
    <w:tmpl w:val="5F3AAB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2E79D8"/>
    <w:multiLevelType w:val="hybridMultilevel"/>
    <w:tmpl w:val="6AA4800C"/>
    <w:lvl w:ilvl="0" w:tplc="0419000F">
      <w:start w:val="1"/>
      <w:numFmt w:val="decimal"/>
      <w:lvlText w:val="%1."/>
      <w:lvlJc w:val="left"/>
      <w:pPr>
        <w:ind w:left="1058" w:hanging="360"/>
      </w:pPr>
    </w:lvl>
    <w:lvl w:ilvl="1" w:tplc="04190019" w:tentative="1">
      <w:start w:val="1"/>
      <w:numFmt w:val="lowerLetter"/>
      <w:lvlText w:val="%2."/>
      <w:lvlJc w:val="left"/>
      <w:pPr>
        <w:ind w:left="1778" w:hanging="360"/>
      </w:pPr>
    </w:lvl>
    <w:lvl w:ilvl="2" w:tplc="0419001B" w:tentative="1">
      <w:start w:val="1"/>
      <w:numFmt w:val="lowerRoman"/>
      <w:lvlText w:val="%3."/>
      <w:lvlJc w:val="right"/>
      <w:pPr>
        <w:ind w:left="2498" w:hanging="180"/>
      </w:pPr>
    </w:lvl>
    <w:lvl w:ilvl="3" w:tplc="0419000F" w:tentative="1">
      <w:start w:val="1"/>
      <w:numFmt w:val="decimal"/>
      <w:lvlText w:val="%4."/>
      <w:lvlJc w:val="left"/>
      <w:pPr>
        <w:ind w:left="3218" w:hanging="360"/>
      </w:pPr>
    </w:lvl>
    <w:lvl w:ilvl="4" w:tplc="04190019" w:tentative="1">
      <w:start w:val="1"/>
      <w:numFmt w:val="lowerLetter"/>
      <w:lvlText w:val="%5."/>
      <w:lvlJc w:val="left"/>
      <w:pPr>
        <w:ind w:left="3938" w:hanging="360"/>
      </w:pPr>
    </w:lvl>
    <w:lvl w:ilvl="5" w:tplc="0419001B" w:tentative="1">
      <w:start w:val="1"/>
      <w:numFmt w:val="lowerRoman"/>
      <w:lvlText w:val="%6."/>
      <w:lvlJc w:val="right"/>
      <w:pPr>
        <w:ind w:left="4658" w:hanging="180"/>
      </w:pPr>
    </w:lvl>
    <w:lvl w:ilvl="6" w:tplc="0419000F" w:tentative="1">
      <w:start w:val="1"/>
      <w:numFmt w:val="decimal"/>
      <w:lvlText w:val="%7."/>
      <w:lvlJc w:val="left"/>
      <w:pPr>
        <w:ind w:left="5378" w:hanging="360"/>
      </w:pPr>
    </w:lvl>
    <w:lvl w:ilvl="7" w:tplc="04190019" w:tentative="1">
      <w:start w:val="1"/>
      <w:numFmt w:val="lowerLetter"/>
      <w:lvlText w:val="%8."/>
      <w:lvlJc w:val="left"/>
      <w:pPr>
        <w:ind w:left="6098" w:hanging="360"/>
      </w:pPr>
    </w:lvl>
    <w:lvl w:ilvl="8" w:tplc="0419001B" w:tentative="1">
      <w:start w:val="1"/>
      <w:numFmt w:val="lowerRoman"/>
      <w:lvlText w:val="%9."/>
      <w:lvlJc w:val="right"/>
      <w:pPr>
        <w:ind w:left="6818" w:hanging="180"/>
      </w:pPr>
    </w:lvl>
  </w:abstractNum>
  <w:abstractNum w:abstractNumId="2">
    <w:nsid w:val="17DA4A06"/>
    <w:multiLevelType w:val="hybridMultilevel"/>
    <w:tmpl w:val="BC46721A"/>
    <w:lvl w:ilvl="0" w:tplc="E1A61BE0">
      <w:start w:val="1"/>
      <w:numFmt w:val="decimal"/>
      <w:lvlText w:val="%1."/>
      <w:lvlJc w:val="left"/>
      <w:pPr>
        <w:ind w:left="786" w:hanging="360"/>
      </w:pPr>
      <w:rPr>
        <w:rFonts w:ascii="Arial" w:hAnsi="Arial" w:cs="Arial"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33AD4367"/>
    <w:multiLevelType w:val="hybridMultilevel"/>
    <w:tmpl w:val="29CCC5D4"/>
    <w:lvl w:ilvl="0" w:tplc="E1A61BE0">
      <w:start w:val="1"/>
      <w:numFmt w:val="decimal"/>
      <w:lvlText w:val="%1."/>
      <w:lvlJc w:val="left"/>
      <w:pPr>
        <w:ind w:left="786" w:hanging="360"/>
      </w:pPr>
      <w:rPr>
        <w:rFonts w:ascii="Arial" w:hAnsi="Arial" w:cs="Arial"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EC2410E"/>
    <w:multiLevelType w:val="hybridMultilevel"/>
    <w:tmpl w:val="0BE6CFE8"/>
    <w:lvl w:ilvl="0" w:tplc="04190005">
      <w:start w:val="1"/>
      <w:numFmt w:val="bullet"/>
      <w:lvlText w:val=""/>
      <w:lvlJc w:val="left"/>
      <w:pPr>
        <w:ind w:left="182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82" w:hanging="360"/>
      </w:pPr>
      <w:rPr>
        <w:rFonts w:ascii="Wingdings" w:hAnsi="Wingdings" w:hint="default"/>
      </w:rPr>
    </w:lvl>
  </w:abstractNum>
  <w:abstractNum w:abstractNumId="5">
    <w:nsid w:val="6E626B13"/>
    <w:multiLevelType w:val="hybridMultilevel"/>
    <w:tmpl w:val="D250D064"/>
    <w:lvl w:ilvl="0" w:tplc="247AB918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E1E0A2B"/>
    <w:multiLevelType w:val="hybridMultilevel"/>
    <w:tmpl w:val="739CCAA8"/>
    <w:lvl w:ilvl="0" w:tplc="209C4D36">
      <w:start w:val="1"/>
      <w:numFmt w:val="decimal"/>
      <w:lvlText w:val="%1)"/>
      <w:lvlJc w:val="left"/>
      <w:pPr>
        <w:ind w:left="869" w:hanging="585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6"/>
  </w:num>
  <w:num w:numId="2">
    <w:abstractNumId w:val="1"/>
  </w:num>
  <w:num w:numId="3">
    <w:abstractNumId w:val="4"/>
  </w:num>
  <w:num w:numId="4">
    <w:abstractNumId w:val="5"/>
  </w:num>
  <w:num w:numId="5">
    <w:abstractNumId w:val="2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143F"/>
    <w:rsid w:val="00001253"/>
    <w:rsid w:val="0000717B"/>
    <w:rsid w:val="00011D9D"/>
    <w:rsid w:val="000344CA"/>
    <w:rsid w:val="0003629A"/>
    <w:rsid w:val="00042FDC"/>
    <w:rsid w:val="0005622B"/>
    <w:rsid w:val="00057314"/>
    <w:rsid w:val="00061503"/>
    <w:rsid w:val="00061B8E"/>
    <w:rsid w:val="0006505F"/>
    <w:rsid w:val="00084C6E"/>
    <w:rsid w:val="000948F3"/>
    <w:rsid w:val="000A3902"/>
    <w:rsid w:val="000A5BB5"/>
    <w:rsid w:val="000B01DB"/>
    <w:rsid w:val="000B121B"/>
    <w:rsid w:val="000B19F5"/>
    <w:rsid w:val="000B468E"/>
    <w:rsid w:val="000C034A"/>
    <w:rsid w:val="000C228D"/>
    <w:rsid w:val="000C4BCF"/>
    <w:rsid w:val="000C5D2F"/>
    <w:rsid w:val="000C6A14"/>
    <w:rsid w:val="000D246C"/>
    <w:rsid w:val="000F391C"/>
    <w:rsid w:val="000F4CCB"/>
    <w:rsid w:val="00100E97"/>
    <w:rsid w:val="0010343A"/>
    <w:rsid w:val="001047F1"/>
    <w:rsid w:val="00110493"/>
    <w:rsid w:val="001112F6"/>
    <w:rsid w:val="001203A5"/>
    <w:rsid w:val="00124876"/>
    <w:rsid w:val="00137588"/>
    <w:rsid w:val="00143C71"/>
    <w:rsid w:val="0016793F"/>
    <w:rsid w:val="001756CE"/>
    <w:rsid w:val="001805FC"/>
    <w:rsid w:val="0019053D"/>
    <w:rsid w:val="001A0C33"/>
    <w:rsid w:val="001B7CAF"/>
    <w:rsid w:val="001E1AA0"/>
    <w:rsid w:val="001F35BE"/>
    <w:rsid w:val="001F56B6"/>
    <w:rsid w:val="00204D55"/>
    <w:rsid w:val="00210EB9"/>
    <w:rsid w:val="00216506"/>
    <w:rsid w:val="00236E48"/>
    <w:rsid w:val="0025644E"/>
    <w:rsid w:val="002613E7"/>
    <w:rsid w:val="002659A7"/>
    <w:rsid w:val="0029586B"/>
    <w:rsid w:val="002A2471"/>
    <w:rsid w:val="002A65D1"/>
    <w:rsid w:val="002C0576"/>
    <w:rsid w:val="002C2690"/>
    <w:rsid w:val="002C5C6D"/>
    <w:rsid w:val="002C74D8"/>
    <w:rsid w:val="002D2E09"/>
    <w:rsid w:val="002E6133"/>
    <w:rsid w:val="002E62F2"/>
    <w:rsid w:val="003102D5"/>
    <w:rsid w:val="00312D0A"/>
    <w:rsid w:val="00321682"/>
    <w:rsid w:val="00344F28"/>
    <w:rsid w:val="00356ED5"/>
    <w:rsid w:val="00360B43"/>
    <w:rsid w:val="00363CDE"/>
    <w:rsid w:val="003658BF"/>
    <w:rsid w:val="00383BD7"/>
    <w:rsid w:val="00391722"/>
    <w:rsid w:val="003B1CE8"/>
    <w:rsid w:val="003C1BB1"/>
    <w:rsid w:val="003C25AC"/>
    <w:rsid w:val="003C3731"/>
    <w:rsid w:val="003C721E"/>
    <w:rsid w:val="00401F58"/>
    <w:rsid w:val="00415745"/>
    <w:rsid w:val="004163E0"/>
    <w:rsid w:val="00424310"/>
    <w:rsid w:val="004272E4"/>
    <w:rsid w:val="00433CE1"/>
    <w:rsid w:val="00476BFD"/>
    <w:rsid w:val="004820BA"/>
    <w:rsid w:val="00491815"/>
    <w:rsid w:val="00491B45"/>
    <w:rsid w:val="0049770C"/>
    <w:rsid w:val="004A0F1A"/>
    <w:rsid w:val="004A50CD"/>
    <w:rsid w:val="004B1153"/>
    <w:rsid w:val="00500A80"/>
    <w:rsid w:val="0050628B"/>
    <w:rsid w:val="00526439"/>
    <w:rsid w:val="00532DAE"/>
    <w:rsid w:val="00550695"/>
    <w:rsid w:val="005518B4"/>
    <w:rsid w:val="00564764"/>
    <w:rsid w:val="005652B3"/>
    <w:rsid w:val="00574D9A"/>
    <w:rsid w:val="0058045C"/>
    <w:rsid w:val="00593089"/>
    <w:rsid w:val="00596141"/>
    <w:rsid w:val="005A1174"/>
    <w:rsid w:val="005A5AF0"/>
    <w:rsid w:val="005B30E6"/>
    <w:rsid w:val="005B4CC5"/>
    <w:rsid w:val="005B6132"/>
    <w:rsid w:val="005C2A23"/>
    <w:rsid w:val="005E4702"/>
    <w:rsid w:val="005E63E4"/>
    <w:rsid w:val="006201EB"/>
    <w:rsid w:val="0062284C"/>
    <w:rsid w:val="0062769C"/>
    <w:rsid w:val="00630BA8"/>
    <w:rsid w:val="006425CF"/>
    <w:rsid w:val="006444D2"/>
    <w:rsid w:val="006521FB"/>
    <w:rsid w:val="00657622"/>
    <w:rsid w:val="00664C44"/>
    <w:rsid w:val="006767E3"/>
    <w:rsid w:val="006770C2"/>
    <w:rsid w:val="00677BBF"/>
    <w:rsid w:val="00681463"/>
    <w:rsid w:val="00683A8A"/>
    <w:rsid w:val="00692665"/>
    <w:rsid w:val="006A12D6"/>
    <w:rsid w:val="006A3899"/>
    <w:rsid w:val="006A6F57"/>
    <w:rsid w:val="006F4912"/>
    <w:rsid w:val="006F4AC0"/>
    <w:rsid w:val="00701EF2"/>
    <w:rsid w:val="0071098F"/>
    <w:rsid w:val="00717B8C"/>
    <w:rsid w:val="00732CDC"/>
    <w:rsid w:val="00733037"/>
    <w:rsid w:val="0077583E"/>
    <w:rsid w:val="00780075"/>
    <w:rsid w:val="00782F78"/>
    <w:rsid w:val="00796444"/>
    <w:rsid w:val="0079678B"/>
    <w:rsid w:val="007A09FB"/>
    <w:rsid w:val="007A0B9B"/>
    <w:rsid w:val="007A6BEE"/>
    <w:rsid w:val="007C43F2"/>
    <w:rsid w:val="007C607A"/>
    <w:rsid w:val="007E5769"/>
    <w:rsid w:val="007E7E9E"/>
    <w:rsid w:val="007F2968"/>
    <w:rsid w:val="007F6961"/>
    <w:rsid w:val="00800FC8"/>
    <w:rsid w:val="0080298A"/>
    <w:rsid w:val="008258DD"/>
    <w:rsid w:val="008354C3"/>
    <w:rsid w:val="00835711"/>
    <w:rsid w:val="008435B2"/>
    <w:rsid w:val="00857151"/>
    <w:rsid w:val="00867F1E"/>
    <w:rsid w:val="00871B07"/>
    <w:rsid w:val="0087417C"/>
    <w:rsid w:val="00875472"/>
    <w:rsid w:val="00876C65"/>
    <w:rsid w:val="008A023A"/>
    <w:rsid w:val="008A0859"/>
    <w:rsid w:val="008A4C3B"/>
    <w:rsid w:val="008A6792"/>
    <w:rsid w:val="008C2008"/>
    <w:rsid w:val="008C2DC2"/>
    <w:rsid w:val="008D63DD"/>
    <w:rsid w:val="008E2551"/>
    <w:rsid w:val="008F31E2"/>
    <w:rsid w:val="00917E3F"/>
    <w:rsid w:val="00923689"/>
    <w:rsid w:val="00935325"/>
    <w:rsid w:val="00942F2C"/>
    <w:rsid w:val="00950434"/>
    <w:rsid w:val="009505DC"/>
    <w:rsid w:val="00972975"/>
    <w:rsid w:val="00986631"/>
    <w:rsid w:val="00987D38"/>
    <w:rsid w:val="00997DD0"/>
    <w:rsid w:val="009A0CBA"/>
    <w:rsid w:val="009B1D25"/>
    <w:rsid w:val="009C6D01"/>
    <w:rsid w:val="009E610D"/>
    <w:rsid w:val="009F349D"/>
    <w:rsid w:val="00A00CDD"/>
    <w:rsid w:val="00A00E14"/>
    <w:rsid w:val="00A0109B"/>
    <w:rsid w:val="00A039E6"/>
    <w:rsid w:val="00A20BEA"/>
    <w:rsid w:val="00A217EA"/>
    <w:rsid w:val="00A32754"/>
    <w:rsid w:val="00A406C4"/>
    <w:rsid w:val="00A4077C"/>
    <w:rsid w:val="00A40F56"/>
    <w:rsid w:val="00A4332A"/>
    <w:rsid w:val="00A43445"/>
    <w:rsid w:val="00A45088"/>
    <w:rsid w:val="00A67C3B"/>
    <w:rsid w:val="00A80BF5"/>
    <w:rsid w:val="00A82EF4"/>
    <w:rsid w:val="00A85E8A"/>
    <w:rsid w:val="00A93E8F"/>
    <w:rsid w:val="00A9509C"/>
    <w:rsid w:val="00AA4140"/>
    <w:rsid w:val="00AA7147"/>
    <w:rsid w:val="00AC6DA9"/>
    <w:rsid w:val="00AD6A35"/>
    <w:rsid w:val="00AE4F15"/>
    <w:rsid w:val="00AF3126"/>
    <w:rsid w:val="00AF5797"/>
    <w:rsid w:val="00B13B71"/>
    <w:rsid w:val="00B21533"/>
    <w:rsid w:val="00B41EBB"/>
    <w:rsid w:val="00B46E11"/>
    <w:rsid w:val="00B53CF4"/>
    <w:rsid w:val="00B61193"/>
    <w:rsid w:val="00B74247"/>
    <w:rsid w:val="00B770D2"/>
    <w:rsid w:val="00B86A39"/>
    <w:rsid w:val="00B94427"/>
    <w:rsid w:val="00BA1ECE"/>
    <w:rsid w:val="00BC52DE"/>
    <w:rsid w:val="00BD32DF"/>
    <w:rsid w:val="00BF209B"/>
    <w:rsid w:val="00BF79E6"/>
    <w:rsid w:val="00C007A5"/>
    <w:rsid w:val="00C00C6E"/>
    <w:rsid w:val="00C07DEF"/>
    <w:rsid w:val="00C17F18"/>
    <w:rsid w:val="00C2021B"/>
    <w:rsid w:val="00C2138D"/>
    <w:rsid w:val="00C34537"/>
    <w:rsid w:val="00C42B74"/>
    <w:rsid w:val="00C523BC"/>
    <w:rsid w:val="00C56759"/>
    <w:rsid w:val="00C57443"/>
    <w:rsid w:val="00C62942"/>
    <w:rsid w:val="00C83491"/>
    <w:rsid w:val="00C961EA"/>
    <w:rsid w:val="00CA274A"/>
    <w:rsid w:val="00CB5EED"/>
    <w:rsid w:val="00CB71B0"/>
    <w:rsid w:val="00CC211B"/>
    <w:rsid w:val="00CC22D6"/>
    <w:rsid w:val="00CC2B6A"/>
    <w:rsid w:val="00CD55C5"/>
    <w:rsid w:val="00CF7155"/>
    <w:rsid w:val="00D003DE"/>
    <w:rsid w:val="00D035C9"/>
    <w:rsid w:val="00D043D9"/>
    <w:rsid w:val="00D058FC"/>
    <w:rsid w:val="00D07C07"/>
    <w:rsid w:val="00D23C92"/>
    <w:rsid w:val="00D25BF9"/>
    <w:rsid w:val="00D35D11"/>
    <w:rsid w:val="00D54D35"/>
    <w:rsid w:val="00D555DA"/>
    <w:rsid w:val="00D62B7F"/>
    <w:rsid w:val="00D65FA2"/>
    <w:rsid w:val="00D6618D"/>
    <w:rsid w:val="00D70C5D"/>
    <w:rsid w:val="00D74407"/>
    <w:rsid w:val="00D74515"/>
    <w:rsid w:val="00D81C47"/>
    <w:rsid w:val="00D8377C"/>
    <w:rsid w:val="00D83B88"/>
    <w:rsid w:val="00D83F1A"/>
    <w:rsid w:val="00D87B56"/>
    <w:rsid w:val="00D91EC6"/>
    <w:rsid w:val="00D92194"/>
    <w:rsid w:val="00DA386B"/>
    <w:rsid w:val="00DB3991"/>
    <w:rsid w:val="00DB4FB5"/>
    <w:rsid w:val="00DB796C"/>
    <w:rsid w:val="00DC2670"/>
    <w:rsid w:val="00DC6C00"/>
    <w:rsid w:val="00DD2A50"/>
    <w:rsid w:val="00DE5C44"/>
    <w:rsid w:val="00DF06A2"/>
    <w:rsid w:val="00DF785A"/>
    <w:rsid w:val="00E025D4"/>
    <w:rsid w:val="00E04567"/>
    <w:rsid w:val="00E11BEA"/>
    <w:rsid w:val="00E2143F"/>
    <w:rsid w:val="00E21770"/>
    <w:rsid w:val="00E242E1"/>
    <w:rsid w:val="00E25146"/>
    <w:rsid w:val="00E26329"/>
    <w:rsid w:val="00E310DA"/>
    <w:rsid w:val="00E3679D"/>
    <w:rsid w:val="00E439F3"/>
    <w:rsid w:val="00E46128"/>
    <w:rsid w:val="00E527B8"/>
    <w:rsid w:val="00E5671E"/>
    <w:rsid w:val="00E618E6"/>
    <w:rsid w:val="00E66224"/>
    <w:rsid w:val="00E80BD1"/>
    <w:rsid w:val="00E823DE"/>
    <w:rsid w:val="00E9247B"/>
    <w:rsid w:val="00E92C52"/>
    <w:rsid w:val="00E968BA"/>
    <w:rsid w:val="00E96ADC"/>
    <w:rsid w:val="00EA4CAD"/>
    <w:rsid w:val="00EA5499"/>
    <w:rsid w:val="00ED0935"/>
    <w:rsid w:val="00ED17F3"/>
    <w:rsid w:val="00EF7312"/>
    <w:rsid w:val="00F007A1"/>
    <w:rsid w:val="00F208C8"/>
    <w:rsid w:val="00F30D9A"/>
    <w:rsid w:val="00F33ABC"/>
    <w:rsid w:val="00F35E84"/>
    <w:rsid w:val="00F63DA9"/>
    <w:rsid w:val="00F72B3F"/>
    <w:rsid w:val="00F85498"/>
    <w:rsid w:val="00F86AE8"/>
    <w:rsid w:val="00F93BCE"/>
    <w:rsid w:val="00F9740F"/>
    <w:rsid w:val="00FA16EB"/>
    <w:rsid w:val="00FB2CE5"/>
    <w:rsid w:val="00FB364E"/>
    <w:rsid w:val="00FB375E"/>
    <w:rsid w:val="00FB48A6"/>
    <w:rsid w:val="00FB6B58"/>
    <w:rsid w:val="00FC3E49"/>
    <w:rsid w:val="00FE1BC1"/>
    <w:rsid w:val="00FF1B9D"/>
    <w:rsid w:val="00FF2F10"/>
    <w:rsid w:val="00FF34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948F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arker-quote3">
    <w:name w:val="marker-quote3"/>
    <w:basedOn w:val="a"/>
    <w:rsid w:val="00D555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D555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652B3"/>
    <w:rPr>
      <w:b/>
      <w:bCs/>
    </w:rPr>
  </w:style>
  <w:style w:type="character" w:customStyle="1" w:styleId="apple-converted-space">
    <w:name w:val="apple-converted-space"/>
    <w:basedOn w:val="a0"/>
    <w:rsid w:val="005652B3"/>
  </w:style>
  <w:style w:type="character" w:styleId="a5">
    <w:name w:val="Hyperlink"/>
    <w:basedOn w:val="a0"/>
    <w:uiPriority w:val="99"/>
    <w:unhideWhenUsed/>
    <w:rsid w:val="00B770D2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B770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770D2"/>
    <w:rPr>
      <w:rFonts w:ascii="Tahoma" w:hAnsi="Tahoma" w:cs="Tahoma"/>
      <w:sz w:val="16"/>
      <w:szCs w:val="16"/>
    </w:rPr>
  </w:style>
  <w:style w:type="character" w:customStyle="1" w:styleId="FontStyle16">
    <w:name w:val="Font Style16"/>
    <w:rsid w:val="004A0F1A"/>
    <w:rPr>
      <w:rFonts w:ascii="Times New Roman" w:hAnsi="Times New Roman"/>
      <w:color w:val="000000"/>
      <w:sz w:val="28"/>
    </w:rPr>
  </w:style>
  <w:style w:type="paragraph" w:styleId="a8">
    <w:name w:val="List Paragraph"/>
    <w:basedOn w:val="a"/>
    <w:uiPriority w:val="34"/>
    <w:qFormat/>
    <w:rsid w:val="00D35D11"/>
    <w:pPr>
      <w:ind w:left="720"/>
      <w:contextualSpacing/>
    </w:pPr>
  </w:style>
  <w:style w:type="character" w:styleId="a9">
    <w:name w:val="FollowedHyperlink"/>
    <w:basedOn w:val="a0"/>
    <w:uiPriority w:val="99"/>
    <w:semiHidden/>
    <w:unhideWhenUsed/>
    <w:rsid w:val="00B61193"/>
    <w:rPr>
      <w:color w:val="800080" w:themeColor="followedHyperlink"/>
      <w:u w:val="single"/>
    </w:rPr>
  </w:style>
  <w:style w:type="table" w:styleId="aa">
    <w:name w:val="Table Grid"/>
    <w:basedOn w:val="a1"/>
    <w:uiPriority w:val="59"/>
    <w:rsid w:val="00AF57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semiHidden/>
    <w:rsid w:val="000948F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948F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arker-quote3">
    <w:name w:val="marker-quote3"/>
    <w:basedOn w:val="a"/>
    <w:rsid w:val="00D555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D555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652B3"/>
    <w:rPr>
      <w:b/>
      <w:bCs/>
    </w:rPr>
  </w:style>
  <w:style w:type="character" w:customStyle="1" w:styleId="apple-converted-space">
    <w:name w:val="apple-converted-space"/>
    <w:basedOn w:val="a0"/>
    <w:rsid w:val="005652B3"/>
  </w:style>
  <w:style w:type="character" w:styleId="a5">
    <w:name w:val="Hyperlink"/>
    <w:basedOn w:val="a0"/>
    <w:uiPriority w:val="99"/>
    <w:unhideWhenUsed/>
    <w:rsid w:val="00B770D2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B770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770D2"/>
    <w:rPr>
      <w:rFonts w:ascii="Tahoma" w:hAnsi="Tahoma" w:cs="Tahoma"/>
      <w:sz w:val="16"/>
      <w:szCs w:val="16"/>
    </w:rPr>
  </w:style>
  <w:style w:type="character" w:customStyle="1" w:styleId="FontStyle16">
    <w:name w:val="Font Style16"/>
    <w:rsid w:val="004A0F1A"/>
    <w:rPr>
      <w:rFonts w:ascii="Times New Roman" w:hAnsi="Times New Roman"/>
      <w:color w:val="000000"/>
      <w:sz w:val="28"/>
    </w:rPr>
  </w:style>
  <w:style w:type="paragraph" w:styleId="a8">
    <w:name w:val="List Paragraph"/>
    <w:basedOn w:val="a"/>
    <w:uiPriority w:val="34"/>
    <w:qFormat/>
    <w:rsid w:val="00D35D11"/>
    <w:pPr>
      <w:ind w:left="720"/>
      <w:contextualSpacing/>
    </w:pPr>
  </w:style>
  <w:style w:type="character" w:styleId="a9">
    <w:name w:val="FollowedHyperlink"/>
    <w:basedOn w:val="a0"/>
    <w:uiPriority w:val="99"/>
    <w:semiHidden/>
    <w:unhideWhenUsed/>
    <w:rsid w:val="00B61193"/>
    <w:rPr>
      <w:color w:val="800080" w:themeColor="followedHyperlink"/>
      <w:u w:val="single"/>
    </w:rPr>
  </w:style>
  <w:style w:type="table" w:styleId="aa">
    <w:name w:val="Table Grid"/>
    <w:basedOn w:val="a1"/>
    <w:uiPriority w:val="59"/>
    <w:rsid w:val="00AF57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semiHidden/>
    <w:rsid w:val="000948F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48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9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12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30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21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77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70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87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69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0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93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44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1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0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84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05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0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05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82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636024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811275">
          <w:marLeft w:val="0"/>
          <w:marRight w:val="0"/>
          <w:marTop w:val="0"/>
          <w:marBottom w:val="2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591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0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9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8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7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76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8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0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17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85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0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4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718681">
          <w:marLeft w:val="0"/>
          <w:marRight w:val="0"/>
          <w:marTop w:val="18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91311">
              <w:marLeft w:val="0"/>
              <w:marRight w:val="0"/>
              <w:marTop w:val="312"/>
              <w:marBottom w:val="31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0796500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917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://www.cbr.ru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hyperlink" Target="http://statrielt.ru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4.png"/><Relationship Id="rId5" Type="http://schemas.openxmlformats.org/officeDocument/2006/relationships/settings" Target="settings.xml"/><Relationship Id="rId15" Type="http://schemas.openxmlformats.org/officeDocument/2006/relationships/hyperlink" Target="http://www.cbre.ru" TargetMode="External"/><Relationship Id="rId10" Type="http://schemas.openxmlformats.org/officeDocument/2006/relationships/image" Target="media/image3.gif"/><Relationship Id="rId4" Type="http://schemas.microsoft.com/office/2007/relationships/stylesWithEffects" Target="stylesWithEffects.xml"/><Relationship Id="rId9" Type="http://schemas.openxmlformats.org/officeDocument/2006/relationships/hyperlink" Target="http://www.gks.ru/bgd/free/B04_03/IssWWW.exe/Stg/d06/81.htm" TargetMode="External"/><Relationship Id="rId14" Type="http://schemas.openxmlformats.org/officeDocument/2006/relationships/hyperlink" Target="http://www.gks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A0F3BD-4EB6-4404-A7B0-BCCD1BFDCE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1663</TotalTime>
  <Pages>8</Pages>
  <Words>4041</Words>
  <Characters>23034</Characters>
  <Application>Microsoft Office Word</Application>
  <DocSecurity>0</DocSecurity>
  <Lines>191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Роман Чирков</dc:creator>
  <cp:lastModifiedBy>Netbook</cp:lastModifiedBy>
  <cp:revision>15</cp:revision>
  <dcterms:created xsi:type="dcterms:W3CDTF">2016-07-01T03:00:00Z</dcterms:created>
  <dcterms:modified xsi:type="dcterms:W3CDTF">2016-07-02T15:10:00Z</dcterms:modified>
</cp:coreProperties>
</file>