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1B8" w:rsidRPr="0078601A" w:rsidRDefault="005961B8" w:rsidP="005469AA">
      <w:pPr>
        <w:pStyle w:val="2"/>
      </w:pPr>
      <w:bookmarkStart w:id="0" w:name="_Toc465694205"/>
      <w:bookmarkStart w:id="1" w:name="_Toc490047849"/>
      <w:r w:rsidRPr="0078601A">
        <w:t>Социально-экономическая ситуация в Республике Марий Эл и анализ влияния общей политической и социально-экономической обстановки в регионе на рынок оцениваемого объекта</w:t>
      </w:r>
      <w:bookmarkEnd w:id="0"/>
      <w:bookmarkEnd w:id="1"/>
    </w:p>
    <w:p w:rsidR="003348C1" w:rsidRPr="006F4197" w:rsidRDefault="006F4197" w:rsidP="003348C1">
      <w:pPr>
        <w:ind w:firstLine="425"/>
        <w:jc w:val="center"/>
        <w:rPr>
          <w:rFonts w:ascii="Arial Narrow" w:hAnsi="Arial Narrow"/>
          <w:bCs/>
          <w:sz w:val="14"/>
          <w:szCs w:val="16"/>
          <w:lang w:val="x-none"/>
        </w:rPr>
      </w:pPr>
      <w:r>
        <w:rPr>
          <w:noProof/>
        </w:rPr>
        <w:drawing>
          <wp:inline distT="0" distB="0" distL="0" distR="0" wp14:anchorId="00385EC4" wp14:editId="2801635B">
            <wp:extent cx="2782478"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48" t="9805" r="7320" b="5090"/>
                    <a:stretch/>
                  </pic:blipFill>
                  <pic:spPr bwMode="auto">
                    <a:xfrm>
                      <a:off x="0" y="0"/>
                      <a:ext cx="2782478" cy="2160000"/>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Название:</w:t>
      </w:r>
      <w:r w:rsidRPr="00A44828">
        <w:rPr>
          <w:rFonts w:ascii="Arial Narrow" w:hAnsi="Arial Narrow"/>
          <w:sz w:val="14"/>
          <w:szCs w:val="16"/>
        </w:rPr>
        <w:t xml:space="preserve"> Республика Марий Эл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Административно-территориальное устройство:</w:t>
      </w:r>
      <w:r w:rsidRPr="00A44828">
        <w:rPr>
          <w:rFonts w:ascii="Arial Narrow" w:hAnsi="Arial Narrow"/>
          <w:sz w:val="14"/>
          <w:szCs w:val="16"/>
        </w:rPr>
        <w:t xml:space="preserve"> республика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Столица:</w:t>
      </w:r>
      <w:r w:rsidRPr="00A44828">
        <w:rPr>
          <w:rFonts w:ascii="Arial Narrow" w:hAnsi="Arial Narrow"/>
          <w:sz w:val="14"/>
          <w:szCs w:val="16"/>
        </w:rPr>
        <w:t xml:space="preserve"> Йошкар-Ола. Расстояние до Москвы – 862 км. </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Географическое положение</w:t>
      </w:r>
      <w:r w:rsidRPr="00A44828">
        <w:rPr>
          <w:rFonts w:ascii="Arial Narrow" w:hAnsi="Arial Narrow"/>
          <w:sz w:val="14"/>
          <w:szCs w:val="16"/>
        </w:rPr>
        <w:t>. Республика Марий Эл расположена в центре европейской части Российской Федерации, преимущественно на левобережье реки Волги. Протяженность территории с севера на юг — 150 км, с запада на восток — 275 км. Граничит: на юге — с Чувашской республикой и Республикой Татарстан, на западе — с Нижегородской областью, на севере и востоке — с Кировской областью.</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Природные условия</w:t>
      </w:r>
      <w:r w:rsidRPr="00A44828">
        <w:rPr>
          <w:rFonts w:ascii="Arial Narrow" w:hAnsi="Arial Narrow"/>
          <w:sz w:val="14"/>
          <w:szCs w:val="16"/>
        </w:rPr>
        <w:t>. Территория республики представляет собой холмистую равнину, поверхность которой сильно изрезана долинами рек и оврагами. В республике Марий Эл около 500 рек и речек, относящихся к бассейну реки Волги, протекающей по южной границе Марий Эл. Почвы — дерново-подзолистые. Леса занимают более половины территории республики — преимущественно на западе и в центральных районах, преобладают ценные хвойные породы — сосна, пихта и ель. Леса сильно пострадали от вырубок. Из животных распространены: волк, бурый медведь, лисица, лось, зайцы, бобры. На территории республики имеется Марийский заповедник. Климат умеренно континентальный с умеренно холодной зимой и теплым летом. Температура обычно колеблется: летом от +15 до +</w:t>
      </w:r>
      <w:proofErr w:type="gramStart"/>
      <w:r w:rsidRPr="00A44828">
        <w:rPr>
          <w:rFonts w:ascii="Arial Narrow" w:hAnsi="Arial Narrow"/>
          <w:sz w:val="14"/>
          <w:szCs w:val="16"/>
        </w:rPr>
        <w:t>23 ,</w:t>
      </w:r>
      <w:proofErr w:type="gramEnd"/>
      <w:r w:rsidRPr="00A44828">
        <w:rPr>
          <w:rFonts w:ascii="Arial Narrow" w:hAnsi="Arial Narrow"/>
          <w:sz w:val="14"/>
          <w:szCs w:val="16"/>
        </w:rPr>
        <w:t xml:space="preserve"> зимой от —8 до —18 градусов.</w:t>
      </w:r>
    </w:p>
    <w:p w:rsidR="005961B8" w:rsidRPr="00A44828" w:rsidRDefault="005961B8" w:rsidP="005961B8">
      <w:pPr>
        <w:ind w:firstLine="425"/>
        <w:jc w:val="both"/>
        <w:rPr>
          <w:rFonts w:ascii="Arial Narrow" w:hAnsi="Arial Narrow"/>
          <w:sz w:val="14"/>
          <w:szCs w:val="16"/>
        </w:rPr>
      </w:pPr>
      <w:r w:rsidRPr="007342B8">
        <w:rPr>
          <w:rFonts w:ascii="Arial Narrow" w:hAnsi="Arial Narrow"/>
          <w:sz w:val="14"/>
          <w:szCs w:val="16"/>
        </w:rPr>
        <w:t>Население</w:t>
      </w:r>
      <w:r w:rsidRPr="00A44828">
        <w:rPr>
          <w:rFonts w:ascii="Arial Narrow" w:hAnsi="Arial Narrow"/>
          <w:sz w:val="14"/>
          <w:szCs w:val="16"/>
        </w:rPr>
        <w:t xml:space="preserve">. </w:t>
      </w:r>
      <w:r w:rsidRPr="007342B8">
        <w:rPr>
          <w:rFonts w:ascii="Arial Narrow" w:hAnsi="Arial Narrow"/>
          <w:sz w:val="14"/>
          <w:szCs w:val="16"/>
        </w:rPr>
        <w:t>Численность населения республики по данным Росстата составляет 684 684 чел. (2017). Плотность населения — 29,29 чел./км</w:t>
      </w:r>
      <w:r w:rsidRPr="0072027E">
        <w:rPr>
          <w:rFonts w:ascii="Arial Narrow" w:hAnsi="Arial Narrow"/>
          <w:sz w:val="14"/>
          <w:szCs w:val="16"/>
          <w:vertAlign w:val="superscript"/>
        </w:rPr>
        <w:t>2</w:t>
      </w:r>
      <w:r w:rsidRPr="007342B8">
        <w:rPr>
          <w:rFonts w:ascii="Arial Narrow" w:hAnsi="Arial Narrow"/>
          <w:sz w:val="14"/>
          <w:szCs w:val="16"/>
        </w:rPr>
        <w:t> (2017). Городское население — 65,82</w:t>
      </w:r>
      <w:hyperlink r:id="rId9" w:anchor="cite_note-15" w:history="1"/>
      <w:r w:rsidRPr="007342B8">
        <w:rPr>
          <w:rFonts w:ascii="Arial Narrow" w:hAnsi="Arial Narrow"/>
          <w:sz w:val="14"/>
          <w:szCs w:val="16"/>
        </w:rPr>
        <w:t xml:space="preserve"> % (2017).</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Экономические преимущества и недостатки</w:t>
      </w:r>
      <w:r w:rsidRPr="00A44828">
        <w:rPr>
          <w:rFonts w:ascii="Arial Narrow" w:hAnsi="Arial Narrow"/>
          <w:sz w:val="14"/>
          <w:szCs w:val="16"/>
        </w:rPr>
        <w:t xml:space="preserve">. Республика Марий Эл имеет неблагоприятное транспортно-географическое положение и слаборазвитую инфраструктуру. Недра республики небогаты минеральными ресурсами: значение имеют только торф, стекольные и силикатные пески, строительный камень. Почвы также </w:t>
      </w:r>
      <w:proofErr w:type="spellStart"/>
      <w:r w:rsidRPr="00A44828">
        <w:rPr>
          <w:rFonts w:ascii="Arial Narrow" w:hAnsi="Arial Narrow"/>
          <w:sz w:val="14"/>
          <w:szCs w:val="16"/>
        </w:rPr>
        <w:t>малоплодородны</w:t>
      </w:r>
      <w:proofErr w:type="spellEnd"/>
      <w:r w:rsidRPr="00A44828">
        <w:rPr>
          <w:rFonts w:ascii="Arial Narrow" w:hAnsi="Arial Narrow"/>
          <w:sz w:val="14"/>
          <w:szCs w:val="16"/>
        </w:rPr>
        <w:t>. И без того ограниченные сельскохозяйственные угодья частично затоплены в результате наполнения Чебоксарской ГЭС (Чувашская республика). Республика практически не имеет гражданской перерабатывающей промышленности — в основном это военно-промышленный комплекс (электроника и машиностроение). Марий Эл целиком зависит от внешних поступлений энергии. Естественное и единственное богатство республики — ее леса.</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Специализация</w:t>
      </w:r>
      <w:r w:rsidRPr="00A44828">
        <w:rPr>
          <w:rFonts w:ascii="Arial Narrow" w:hAnsi="Arial Narrow"/>
          <w:sz w:val="14"/>
          <w:szCs w:val="16"/>
        </w:rPr>
        <w:t>. Марий Эл — индустриально-аграрная республика. Основные отрасли специализации — сельское и лесное хозяйство. Республика экспортирует техническую бумагу, полупроводниковые приборы, торговое холодильное оборудование, витамины, искусственную кожу. Импортирует: топливо, промышленное сырье, изделия легкой промышленности и товары народного потребления.</w:t>
      </w:r>
    </w:p>
    <w:p w:rsidR="005961B8" w:rsidRPr="00A44828" w:rsidRDefault="005961B8" w:rsidP="005961B8">
      <w:pPr>
        <w:ind w:firstLine="425"/>
        <w:jc w:val="both"/>
        <w:rPr>
          <w:rFonts w:ascii="Arial Narrow" w:hAnsi="Arial Narrow"/>
          <w:sz w:val="14"/>
          <w:szCs w:val="16"/>
        </w:rPr>
      </w:pPr>
      <w:r w:rsidRPr="00A44828">
        <w:rPr>
          <w:rFonts w:ascii="Arial Narrow" w:hAnsi="Arial Narrow"/>
          <w:bCs/>
          <w:sz w:val="14"/>
          <w:szCs w:val="16"/>
        </w:rPr>
        <w:t>Основные отрасли промышленности</w:t>
      </w:r>
      <w:r w:rsidRPr="00A44828">
        <w:rPr>
          <w:rFonts w:ascii="Arial Narrow" w:hAnsi="Arial Narrow"/>
          <w:sz w:val="14"/>
          <w:szCs w:val="16"/>
        </w:rPr>
        <w:t xml:space="preserve">: машиностроение и металлообработка, лесная, деревообрабатывающая и целлюлозно-бумажная промышленность (Марийский целлюлозно-бумажный комбинат — крупнейший в России, специализирующийся на выпуске высококачественной бумаги из сульфатной целлюлозы, расположен в г. Волжске). Республика Марий Эл является монополистом в России по производству машин валочных и валочно-пакетирующих, сорбита пищевого, бумаги для </w:t>
      </w:r>
      <w:proofErr w:type="spellStart"/>
      <w:r w:rsidRPr="00A44828">
        <w:rPr>
          <w:rFonts w:ascii="Arial Narrow" w:hAnsi="Arial Narrow"/>
          <w:sz w:val="14"/>
          <w:szCs w:val="16"/>
        </w:rPr>
        <w:t>патронирования</w:t>
      </w:r>
      <w:proofErr w:type="spellEnd"/>
      <w:r w:rsidRPr="00A44828">
        <w:rPr>
          <w:rFonts w:ascii="Arial Narrow" w:hAnsi="Arial Narrow"/>
          <w:sz w:val="14"/>
          <w:szCs w:val="16"/>
        </w:rPr>
        <w:t>.</w:t>
      </w:r>
    </w:p>
    <w:p w:rsidR="005961B8" w:rsidRDefault="001B39F7" w:rsidP="005961B8">
      <w:pPr>
        <w:ind w:firstLine="425"/>
        <w:jc w:val="both"/>
        <w:rPr>
          <w:rFonts w:ascii="Arial Narrow" w:hAnsi="Arial Narrow"/>
          <w:bCs/>
          <w:sz w:val="14"/>
          <w:szCs w:val="16"/>
        </w:rPr>
      </w:pPr>
      <w:r w:rsidRPr="001B39F7">
        <w:rPr>
          <w:rFonts w:ascii="Arial Narrow" w:hAnsi="Arial Narrow"/>
          <w:b/>
          <w:bCs/>
          <w:sz w:val="14"/>
          <w:szCs w:val="16"/>
        </w:rPr>
        <w:t>Социально-экономическое положение Республики Марий Эл в январе-июле 2019 года в сравнении с регионами Приволжского федерального округа</w:t>
      </w:r>
      <w:r w:rsidR="005961B8">
        <w:rPr>
          <w:rStyle w:val="a5"/>
          <w:rFonts w:ascii="Arial Narrow" w:hAnsi="Arial Narrow"/>
          <w:b/>
          <w:bCs/>
          <w:sz w:val="14"/>
          <w:szCs w:val="16"/>
        </w:rPr>
        <w:footnoteReference w:id="1"/>
      </w:r>
    </w:p>
    <w:p w:rsidR="005961B8" w:rsidRPr="005961B8" w:rsidRDefault="001B39F7" w:rsidP="005961B8">
      <w:pPr>
        <w:ind w:firstLine="425"/>
        <w:jc w:val="both"/>
        <w:rPr>
          <w:rFonts w:ascii="Arial Narrow" w:hAnsi="Arial Narrow"/>
          <w:sz w:val="14"/>
          <w:szCs w:val="16"/>
        </w:rPr>
      </w:pPr>
      <w:r w:rsidRPr="001B39F7">
        <w:rPr>
          <w:rFonts w:ascii="Arial Narrow" w:hAnsi="Arial Narrow"/>
          <w:sz w:val="14"/>
          <w:szCs w:val="16"/>
        </w:rPr>
        <w:t>Индекс промышленного производства по республике в январе-июле 2019г. к уровню января-июля 2018г. составил 108,6%</w:t>
      </w:r>
      <w:r w:rsidR="005961B8" w:rsidRPr="005961B8">
        <w:rPr>
          <w:rFonts w:ascii="Arial Narrow" w:hAnsi="Arial Narrow"/>
          <w:sz w:val="14"/>
          <w:szCs w:val="16"/>
        </w:rPr>
        <w:t>.</w:t>
      </w:r>
    </w:p>
    <w:p w:rsidR="005961B8" w:rsidRDefault="001B39F7" w:rsidP="005961B8">
      <w:pPr>
        <w:ind w:firstLine="425"/>
        <w:jc w:val="center"/>
      </w:pPr>
      <w:r>
        <w:rPr>
          <w:noProof/>
        </w:rPr>
        <w:drawing>
          <wp:inline distT="0" distB="0" distL="0" distR="0" wp14:anchorId="6FD985A2" wp14:editId="496A52BF">
            <wp:extent cx="2700000" cy="1369231"/>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274" t="39461" r="27843" b="16883"/>
                    <a:stretch/>
                  </pic:blipFill>
                  <pic:spPr bwMode="auto">
                    <a:xfrm>
                      <a:off x="0" y="0"/>
                      <a:ext cx="2700000" cy="1369231"/>
                    </a:xfrm>
                    <a:prstGeom prst="rect">
                      <a:avLst/>
                    </a:prstGeom>
                    <a:ln>
                      <a:noFill/>
                    </a:ln>
                    <a:extLst>
                      <a:ext uri="{53640926-AAD7-44D8-BBD7-CCE9431645EC}">
                        <a14:shadowObscured xmlns:a14="http://schemas.microsoft.com/office/drawing/2010/main"/>
                      </a:ext>
                    </a:extLst>
                  </pic:spPr>
                </pic:pic>
              </a:graphicData>
            </a:graphic>
          </wp:inline>
        </w:drawing>
      </w:r>
    </w:p>
    <w:p w:rsidR="001B39F7" w:rsidRDefault="001B39F7" w:rsidP="005961B8">
      <w:pPr>
        <w:ind w:firstLine="425"/>
        <w:jc w:val="both"/>
        <w:rPr>
          <w:rFonts w:ascii="Arial Narrow" w:hAnsi="Arial Narrow"/>
          <w:bCs/>
          <w:sz w:val="14"/>
          <w:szCs w:val="16"/>
        </w:rPr>
      </w:pPr>
      <w:r w:rsidRPr="001B39F7">
        <w:rPr>
          <w:rFonts w:ascii="Arial Narrow" w:hAnsi="Arial Narrow"/>
          <w:bCs/>
          <w:sz w:val="14"/>
          <w:szCs w:val="16"/>
        </w:rPr>
        <w:t xml:space="preserve">В строительном комплексе республики объем работ и услуг по виду деятельности «Строительство» в январе-июле 2019г. составил 8,6 млрд. рублей. Индекс физического объема по виду деятельности «Строительство» к уровню января-июля 2018г. составил 135,9% (это максимальное значение среди регионов Приволжского федерального округа, минимальное отмечено в Республике Мордовия (75,0%)). </w:t>
      </w:r>
    </w:p>
    <w:p w:rsidR="005961B8" w:rsidRPr="005961B8" w:rsidRDefault="001B39F7" w:rsidP="005961B8">
      <w:pPr>
        <w:ind w:firstLine="425"/>
        <w:jc w:val="both"/>
        <w:rPr>
          <w:rFonts w:ascii="Arial Narrow" w:hAnsi="Arial Narrow"/>
          <w:bCs/>
          <w:sz w:val="14"/>
          <w:szCs w:val="16"/>
        </w:rPr>
      </w:pPr>
      <w:r w:rsidRPr="001B39F7">
        <w:rPr>
          <w:rFonts w:ascii="Arial Narrow" w:hAnsi="Arial Narrow"/>
          <w:bCs/>
          <w:sz w:val="14"/>
          <w:szCs w:val="16"/>
        </w:rPr>
        <w:t>За счет всех источников финансирования в январе-июле 2019г. в республике введено 122,6 тыс. кв. метров общей площади жилых домов (к уровню января-июля 2018г. произошло уменьшение на 23,6%). Ввод жилых домов в расчете на 1000 человек населения Республики Марий Эл составил 180,3 кв. м. общей площади.</w:t>
      </w:r>
    </w:p>
    <w:p w:rsidR="005961B8" w:rsidRDefault="001B39F7" w:rsidP="005961B8">
      <w:pPr>
        <w:ind w:firstLine="425"/>
        <w:jc w:val="center"/>
      </w:pPr>
      <w:r>
        <w:rPr>
          <w:noProof/>
        </w:rPr>
        <w:drawing>
          <wp:inline distT="0" distB="0" distL="0" distR="0" wp14:anchorId="62410347" wp14:editId="7770EDE2">
            <wp:extent cx="2700000" cy="16956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798" t="24264" r="28235" b="22759"/>
                    <a:stretch/>
                  </pic:blipFill>
                  <pic:spPr bwMode="auto">
                    <a:xfrm>
                      <a:off x="0" y="0"/>
                      <a:ext cx="2700000" cy="1695600"/>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961B8" w:rsidRDefault="001B39F7" w:rsidP="005961B8">
      <w:pPr>
        <w:ind w:firstLine="425"/>
        <w:jc w:val="both"/>
        <w:rPr>
          <w:rFonts w:ascii="Arial Narrow" w:hAnsi="Arial Narrow"/>
          <w:bCs/>
          <w:sz w:val="14"/>
          <w:szCs w:val="16"/>
        </w:rPr>
      </w:pPr>
      <w:r w:rsidRPr="001B39F7">
        <w:rPr>
          <w:rFonts w:ascii="Arial Narrow" w:hAnsi="Arial Narrow"/>
          <w:bCs/>
          <w:sz w:val="14"/>
          <w:szCs w:val="16"/>
        </w:rPr>
        <w:t>Произведено всеми сельхозпроизводителями республики (сельскохозяйственные организации, фермерские хозяйства, индивидуальные предприниматели и хозяйства населения) в январе-июле 2019г. мяса (скота и птицы на убой в живом весе) – 190,3 тыс. тонн, молока – 105,7 тыс. тонн, яиц – 204,2 млн. штук.</w:t>
      </w:r>
    </w:p>
    <w:p w:rsidR="005961B8" w:rsidRDefault="001B39F7" w:rsidP="005961B8">
      <w:pPr>
        <w:ind w:firstLine="425"/>
        <w:jc w:val="center"/>
        <w:rPr>
          <w:rFonts w:ascii="Arial Narrow" w:hAnsi="Arial Narrow"/>
          <w:b/>
          <w:bCs/>
          <w:sz w:val="14"/>
          <w:szCs w:val="16"/>
        </w:rPr>
      </w:pPr>
      <w:r>
        <w:rPr>
          <w:noProof/>
        </w:rPr>
        <w:lastRenderedPageBreak/>
        <w:drawing>
          <wp:inline distT="0" distB="0" distL="0" distR="0" wp14:anchorId="71B75CDC" wp14:editId="0292ECB8">
            <wp:extent cx="2700000" cy="1538631"/>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013" t="27696" r="26275" b="21289"/>
                    <a:stretch/>
                  </pic:blipFill>
                  <pic:spPr bwMode="auto">
                    <a:xfrm>
                      <a:off x="0" y="0"/>
                      <a:ext cx="2700000" cy="1538631"/>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961B8" w:rsidRDefault="001B39F7" w:rsidP="005961B8">
      <w:pPr>
        <w:ind w:firstLine="425"/>
        <w:jc w:val="both"/>
        <w:rPr>
          <w:rFonts w:ascii="Arial Narrow" w:hAnsi="Arial Narrow"/>
          <w:bCs/>
          <w:sz w:val="14"/>
          <w:szCs w:val="16"/>
        </w:rPr>
      </w:pPr>
      <w:r w:rsidRPr="001B39F7">
        <w:rPr>
          <w:rFonts w:ascii="Arial Narrow" w:hAnsi="Arial Narrow"/>
          <w:bCs/>
          <w:sz w:val="14"/>
          <w:szCs w:val="16"/>
        </w:rPr>
        <w:t>Оборот розничной торговли в республике в январе-июле 2019г. составил 51,6 млрд. рублей и в процентном выражении к январю-июлю 2018г. остался на прежнем уровне. В расчете на душу населения этот показатель составил 75895,8 рубля.</w:t>
      </w:r>
    </w:p>
    <w:p w:rsidR="005961B8" w:rsidRDefault="001B39F7" w:rsidP="005961B8">
      <w:pPr>
        <w:ind w:firstLine="425"/>
        <w:jc w:val="center"/>
      </w:pPr>
      <w:r>
        <w:rPr>
          <w:noProof/>
        </w:rPr>
        <w:drawing>
          <wp:inline distT="0" distB="0" distL="0" distR="0" wp14:anchorId="64AFD249" wp14:editId="29B5998B">
            <wp:extent cx="2700000" cy="184371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8" t="32843" r="27320" b="8539"/>
                    <a:stretch/>
                  </pic:blipFill>
                  <pic:spPr bwMode="auto">
                    <a:xfrm>
                      <a:off x="0" y="0"/>
                      <a:ext cx="2700000" cy="1843715"/>
                    </a:xfrm>
                    <a:prstGeom prst="rect">
                      <a:avLst/>
                    </a:prstGeom>
                    <a:ln>
                      <a:noFill/>
                    </a:ln>
                    <a:extLst>
                      <a:ext uri="{53640926-AAD7-44D8-BBD7-CCE9431645EC}">
                        <a14:shadowObscured xmlns:a14="http://schemas.microsoft.com/office/drawing/2010/main"/>
                      </a:ext>
                    </a:extLst>
                  </pic:spPr>
                </pic:pic>
              </a:graphicData>
            </a:graphic>
          </wp:inline>
        </w:drawing>
      </w:r>
    </w:p>
    <w:p w:rsidR="001B39F7" w:rsidRDefault="001B39F7" w:rsidP="0035565B">
      <w:pPr>
        <w:ind w:firstLine="425"/>
        <w:jc w:val="both"/>
        <w:rPr>
          <w:rFonts w:ascii="Arial Narrow" w:hAnsi="Arial Narrow"/>
          <w:bCs/>
          <w:sz w:val="14"/>
          <w:szCs w:val="16"/>
        </w:rPr>
      </w:pPr>
      <w:r w:rsidRPr="001B39F7">
        <w:rPr>
          <w:rFonts w:ascii="Arial Narrow" w:hAnsi="Arial Narrow"/>
          <w:bCs/>
          <w:sz w:val="14"/>
          <w:szCs w:val="16"/>
        </w:rPr>
        <w:t xml:space="preserve">Финансовое положение организаций республики (без субъектов малого предпринимательства, банков, страховых, бюджетных и организаций с численностью до 15 человек) в январе-июне 2019г. характеризуется положительным сальдо. Сальдированный финансовый результат (прибыль минус убыток) организаций составил 4,9 млрд. рублей (к уровню января-июня 2018г. произошло увеличение в 2,0 раза). Во всех регионах Приволжского федерального округа сложился положительный сальдированный финансовый результат. </w:t>
      </w:r>
    </w:p>
    <w:p w:rsidR="001B39F7" w:rsidRDefault="001B39F7" w:rsidP="0035565B">
      <w:pPr>
        <w:ind w:firstLine="425"/>
        <w:jc w:val="both"/>
        <w:rPr>
          <w:rFonts w:ascii="Arial Narrow" w:hAnsi="Arial Narrow"/>
          <w:bCs/>
          <w:sz w:val="14"/>
          <w:szCs w:val="16"/>
        </w:rPr>
      </w:pPr>
      <w:r w:rsidRPr="001B39F7">
        <w:rPr>
          <w:rFonts w:ascii="Arial Narrow" w:hAnsi="Arial Narrow"/>
          <w:bCs/>
          <w:sz w:val="14"/>
          <w:szCs w:val="16"/>
        </w:rPr>
        <w:t xml:space="preserve">Суммарный объем прибыли организаций республики в январе-июне 2019г. составил 6,3 млрд. рублей, убытка – 1,4 млрд. рублей. Максимальная прибыль организаций среди регионов Приволжского федерального округа получена в Республике Татарстан (267,4 млрд. рублей), минимальная – в Республике Марий Эл. </w:t>
      </w:r>
    </w:p>
    <w:p w:rsidR="0035565B" w:rsidRPr="0035565B" w:rsidRDefault="001B39F7" w:rsidP="0035565B">
      <w:pPr>
        <w:ind w:firstLine="425"/>
        <w:jc w:val="both"/>
        <w:rPr>
          <w:rFonts w:ascii="Arial Narrow" w:hAnsi="Arial Narrow"/>
          <w:bCs/>
          <w:sz w:val="14"/>
          <w:szCs w:val="16"/>
        </w:rPr>
      </w:pPr>
      <w:r w:rsidRPr="001B39F7">
        <w:rPr>
          <w:rFonts w:ascii="Arial Narrow" w:hAnsi="Arial Narrow"/>
          <w:bCs/>
          <w:sz w:val="14"/>
          <w:szCs w:val="16"/>
        </w:rPr>
        <w:t>Удельный вес прибыльных организаций республики в общем количестве организаций в январе-июне 2019г. составил 67,5%.</w:t>
      </w:r>
    </w:p>
    <w:p w:rsidR="0035565B" w:rsidRDefault="001B39F7" w:rsidP="005961B8">
      <w:pPr>
        <w:ind w:firstLine="425"/>
        <w:jc w:val="center"/>
      </w:pPr>
      <w:r>
        <w:rPr>
          <w:noProof/>
        </w:rPr>
        <w:drawing>
          <wp:inline distT="0" distB="0" distL="0" distR="0" wp14:anchorId="5A091632" wp14:editId="41090631">
            <wp:extent cx="2700000" cy="1327868"/>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752" t="50245" r="26405" b="5608"/>
                    <a:stretch/>
                  </pic:blipFill>
                  <pic:spPr bwMode="auto">
                    <a:xfrm>
                      <a:off x="0" y="0"/>
                      <a:ext cx="2700000" cy="1327868"/>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35565B" w:rsidRDefault="001B39F7" w:rsidP="0035565B">
      <w:pPr>
        <w:ind w:firstLine="425"/>
        <w:jc w:val="both"/>
        <w:rPr>
          <w:rFonts w:ascii="Arial Narrow" w:hAnsi="Arial Narrow"/>
          <w:bCs/>
          <w:sz w:val="14"/>
          <w:szCs w:val="16"/>
        </w:rPr>
      </w:pPr>
      <w:r w:rsidRPr="001B39F7">
        <w:rPr>
          <w:rFonts w:ascii="Arial Narrow" w:hAnsi="Arial Narrow"/>
          <w:bCs/>
          <w:sz w:val="14"/>
          <w:szCs w:val="16"/>
        </w:rPr>
        <w:t>На конец июня 2019г. кредиторская задолженность организаций республики составила 55,5 млрд. рублей, из неё просроченная – 1,9 млрд. рублей или 3,5% от общей суммы задолженности. Дебиторская задолженность на конец июня 2019г. составила 50,3 млрд. рублей, из неё просроченная – 3,3 млрд. рублей или 6,5% от общего объема дебиторской задолженности</w:t>
      </w:r>
      <w:r w:rsidR="0035565B" w:rsidRPr="0035565B">
        <w:rPr>
          <w:rFonts w:ascii="Arial Narrow" w:hAnsi="Arial Narrow"/>
          <w:bCs/>
          <w:sz w:val="14"/>
          <w:szCs w:val="16"/>
        </w:rPr>
        <w:t>.</w:t>
      </w:r>
    </w:p>
    <w:p w:rsidR="0035565B" w:rsidRDefault="001B39F7" w:rsidP="005961B8">
      <w:pPr>
        <w:ind w:firstLine="425"/>
        <w:jc w:val="center"/>
      </w:pPr>
      <w:r>
        <w:rPr>
          <w:noProof/>
        </w:rPr>
        <w:drawing>
          <wp:inline distT="0" distB="0" distL="0" distR="0" wp14:anchorId="5ECF6261" wp14:editId="2771BC41">
            <wp:extent cx="2700000" cy="1464034"/>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82" t="41176" r="26144" b="10016"/>
                    <a:stretch/>
                  </pic:blipFill>
                  <pic:spPr bwMode="auto">
                    <a:xfrm>
                      <a:off x="0" y="0"/>
                      <a:ext cx="2700000" cy="1464034"/>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1B39F7" w:rsidP="0035565B">
      <w:pPr>
        <w:ind w:firstLine="425"/>
        <w:jc w:val="both"/>
        <w:rPr>
          <w:rFonts w:ascii="Arial Narrow" w:hAnsi="Arial Narrow"/>
          <w:bCs/>
          <w:sz w:val="14"/>
          <w:szCs w:val="16"/>
        </w:rPr>
      </w:pPr>
      <w:r w:rsidRPr="001B39F7">
        <w:rPr>
          <w:rFonts w:ascii="Arial Narrow" w:hAnsi="Arial Narrow"/>
          <w:bCs/>
          <w:sz w:val="14"/>
          <w:szCs w:val="16"/>
        </w:rPr>
        <w:t>Среднемесячная номинальная начисленная заработная плата в республике в январе-июне 2019г. составила 29281,6 рубля, к уровню января-июня 2018г. произошло увеличение на 5,4%. Выше, чем в других регионах Приволжского федерального округа, среднемесячная номинальная начисленная заработная плата наблюдалась в Пермском крае (37173,3 рубля) и Республике Татарстан (36095,8 рубля). Минимальная среднемесячная номинальная начисленная заработная плата зафиксирована в Республике Мордовия (27382,9 рубля).</w:t>
      </w:r>
    </w:p>
    <w:p w:rsidR="0035565B" w:rsidRDefault="001B39F7" w:rsidP="005961B8">
      <w:pPr>
        <w:ind w:firstLine="425"/>
        <w:jc w:val="center"/>
        <w:rPr>
          <w:rFonts w:ascii="Arial Narrow" w:hAnsi="Arial Narrow"/>
          <w:b/>
          <w:bCs/>
          <w:sz w:val="14"/>
          <w:szCs w:val="16"/>
        </w:rPr>
      </w:pPr>
      <w:r>
        <w:rPr>
          <w:noProof/>
        </w:rPr>
        <w:drawing>
          <wp:inline distT="0" distB="0" distL="0" distR="0" wp14:anchorId="168229C1" wp14:editId="3ECB89FB">
            <wp:extent cx="2700000" cy="141186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968" t="30147" r="26536" b="22272"/>
                    <a:stretch/>
                  </pic:blipFill>
                  <pic:spPr bwMode="auto">
                    <a:xfrm>
                      <a:off x="0" y="0"/>
                      <a:ext cx="2700000" cy="1411860"/>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1B39F7" w:rsidP="0035565B">
      <w:pPr>
        <w:ind w:firstLine="425"/>
        <w:jc w:val="both"/>
        <w:rPr>
          <w:rFonts w:ascii="Arial Narrow" w:hAnsi="Arial Narrow"/>
          <w:bCs/>
          <w:sz w:val="14"/>
          <w:szCs w:val="16"/>
        </w:rPr>
      </w:pPr>
      <w:r w:rsidRPr="001B39F7">
        <w:rPr>
          <w:rFonts w:ascii="Arial Narrow" w:hAnsi="Arial Narrow"/>
          <w:bCs/>
          <w:sz w:val="14"/>
          <w:szCs w:val="16"/>
        </w:rPr>
        <w:t>Просроченная задолженность организаций по выплате заработной платы в республике по кругу наблюдаемых видов экономической деятельности на 1 августа 2019г. составила 4659 тыс. рублей и уменьшилась по сравнению с 1 июля 2019г. на 3 тыс. рублей (на 0,1%), по сравнению с 1 августа 2018г. увеличилась на 177 тыс. рублей (на 3,9%). Максимальное значение этого показателя среди регионов Приволжского федерального округа отмечено в Республике Татарстан (70886 тыс. рублей), минимальное – в Удмуртской Республике (207 тыс. рублей)</w:t>
      </w:r>
      <w:r w:rsidR="0035565B" w:rsidRPr="0035565B">
        <w:rPr>
          <w:rFonts w:ascii="Arial Narrow" w:hAnsi="Arial Narrow"/>
          <w:bCs/>
          <w:sz w:val="14"/>
          <w:szCs w:val="16"/>
        </w:rPr>
        <w:t>.</w:t>
      </w:r>
    </w:p>
    <w:p w:rsidR="005469AA" w:rsidRDefault="001B39F7" w:rsidP="005961B8">
      <w:pPr>
        <w:ind w:firstLine="425"/>
        <w:jc w:val="center"/>
        <w:rPr>
          <w:noProof/>
        </w:rPr>
      </w:pPr>
      <w:r>
        <w:rPr>
          <w:noProof/>
        </w:rPr>
        <w:lastRenderedPageBreak/>
        <w:drawing>
          <wp:inline distT="0" distB="0" distL="0" distR="0" wp14:anchorId="54CD323C" wp14:editId="5F0D108C">
            <wp:extent cx="2700000" cy="1598666"/>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883" t="17119" r="27058" b="30602"/>
                    <a:stretch/>
                  </pic:blipFill>
                  <pic:spPr bwMode="auto">
                    <a:xfrm>
                      <a:off x="0" y="0"/>
                      <a:ext cx="2700000" cy="1598666"/>
                    </a:xfrm>
                    <a:prstGeom prst="rect">
                      <a:avLst/>
                    </a:prstGeom>
                    <a:ln>
                      <a:noFill/>
                    </a:ln>
                    <a:extLst>
                      <a:ext uri="{53640926-AAD7-44D8-BBD7-CCE9431645EC}">
                        <a14:shadowObscured xmlns:a14="http://schemas.microsoft.com/office/drawing/2010/main"/>
                      </a:ext>
                    </a:extLst>
                  </pic:spPr>
                </pic:pic>
              </a:graphicData>
            </a:graphic>
          </wp:inline>
        </w:drawing>
      </w:r>
    </w:p>
    <w:p w:rsidR="0035565B" w:rsidRPr="0035565B" w:rsidRDefault="001B39F7" w:rsidP="0035565B">
      <w:pPr>
        <w:ind w:firstLine="425"/>
        <w:jc w:val="both"/>
        <w:rPr>
          <w:rFonts w:ascii="Arial Narrow" w:hAnsi="Arial Narrow"/>
          <w:bCs/>
          <w:sz w:val="14"/>
          <w:szCs w:val="16"/>
        </w:rPr>
      </w:pPr>
      <w:r w:rsidRPr="001B39F7">
        <w:rPr>
          <w:rFonts w:ascii="Arial Narrow" w:hAnsi="Arial Narrow"/>
          <w:bCs/>
          <w:sz w:val="14"/>
          <w:szCs w:val="16"/>
        </w:rPr>
        <w:t>Уровень официальной (регистрируемой) безработицы в республике на конец июля 2019г. составил 0,85%. Самый низкий уровень официальной (регистрируемой) безработицы зарегистрирован в Нижегородской области (0,43%), самый высокий – в Пермском крае (1,44</w:t>
      </w:r>
      <w:proofErr w:type="gramStart"/>
      <w:r w:rsidRPr="001B39F7">
        <w:rPr>
          <w:rFonts w:ascii="Arial Narrow" w:hAnsi="Arial Narrow"/>
          <w:bCs/>
          <w:sz w:val="14"/>
          <w:szCs w:val="16"/>
        </w:rPr>
        <w:t>%).</w:t>
      </w:r>
      <w:r w:rsidR="0035565B" w:rsidRPr="0035565B">
        <w:rPr>
          <w:rFonts w:ascii="Arial Narrow" w:hAnsi="Arial Narrow"/>
          <w:bCs/>
          <w:sz w:val="14"/>
          <w:szCs w:val="16"/>
        </w:rPr>
        <w:t>.</w:t>
      </w:r>
      <w:proofErr w:type="gramEnd"/>
    </w:p>
    <w:p w:rsidR="0035565B" w:rsidRDefault="00C2018E" w:rsidP="005961B8">
      <w:pPr>
        <w:ind w:firstLine="425"/>
        <w:jc w:val="center"/>
        <w:rPr>
          <w:rFonts w:ascii="Arial Narrow" w:hAnsi="Arial Narrow"/>
          <w:b/>
          <w:bCs/>
          <w:sz w:val="14"/>
          <w:szCs w:val="16"/>
        </w:rPr>
      </w:pPr>
      <w:r>
        <w:rPr>
          <w:noProof/>
        </w:rPr>
        <w:drawing>
          <wp:inline distT="0" distB="0" distL="0" distR="0" wp14:anchorId="7FB23590" wp14:editId="737618D8">
            <wp:extent cx="2700000" cy="1577528"/>
            <wp:effectExtent l="0" t="0" r="571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144" t="28187" r="27320" b="20799"/>
                    <a:stretch/>
                  </pic:blipFill>
                  <pic:spPr bwMode="auto">
                    <a:xfrm>
                      <a:off x="0" y="0"/>
                      <a:ext cx="2700000" cy="1577528"/>
                    </a:xfrm>
                    <a:prstGeom prst="rect">
                      <a:avLst/>
                    </a:prstGeom>
                    <a:ln>
                      <a:noFill/>
                    </a:ln>
                    <a:extLst>
                      <a:ext uri="{53640926-AAD7-44D8-BBD7-CCE9431645EC}">
                        <a14:shadowObscured xmlns:a14="http://schemas.microsoft.com/office/drawing/2010/main"/>
                      </a:ext>
                    </a:extLst>
                  </pic:spPr>
                </pic:pic>
              </a:graphicData>
            </a:graphic>
          </wp:inline>
        </w:drawing>
      </w:r>
    </w:p>
    <w:p w:rsidR="00C2018E" w:rsidRDefault="00C2018E" w:rsidP="00C2018E">
      <w:pPr>
        <w:ind w:firstLine="425"/>
        <w:jc w:val="both"/>
        <w:rPr>
          <w:rFonts w:ascii="Arial Narrow" w:hAnsi="Arial Narrow"/>
          <w:bCs/>
          <w:sz w:val="14"/>
          <w:szCs w:val="16"/>
        </w:rPr>
      </w:pPr>
      <w:r w:rsidRPr="00C2018E">
        <w:rPr>
          <w:rFonts w:ascii="Arial Narrow" w:hAnsi="Arial Narrow"/>
          <w:bCs/>
          <w:sz w:val="14"/>
          <w:szCs w:val="16"/>
        </w:rPr>
        <w:t>Естественная убыль населения республики в январе-июне 2019г. составила 894 человека или 2,6 промилле в расчете на 1000 человек населения. Всего в республике за данный период число родившихся составило 3295 человек (в расчете на 1000 человек населения – 9,8 промилле), а умерших – 4189 человек (в расчете на 1000 человек населения – 12,4 промилле)</w:t>
      </w:r>
      <w:r>
        <w:rPr>
          <w:rFonts w:ascii="Arial Narrow" w:hAnsi="Arial Narrow"/>
          <w:bCs/>
          <w:sz w:val="14"/>
          <w:szCs w:val="16"/>
        </w:rPr>
        <w:t>.</w:t>
      </w:r>
    </w:p>
    <w:p w:rsidR="00C2018E" w:rsidRPr="00C2018E" w:rsidRDefault="00C2018E" w:rsidP="00C2018E">
      <w:pPr>
        <w:ind w:firstLine="425"/>
        <w:jc w:val="center"/>
        <w:rPr>
          <w:rFonts w:ascii="Arial Narrow" w:hAnsi="Arial Narrow"/>
          <w:bCs/>
          <w:sz w:val="14"/>
          <w:szCs w:val="16"/>
        </w:rPr>
      </w:pPr>
      <w:r>
        <w:rPr>
          <w:noProof/>
        </w:rPr>
        <w:drawing>
          <wp:inline distT="0" distB="0" distL="0" distR="0" wp14:anchorId="38163EAE" wp14:editId="24EB4A3C">
            <wp:extent cx="2700000" cy="13968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882" t="27696" r="27320" b="26931"/>
                    <a:stretch/>
                  </pic:blipFill>
                  <pic:spPr bwMode="auto">
                    <a:xfrm>
                      <a:off x="0" y="0"/>
                      <a:ext cx="2700000" cy="1396800"/>
                    </a:xfrm>
                    <a:prstGeom prst="rect">
                      <a:avLst/>
                    </a:prstGeom>
                    <a:ln>
                      <a:noFill/>
                    </a:ln>
                    <a:extLst>
                      <a:ext uri="{53640926-AAD7-44D8-BBD7-CCE9431645EC}">
                        <a14:shadowObscured xmlns:a14="http://schemas.microsoft.com/office/drawing/2010/main"/>
                      </a:ext>
                    </a:extLst>
                  </pic:spPr>
                </pic:pic>
              </a:graphicData>
            </a:graphic>
          </wp:inline>
        </w:drawing>
      </w:r>
    </w:p>
    <w:p w:rsidR="00C2018E" w:rsidRDefault="00C2018E">
      <w:pPr>
        <w:spacing w:after="200" w:line="276" w:lineRule="auto"/>
        <w:rPr>
          <w:rFonts w:ascii="Arial Narrow" w:hAnsi="Arial Narrow"/>
          <w:b/>
          <w:bCs/>
          <w:sz w:val="14"/>
          <w:szCs w:val="16"/>
        </w:rPr>
      </w:pPr>
      <w:r>
        <w:rPr>
          <w:rFonts w:ascii="Arial Narrow" w:hAnsi="Arial Narrow"/>
          <w:b/>
          <w:bCs/>
          <w:sz w:val="14"/>
          <w:szCs w:val="16"/>
        </w:rPr>
        <w:br w:type="page"/>
      </w:r>
      <w:bookmarkStart w:id="2" w:name="_GoBack"/>
      <w:bookmarkEnd w:id="2"/>
    </w:p>
    <w:p w:rsidR="00CC3BA7" w:rsidRPr="00CC3BA7" w:rsidRDefault="00C2018E" w:rsidP="00C2018E">
      <w:pPr>
        <w:ind w:firstLine="425"/>
        <w:jc w:val="center"/>
        <w:rPr>
          <w:rFonts w:ascii="Arial Narrow" w:hAnsi="Arial Narrow"/>
          <w:b/>
          <w:bCs/>
          <w:sz w:val="14"/>
          <w:szCs w:val="16"/>
        </w:rPr>
      </w:pPr>
      <w:r w:rsidRPr="00C2018E">
        <w:rPr>
          <w:rFonts w:ascii="Arial Narrow" w:hAnsi="Arial Narrow"/>
          <w:b/>
          <w:bCs/>
          <w:sz w:val="14"/>
          <w:szCs w:val="16"/>
        </w:rPr>
        <w:lastRenderedPageBreak/>
        <w:t>Об инвестициях в основной капитал в Республике Марий Эл</w:t>
      </w:r>
      <w:r>
        <w:rPr>
          <w:rFonts w:ascii="Arial Narrow" w:hAnsi="Arial Narrow"/>
          <w:b/>
          <w:bCs/>
          <w:sz w:val="14"/>
          <w:szCs w:val="16"/>
        </w:rPr>
        <w:t xml:space="preserve"> </w:t>
      </w:r>
      <w:r w:rsidRPr="00C2018E">
        <w:rPr>
          <w:rFonts w:ascii="Arial Narrow" w:hAnsi="Arial Narrow"/>
          <w:b/>
          <w:bCs/>
          <w:sz w:val="14"/>
          <w:szCs w:val="16"/>
        </w:rPr>
        <w:t>за январь-июнь 2019 года</w:t>
      </w:r>
      <w:r>
        <w:rPr>
          <w:rStyle w:val="a5"/>
          <w:rFonts w:ascii="Arial Narrow" w:hAnsi="Arial Narrow"/>
          <w:b/>
          <w:bCs/>
          <w:sz w:val="14"/>
          <w:szCs w:val="16"/>
        </w:rPr>
        <w:footnoteReference w:id="2"/>
      </w:r>
    </w:p>
    <w:p w:rsidR="00C2018E" w:rsidRDefault="00C2018E" w:rsidP="00CC3BA7">
      <w:pPr>
        <w:pStyle w:val="ac"/>
        <w:spacing w:before="0" w:beforeAutospacing="0" w:after="0" w:afterAutospacing="0"/>
        <w:ind w:firstLine="720"/>
        <w:jc w:val="both"/>
        <w:rPr>
          <w:rFonts w:ascii="Arial Narrow" w:hAnsi="Arial Narrow"/>
          <w:bCs/>
          <w:sz w:val="14"/>
          <w:szCs w:val="16"/>
        </w:rPr>
      </w:pPr>
      <w:r w:rsidRPr="00C2018E">
        <w:rPr>
          <w:rFonts w:ascii="Arial Narrow" w:hAnsi="Arial Narrow"/>
          <w:bCs/>
          <w:sz w:val="14"/>
          <w:szCs w:val="16"/>
        </w:rPr>
        <w:t xml:space="preserve">В январе-июне 2019г. на развитие экономики и социальной сферы Республики Марий Эл за счет всех источников финансирования направлено 8937,7 млн. руб. инвестиций в основной капитал, что в сопоставимых ценах на 20,7% меньше, чем в январе-июне 2018г. </w:t>
      </w:r>
    </w:p>
    <w:p w:rsidR="00CC3BA7" w:rsidRPr="00CC3BA7" w:rsidRDefault="00C2018E" w:rsidP="00CC3BA7">
      <w:pPr>
        <w:pStyle w:val="ac"/>
        <w:spacing w:before="0" w:beforeAutospacing="0" w:after="0" w:afterAutospacing="0"/>
        <w:ind w:firstLine="720"/>
        <w:jc w:val="both"/>
        <w:rPr>
          <w:rFonts w:ascii="Arial Narrow" w:hAnsi="Arial Narrow"/>
          <w:bCs/>
          <w:sz w:val="14"/>
          <w:szCs w:val="16"/>
        </w:rPr>
      </w:pPr>
      <w:r w:rsidRPr="00C2018E">
        <w:rPr>
          <w:rFonts w:ascii="Arial Narrow" w:hAnsi="Arial Narrow"/>
          <w:bCs/>
          <w:sz w:val="14"/>
          <w:szCs w:val="16"/>
        </w:rPr>
        <w:t>Наибольший удельный вес в общем объеме освоенных инвестиций в основной капитал занимают затраты на приобретение машин, оборудования, транспортных средств, хозяйственного инвентаря и других объектов. На эти цели в январе-июне 2019г. за счет всех источников финансирования было использовано 36,8% объема инвестиций в основной капитал, что на 5,1 процентного пункта больше, чем в январе-июне 2018г. На строительство жилых зданий и помещений в январе-июне 2019г. было направлено 35,1% объема инвестиций в основной капитал, на строительство зданий (кроме жилых) и сооружений – 24,7%.</w:t>
      </w:r>
    </w:p>
    <w:p w:rsidR="00CC3BA7" w:rsidRDefault="00C2018E" w:rsidP="00C651CC">
      <w:pPr>
        <w:jc w:val="center"/>
        <w:rPr>
          <w:rFonts w:ascii="Arial Narrow" w:hAnsi="Arial Narrow"/>
          <w:b/>
          <w:bCs/>
          <w:sz w:val="14"/>
          <w:szCs w:val="16"/>
        </w:rPr>
      </w:pPr>
      <w:r>
        <w:rPr>
          <w:noProof/>
        </w:rPr>
        <w:drawing>
          <wp:inline distT="0" distB="0" distL="0" distR="0" wp14:anchorId="027BC4CD" wp14:editId="682F1F86">
            <wp:extent cx="2797444" cy="93764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842" t="28676" r="24968" b="41647"/>
                    <a:stretch/>
                  </pic:blipFill>
                  <pic:spPr bwMode="auto">
                    <a:xfrm>
                      <a:off x="0" y="0"/>
                      <a:ext cx="2803260" cy="939597"/>
                    </a:xfrm>
                    <a:prstGeom prst="rect">
                      <a:avLst/>
                    </a:prstGeom>
                    <a:ln>
                      <a:noFill/>
                    </a:ln>
                    <a:extLst>
                      <a:ext uri="{53640926-AAD7-44D8-BBD7-CCE9431645EC}">
                        <a14:shadowObscured xmlns:a14="http://schemas.microsoft.com/office/drawing/2010/main"/>
                      </a:ext>
                    </a:extLst>
                  </pic:spPr>
                </pic:pic>
              </a:graphicData>
            </a:graphic>
          </wp:inline>
        </w:drawing>
      </w:r>
    </w:p>
    <w:p w:rsidR="005961B8" w:rsidRPr="005469AA" w:rsidRDefault="005961B8" w:rsidP="005469AA">
      <w:pPr>
        <w:pStyle w:val="2"/>
      </w:pPr>
      <w:bookmarkStart w:id="3" w:name="_Toc436748937"/>
      <w:bookmarkStart w:id="4" w:name="_Toc488048757"/>
      <w:r w:rsidRPr="005469AA">
        <w:t xml:space="preserve">Краткий обзор рынка жилой недвижимости </w:t>
      </w:r>
      <w:bookmarkEnd w:id="3"/>
      <w:r w:rsidRPr="005469AA">
        <w:t>Республики Марий Эл и города Йошкар-Ола</w:t>
      </w:r>
      <w:bookmarkEnd w:id="4"/>
    </w:p>
    <w:p w:rsidR="00C2018E" w:rsidRPr="00CC3BA7" w:rsidRDefault="00C2018E" w:rsidP="00C2018E">
      <w:pPr>
        <w:ind w:firstLine="425"/>
        <w:jc w:val="center"/>
        <w:rPr>
          <w:rFonts w:ascii="Arial Narrow" w:hAnsi="Arial Narrow"/>
          <w:b/>
          <w:bCs/>
          <w:sz w:val="14"/>
          <w:szCs w:val="16"/>
        </w:rPr>
      </w:pPr>
      <w:r w:rsidRPr="00C2018E">
        <w:rPr>
          <w:rFonts w:ascii="Arial Narrow" w:hAnsi="Arial Narrow"/>
          <w:b/>
          <w:bCs/>
          <w:sz w:val="14"/>
          <w:szCs w:val="16"/>
        </w:rPr>
        <w:t>Об объеме работ, выполненных по виду деятельности «Строительство» в январе-июле 2019 года</w:t>
      </w:r>
      <w:r>
        <w:rPr>
          <w:rStyle w:val="a5"/>
          <w:rFonts w:ascii="Arial Narrow" w:hAnsi="Arial Narrow"/>
          <w:b/>
          <w:bCs/>
          <w:sz w:val="14"/>
          <w:szCs w:val="16"/>
        </w:rPr>
        <w:footnoteReference w:id="3"/>
      </w:r>
    </w:p>
    <w:p w:rsidR="00B50367" w:rsidRPr="00B50367" w:rsidRDefault="00C2018E" w:rsidP="00B50367">
      <w:pPr>
        <w:ind w:firstLine="425"/>
        <w:jc w:val="both"/>
        <w:rPr>
          <w:rFonts w:ascii="Arial Narrow" w:hAnsi="Arial Narrow"/>
          <w:bCs/>
          <w:sz w:val="14"/>
          <w:szCs w:val="16"/>
        </w:rPr>
      </w:pPr>
      <w:r w:rsidRPr="00C2018E">
        <w:rPr>
          <w:rFonts w:ascii="Arial Narrow" w:hAnsi="Arial Narrow"/>
          <w:bCs/>
          <w:sz w:val="14"/>
          <w:szCs w:val="16"/>
        </w:rPr>
        <w:t>В январе-июле 2019г. в Республике Марий Эл объем работ, выполненных по виду деятельности «Строительство» (включая строительно-монтажные работы, выполненные хозяйственным способом), составил 8640,3 млн. рублей, что в сопоставимых ценах на 35,9% больше, чем в январе-июле 2018г.</w:t>
      </w:r>
    </w:p>
    <w:p w:rsidR="00B50367" w:rsidRDefault="00C2018E" w:rsidP="00C651CC">
      <w:pPr>
        <w:jc w:val="center"/>
        <w:rPr>
          <w:rFonts w:ascii="Arial Narrow" w:hAnsi="Arial Narrow"/>
          <w:b/>
          <w:bCs/>
          <w:sz w:val="14"/>
          <w:szCs w:val="16"/>
        </w:rPr>
      </w:pPr>
      <w:r>
        <w:rPr>
          <w:noProof/>
        </w:rPr>
        <w:drawing>
          <wp:inline distT="0" distB="0" distL="0" distR="0" wp14:anchorId="52DF8EEC" wp14:editId="51191A8B">
            <wp:extent cx="2758699" cy="78266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235" t="42647" r="25229" b="32582"/>
                    <a:stretch/>
                  </pic:blipFill>
                  <pic:spPr bwMode="auto">
                    <a:xfrm>
                      <a:off x="0" y="0"/>
                      <a:ext cx="2764434" cy="784292"/>
                    </a:xfrm>
                    <a:prstGeom prst="rect">
                      <a:avLst/>
                    </a:prstGeom>
                    <a:ln>
                      <a:noFill/>
                    </a:ln>
                    <a:extLst>
                      <a:ext uri="{53640926-AAD7-44D8-BBD7-CCE9431645EC}">
                        <a14:shadowObscured xmlns:a14="http://schemas.microsoft.com/office/drawing/2010/main"/>
                      </a:ext>
                    </a:extLst>
                  </pic:spPr>
                </pic:pic>
              </a:graphicData>
            </a:graphic>
          </wp:inline>
        </w:drawing>
      </w:r>
    </w:p>
    <w:p w:rsidR="00C2018E" w:rsidRDefault="00C2018E" w:rsidP="00C2018E">
      <w:pPr>
        <w:ind w:firstLine="425"/>
        <w:jc w:val="center"/>
        <w:rPr>
          <w:rFonts w:ascii="Arial Narrow" w:hAnsi="Arial Narrow"/>
          <w:b/>
          <w:bCs/>
          <w:sz w:val="14"/>
          <w:szCs w:val="16"/>
        </w:rPr>
      </w:pPr>
      <w:r w:rsidRPr="00C2018E">
        <w:rPr>
          <w:rFonts w:ascii="Arial Narrow" w:hAnsi="Arial Narrow"/>
          <w:b/>
          <w:bCs/>
          <w:sz w:val="14"/>
          <w:szCs w:val="16"/>
        </w:rPr>
        <w:t>О вводе в действие жилых домов в январе-июле 2019 года</w:t>
      </w:r>
      <w:r>
        <w:rPr>
          <w:rStyle w:val="a5"/>
          <w:rFonts w:ascii="Arial Narrow" w:hAnsi="Arial Narrow"/>
          <w:b/>
          <w:bCs/>
          <w:sz w:val="14"/>
          <w:szCs w:val="16"/>
        </w:rPr>
        <w:footnoteReference w:id="4"/>
      </w:r>
    </w:p>
    <w:p w:rsidR="00097CF4" w:rsidRDefault="00097CF4" w:rsidP="00B50367">
      <w:pPr>
        <w:ind w:firstLine="425"/>
        <w:contextualSpacing/>
        <w:jc w:val="both"/>
        <w:rPr>
          <w:rFonts w:ascii="Arial Narrow" w:hAnsi="Arial Narrow"/>
          <w:bCs/>
          <w:sz w:val="14"/>
          <w:szCs w:val="16"/>
        </w:rPr>
      </w:pPr>
      <w:r w:rsidRPr="00097CF4">
        <w:rPr>
          <w:rFonts w:ascii="Arial Narrow" w:hAnsi="Arial Narrow"/>
          <w:bCs/>
          <w:sz w:val="14"/>
          <w:szCs w:val="16"/>
        </w:rPr>
        <w:t xml:space="preserve">В январе-июле 2019г. на территории Республики Марий Эл за счет всех источников финансирования построено и сдано в эксплуатацию 1346 квартир общей площадью 122,6 тыс. кв. м, что составляет 76,4%к уровню января-июля 2018г. </w:t>
      </w:r>
    </w:p>
    <w:p w:rsidR="00097CF4" w:rsidRDefault="00097CF4" w:rsidP="00B50367">
      <w:pPr>
        <w:ind w:firstLine="425"/>
        <w:contextualSpacing/>
        <w:jc w:val="both"/>
        <w:rPr>
          <w:rFonts w:ascii="Arial Narrow" w:hAnsi="Arial Narrow"/>
          <w:bCs/>
          <w:sz w:val="14"/>
          <w:szCs w:val="16"/>
        </w:rPr>
      </w:pPr>
      <w:r w:rsidRPr="00097CF4">
        <w:rPr>
          <w:rFonts w:ascii="Arial Narrow" w:hAnsi="Arial Narrow"/>
          <w:bCs/>
          <w:sz w:val="14"/>
          <w:szCs w:val="16"/>
        </w:rPr>
        <w:t xml:space="preserve">Индивидуальными застройщиками построено 772 жилых дома общей площадью 91,1 тыс. кв. м или 74,3% от общего ввода жилья в республике. </w:t>
      </w:r>
    </w:p>
    <w:p w:rsidR="00B50367" w:rsidRDefault="00097CF4" w:rsidP="00B50367">
      <w:pPr>
        <w:ind w:firstLine="425"/>
        <w:contextualSpacing/>
        <w:jc w:val="both"/>
        <w:rPr>
          <w:rFonts w:ascii="Arial Narrow" w:hAnsi="Arial Narrow"/>
          <w:bCs/>
          <w:sz w:val="14"/>
          <w:szCs w:val="16"/>
        </w:rPr>
      </w:pPr>
      <w:r w:rsidRPr="00097CF4">
        <w:rPr>
          <w:rFonts w:ascii="Arial Narrow" w:hAnsi="Arial Narrow"/>
          <w:bCs/>
          <w:sz w:val="14"/>
          <w:szCs w:val="16"/>
        </w:rPr>
        <w:t>В среднем на 1000 человек населения в январе-июле 2019г. построено 180,3 кв. м общей площади жилых помещений.</w:t>
      </w:r>
    </w:p>
    <w:p w:rsidR="00B50367" w:rsidRPr="00CC3BA7" w:rsidRDefault="00097CF4" w:rsidP="00C651CC">
      <w:pPr>
        <w:pStyle w:val="22"/>
        <w:spacing w:after="0"/>
        <w:ind w:left="0"/>
        <w:contextualSpacing/>
        <w:jc w:val="center"/>
        <w:rPr>
          <w:rFonts w:ascii="Arial Narrow" w:hAnsi="Arial Narrow"/>
          <w:bCs/>
          <w:sz w:val="14"/>
          <w:szCs w:val="16"/>
        </w:rPr>
      </w:pPr>
      <w:r>
        <w:rPr>
          <w:noProof/>
        </w:rPr>
        <w:drawing>
          <wp:inline distT="0" distB="0" distL="0" distR="0" wp14:anchorId="406C0475" wp14:editId="7351341C">
            <wp:extent cx="2867186" cy="7826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536" t="57108" r="25098" b="18121"/>
                    <a:stretch/>
                  </pic:blipFill>
                  <pic:spPr bwMode="auto">
                    <a:xfrm>
                      <a:off x="0" y="0"/>
                      <a:ext cx="2873146" cy="784291"/>
                    </a:xfrm>
                    <a:prstGeom prst="rect">
                      <a:avLst/>
                    </a:prstGeom>
                    <a:ln>
                      <a:noFill/>
                    </a:ln>
                    <a:extLst>
                      <a:ext uri="{53640926-AAD7-44D8-BBD7-CCE9431645EC}">
                        <a14:shadowObscured xmlns:a14="http://schemas.microsoft.com/office/drawing/2010/main"/>
                      </a:ext>
                    </a:extLst>
                  </pic:spPr>
                </pic:pic>
              </a:graphicData>
            </a:graphic>
          </wp:inline>
        </w:drawing>
      </w:r>
    </w:p>
    <w:p w:rsidR="00B50367" w:rsidRPr="00B50367" w:rsidRDefault="00097CF4" w:rsidP="005469AA">
      <w:pPr>
        <w:ind w:firstLine="425"/>
        <w:contextualSpacing/>
        <w:jc w:val="center"/>
        <w:rPr>
          <w:rFonts w:ascii="Arial Narrow" w:hAnsi="Arial Narrow"/>
          <w:b/>
          <w:bCs/>
          <w:sz w:val="14"/>
          <w:szCs w:val="16"/>
        </w:rPr>
      </w:pPr>
      <w:r w:rsidRPr="00097CF4">
        <w:rPr>
          <w:rFonts w:ascii="Arial Narrow" w:hAnsi="Arial Narrow"/>
          <w:b/>
          <w:bCs/>
          <w:sz w:val="14"/>
          <w:szCs w:val="16"/>
        </w:rPr>
        <w:t>Об индивидуальном жилищном строительстве</w:t>
      </w:r>
      <w:r>
        <w:rPr>
          <w:rStyle w:val="a5"/>
          <w:rFonts w:ascii="Arial Narrow" w:hAnsi="Arial Narrow"/>
          <w:b/>
          <w:bCs/>
          <w:sz w:val="14"/>
          <w:szCs w:val="16"/>
        </w:rPr>
        <w:footnoteReference w:id="5"/>
      </w:r>
    </w:p>
    <w:p w:rsidR="00097CF4" w:rsidRDefault="00097CF4" w:rsidP="00B50367">
      <w:pPr>
        <w:ind w:firstLine="425"/>
        <w:contextualSpacing/>
        <w:jc w:val="both"/>
        <w:rPr>
          <w:rFonts w:ascii="Arial Narrow" w:hAnsi="Arial Narrow"/>
          <w:bCs/>
          <w:sz w:val="14"/>
          <w:szCs w:val="16"/>
        </w:rPr>
      </w:pPr>
      <w:r w:rsidRPr="00097CF4">
        <w:rPr>
          <w:rFonts w:ascii="Arial Narrow" w:hAnsi="Arial Narrow"/>
          <w:bCs/>
          <w:sz w:val="14"/>
          <w:szCs w:val="16"/>
        </w:rPr>
        <w:t>За январь-июнь 2019г. индивидуальными застройщиками Республики Марий Эл построено 644 жилых дома общей площадью 75,6 тыс. кв. метров, что составило 140,7% к уровню января</w:t>
      </w:r>
      <w:r>
        <w:rPr>
          <w:rFonts w:ascii="Arial Narrow" w:hAnsi="Arial Narrow"/>
          <w:bCs/>
          <w:sz w:val="14"/>
          <w:szCs w:val="16"/>
        </w:rPr>
        <w:t>-</w:t>
      </w:r>
      <w:r w:rsidRPr="00097CF4">
        <w:rPr>
          <w:rFonts w:ascii="Arial Narrow" w:hAnsi="Arial Narrow"/>
          <w:bCs/>
          <w:sz w:val="14"/>
          <w:szCs w:val="16"/>
        </w:rPr>
        <w:t xml:space="preserve">июня 2018г. </w:t>
      </w:r>
    </w:p>
    <w:p w:rsidR="00B50367" w:rsidRPr="00B50367" w:rsidRDefault="00097CF4" w:rsidP="00B50367">
      <w:pPr>
        <w:ind w:firstLine="425"/>
        <w:contextualSpacing/>
        <w:jc w:val="both"/>
        <w:rPr>
          <w:rFonts w:ascii="Arial Narrow" w:hAnsi="Arial Narrow"/>
          <w:bCs/>
          <w:sz w:val="14"/>
          <w:szCs w:val="16"/>
        </w:rPr>
      </w:pPr>
      <w:r w:rsidRPr="00097CF4">
        <w:rPr>
          <w:rFonts w:ascii="Arial Narrow" w:hAnsi="Arial Narrow"/>
          <w:bCs/>
          <w:sz w:val="14"/>
          <w:szCs w:val="16"/>
        </w:rPr>
        <w:t xml:space="preserve">Снижение объемов индивидуального жилищного строительства наблюдалось в </w:t>
      </w:r>
      <w:proofErr w:type="spellStart"/>
      <w:r w:rsidRPr="00097CF4">
        <w:rPr>
          <w:rFonts w:ascii="Arial Narrow" w:hAnsi="Arial Narrow"/>
          <w:bCs/>
          <w:sz w:val="14"/>
          <w:szCs w:val="16"/>
        </w:rPr>
        <w:t>Медведевском</w:t>
      </w:r>
      <w:proofErr w:type="spellEnd"/>
      <w:r w:rsidRPr="00097CF4">
        <w:rPr>
          <w:rFonts w:ascii="Arial Narrow" w:hAnsi="Arial Narrow"/>
          <w:bCs/>
          <w:sz w:val="14"/>
          <w:szCs w:val="16"/>
        </w:rPr>
        <w:t xml:space="preserve"> и Советском муниципальных районах. В остальных муниципальных районах и городских округах объемы введенных домов выросли.</w:t>
      </w:r>
    </w:p>
    <w:p w:rsidR="00B50367" w:rsidRDefault="00097CF4" w:rsidP="00C651CC">
      <w:pPr>
        <w:jc w:val="center"/>
        <w:rPr>
          <w:rFonts w:ascii="Arial Narrow" w:hAnsi="Arial Narrow"/>
          <w:i/>
          <w:sz w:val="14"/>
          <w:szCs w:val="16"/>
        </w:rPr>
      </w:pPr>
      <w:r>
        <w:rPr>
          <w:noProof/>
        </w:rPr>
        <w:drawing>
          <wp:inline distT="0" distB="0" distL="0" distR="0" wp14:anchorId="0BC44502" wp14:editId="153B5B66">
            <wp:extent cx="3029918" cy="2069024"/>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229" t="25490" r="23660" b="9025"/>
                    <a:stretch/>
                  </pic:blipFill>
                  <pic:spPr bwMode="auto">
                    <a:xfrm>
                      <a:off x="0" y="0"/>
                      <a:ext cx="3036217" cy="2073325"/>
                    </a:xfrm>
                    <a:prstGeom prst="rect">
                      <a:avLst/>
                    </a:prstGeom>
                    <a:ln>
                      <a:noFill/>
                    </a:ln>
                    <a:extLst>
                      <a:ext uri="{53640926-AAD7-44D8-BBD7-CCE9431645EC}">
                        <a14:shadowObscured xmlns:a14="http://schemas.microsoft.com/office/drawing/2010/main"/>
                      </a:ext>
                    </a:extLst>
                  </pic:spPr>
                </pic:pic>
              </a:graphicData>
            </a:graphic>
          </wp:inline>
        </w:drawing>
      </w:r>
    </w:p>
    <w:p w:rsidR="000416FA" w:rsidRPr="000416FA" w:rsidRDefault="004F13EE" w:rsidP="004F13EE">
      <w:pPr>
        <w:ind w:firstLine="426"/>
        <w:jc w:val="center"/>
        <w:rPr>
          <w:rFonts w:ascii="Arial Narrow" w:hAnsi="Arial Narrow"/>
          <w:b/>
          <w:bCs/>
          <w:sz w:val="14"/>
          <w:szCs w:val="16"/>
        </w:rPr>
      </w:pPr>
      <w:r w:rsidRPr="004F13EE">
        <w:rPr>
          <w:rFonts w:ascii="Arial Narrow" w:hAnsi="Arial Narrow"/>
          <w:b/>
          <w:bCs/>
          <w:sz w:val="14"/>
          <w:szCs w:val="16"/>
        </w:rPr>
        <w:t>Средние цены и индексы цен на рынке жилья во II квартале 2019 года</w:t>
      </w:r>
      <w:r w:rsidR="000416FA">
        <w:rPr>
          <w:rStyle w:val="a5"/>
          <w:rFonts w:ascii="Arial Narrow" w:hAnsi="Arial Narrow"/>
          <w:b/>
          <w:bCs/>
          <w:sz w:val="14"/>
          <w:szCs w:val="16"/>
        </w:rPr>
        <w:footnoteReference w:id="6"/>
      </w:r>
    </w:p>
    <w:p w:rsidR="005961B8" w:rsidRPr="000416FA" w:rsidRDefault="004F13EE" w:rsidP="000416FA">
      <w:pPr>
        <w:ind w:firstLine="426"/>
        <w:jc w:val="both"/>
        <w:rPr>
          <w:rFonts w:ascii="Arial Narrow" w:hAnsi="Arial Narrow"/>
          <w:bCs/>
          <w:sz w:val="14"/>
          <w:szCs w:val="16"/>
        </w:rPr>
      </w:pPr>
      <w:r w:rsidRPr="004F13EE">
        <w:rPr>
          <w:rFonts w:ascii="Arial Narrow" w:hAnsi="Arial Narrow"/>
          <w:bCs/>
          <w:sz w:val="14"/>
          <w:szCs w:val="16"/>
        </w:rPr>
        <w:t>Во II квартале 2019г. по сравнению с предыдущим кварталом средняя цена 1 квадратного метра жилья по Республике Марий Эл на первичном рынке снизилась на 0,2%, на вторичном рынке – на 0,7%, и составила, соответственно, 38029 рублей и 37109 рублей.</w:t>
      </w:r>
    </w:p>
    <w:p w:rsidR="005961B8" w:rsidRPr="000416FA" w:rsidRDefault="004F13EE" w:rsidP="00C651CC">
      <w:pPr>
        <w:jc w:val="center"/>
        <w:rPr>
          <w:rFonts w:ascii="Arial Narrow" w:hAnsi="Arial Narrow"/>
          <w:bCs/>
          <w:sz w:val="14"/>
          <w:szCs w:val="16"/>
        </w:rPr>
      </w:pPr>
      <w:r>
        <w:rPr>
          <w:noProof/>
        </w:rPr>
        <w:drawing>
          <wp:inline distT="0" distB="0" distL="0" distR="0" wp14:anchorId="00758D71" wp14:editId="1A1423E0">
            <wp:extent cx="2936929" cy="99964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490" t="46324" r="24968" b="22037"/>
                    <a:stretch/>
                  </pic:blipFill>
                  <pic:spPr bwMode="auto">
                    <a:xfrm>
                      <a:off x="0" y="0"/>
                      <a:ext cx="2943034" cy="1001719"/>
                    </a:xfrm>
                    <a:prstGeom prst="rect">
                      <a:avLst/>
                    </a:prstGeom>
                    <a:ln>
                      <a:noFill/>
                    </a:ln>
                    <a:extLst>
                      <a:ext uri="{53640926-AAD7-44D8-BBD7-CCE9431645EC}">
                        <a14:shadowObscured xmlns:a14="http://schemas.microsoft.com/office/drawing/2010/main"/>
                      </a:ext>
                    </a:extLst>
                  </pic:spPr>
                </pic:pic>
              </a:graphicData>
            </a:graphic>
          </wp:inline>
        </w:drawing>
      </w:r>
    </w:p>
    <w:p w:rsidR="000416FA" w:rsidRDefault="004F13EE" w:rsidP="00C651CC">
      <w:pPr>
        <w:jc w:val="center"/>
        <w:rPr>
          <w:rFonts w:ascii="Arial Narrow" w:hAnsi="Arial Narrow"/>
          <w:bCs/>
          <w:sz w:val="14"/>
          <w:szCs w:val="16"/>
        </w:rPr>
      </w:pPr>
      <w:r>
        <w:rPr>
          <w:noProof/>
        </w:rPr>
        <w:lastRenderedPageBreak/>
        <w:drawing>
          <wp:inline distT="0" distB="0" distL="0" distR="0" wp14:anchorId="7EDF5336" wp14:editId="4450602C">
            <wp:extent cx="2913681" cy="1503336"/>
            <wp:effectExtent l="0" t="0" r="127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752" t="37746" r="25098" b="14673"/>
                    <a:stretch/>
                  </pic:blipFill>
                  <pic:spPr bwMode="auto">
                    <a:xfrm>
                      <a:off x="0" y="0"/>
                      <a:ext cx="2919738" cy="1506461"/>
                    </a:xfrm>
                    <a:prstGeom prst="rect">
                      <a:avLst/>
                    </a:prstGeom>
                    <a:ln>
                      <a:noFill/>
                    </a:ln>
                    <a:extLst>
                      <a:ext uri="{53640926-AAD7-44D8-BBD7-CCE9431645EC}">
                        <a14:shadowObscured xmlns:a14="http://schemas.microsoft.com/office/drawing/2010/main"/>
                      </a:ext>
                    </a:extLst>
                  </pic:spPr>
                </pic:pic>
              </a:graphicData>
            </a:graphic>
          </wp:inline>
        </w:drawing>
      </w:r>
    </w:p>
    <w:p w:rsidR="000416FA" w:rsidRPr="000416FA" w:rsidRDefault="004F13EE" w:rsidP="000416FA">
      <w:pPr>
        <w:ind w:firstLine="567"/>
        <w:jc w:val="both"/>
        <w:rPr>
          <w:rFonts w:ascii="Arial Narrow" w:hAnsi="Arial Narrow"/>
          <w:bCs/>
          <w:sz w:val="14"/>
          <w:szCs w:val="16"/>
        </w:rPr>
      </w:pPr>
      <w:r w:rsidRPr="004F13EE">
        <w:rPr>
          <w:rFonts w:ascii="Arial Narrow" w:hAnsi="Arial Narrow"/>
          <w:bCs/>
          <w:sz w:val="14"/>
          <w:szCs w:val="16"/>
        </w:rPr>
        <w:t>На первичном рынке жилья во II квартале 2019г. по сравнению с предыдущим кварталом квартиры среднего качества подешевели на 1,3%, квартиры улучшенного качества подорожали на 0,4%. На вторичном рынке жилья по всем наблюдаемым типам квартир отмечается небольшое снижение цен. Более всего подешевели квартиры низкого качества на 1,6%, менее – квартиры улучшенного качества – на 0,5%.</w:t>
      </w:r>
    </w:p>
    <w:p w:rsidR="000416FA" w:rsidRPr="003348C1" w:rsidRDefault="004F13EE" w:rsidP="004F13EE">
      <w:pPr>
        <w:ind w:firstLine="567"/>
        <w:jc w:val="center"/>
        <w:rPr>
          <w:rFonts w:ascii="Arial Narrow" w:hAnsi="Arial Narrow"/>
          <w:b/>
          <w:bCs/>
          <w:sz w:val="14"/>
          <w:szCs w:val="16"/>
        </w:rPr>
      </w:pPr>
      <w:r w:rsidRPr="004F13EE">
        <w:rPr>
          <w:rFonts w:ascii="Arial Narrow" w:hAnsi="Arial Narrow"/>
          <w:b/>
          <w:bCs/>
          <w:sz w:val="14"/>
          <w:szCs w:val="16"/>
        </w:rPr>
        <w:t>Средние цены 1 кв. метра общей площади квартир в регионах Приволжского федерального округа во II квартале 2019 года</w:t>
      </w:r>
      <w:r w:rsidR="003348C1">
        <w:rPr>
          <w:rStyle w:val="a5"/>
          <w:rFonts w:ascii="Arial Narrow" w:hAnsi="Arial Narrow"/>
          <w:b/>
          <w:bCs/>
          <w:sz w:val="14"/>
          <w:szCs w:val="16"/>
        </w:rPr>
        <w:footnoteReference w:id="7"/>
      </w:r>
    </w:p>
    <w:p w:rsidR="003348C1" w:rsidRPr="003348C1" w:rsidRDefault="004F13EE" w:rsidP="003348C1">
      <w:pPr>
        <w:ind w:firstLine="567"/>
        <w:jc w:val="both"/>
        <w:rPr>
          <w:rFonts w:ascii="Arial Narrow" w:hAnsi="Arial Narrow"/>
          <w:bCs/>
          <w:sz w:val="14"/>
          <w:szCs w:val="16"/>
        </w:rPr>
      </w:pPr>
      <w:r w:rsidRPr="004F13EE">
        <w:rPr>
          <w:rFonts w:ascii="Arial Narrow" w:hAnsi="Arial Narrow"/>
          <w:bCs/>
          <w:sz w:val="14"/>
          <w:szCs w:val="16"/>
        </w:rPr>
        <w:t>Во II квартале 2019г. по уровню цен среди регионов ПФО на первичном и вторичном рынках жилья в Республике Марий Эл зафиксирована самая низкая цена за 1 квадратный метр общей площади квартир. На первичном рынке жилья средняя цена 1 квадратного метра жилья составила 38029 рублей, на вторичном рынке – 37109 рублей.</w:t>
      </w:r>
    </w:p>
    <w:p w:rsidR="003348C1" w:rsidRDefault="004F13EE" w:rsidP="00C651CC">
      <w:pPr>
        <w:jc w:val="center"/>
      </w:pPr>
      <w:r>
        <w:rPr>
          <w:noProof/>
        </w:rPr>
        <w:drawing>
          <wp:inline distT="0" distB="0" distL="0" distR="0" wp14:anchorId="7AB74FF7" wp14:editId="6DBA9D55">
            <wp:extent cx="2812942" cy="2200759"/>
            <wp:effectExtent l="0" t="0" r="698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059" t="17892" r="25490" b="12452"/>
                    <a:stretch/>
                  </pic:blipFill>
                  <pic:spPr bwMode="auto">
                    <a:xfrm>
                      <a:off x="0" y="0"/>
                      <a:ext cx="2818790" cy="2205334"/>
                    </a:xfrm>
                    <a:prstGeom prst="rect">
                      <a:avLst/>
                    </a:prstGeom>
                    <a:ln>
                      <a:noFill/>
                    </a:ln>
                    <a:extLst>
                      <a:ext uri="{53640926-AAD7-44D8-BBD7-CCE9431645EC}">
                        <a14:shadowObscured xmlns:a14="http://schemas.microsoft.com/office/drawing/2010/main"/>
                      </a:ext>
                    </a:extLst>
                  </pic:spPr>
                </pic:pic>
              </a:graphicData>
            </a:graphic>
          </wp:inline>
        </w:drawing>
      </w:r>
    </w:p>
    <w:p w:rsidR="004F13EE" w:rsidRDefault="004F13EE" w:rsidP="00C651CC">
      <w:pPr>
        <w:jc w:val="center"/>
      </w:pPr>
      <w:r>
        <w:rPr>
          <w:noProof/>
        </w:rPr>
        <w:drawing>
          <wp:inline distT="0" distB="0" distL="0" distR="0" wp14:anchorId="7EB26F3A" wp14:editId="2C2044DC">
            <wp:extent cx="2811600" cy="1427412"/>
            <wp:effectExtent l="0" t="0" r="825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468" t="18871" r="30423" b="44828"/>
                    <a:stretch/>
                  </pic:blipFill>
                  <pic:spPr bwMode="auto">
                    <a:xfrm>
                      <a:off x="0" y="0"/>
                      <a:ext cx="2811600" cy="1427412"/>
                    </a:xfrm>
                    <a:prstGeom prst="rect">
                      <a:avLst/>
                    </a:prstGeom>
                    <a:ln>
                      <a:noFill/>
                    </a:ln>
                    <a:extLst>
                      <a:ext uri="{53640926-AAD7-44D8-BBD7-CCE9431645EC}">
                        <a14:shadowObscured xmlns:a14="http://schemas.microsoft.com/office/drawing/2010/main"/>
                      </a:ext>
                    </a:extLst>
                  </pic:spPr>
                </pic:pic>
              </a:graphicData>
            </a:graphic>
          </wp:inline>
        </w:drawing>
      </w:r>
    </w:p>
    <w:p w:rsidR="004F13EE" w:rsidRDefault="004F13EE" w:rsidP="00C651CC">
      <w:pPr>
        <w:jc w:val="center"/>
      </w:pPr>
      <w:r>
        <w:rPr>
          <w:noProof/>
        </w:rPr>
        <w:drawing>
          <wp:inline distT="0" distB="0" distL="0" distR="0" wp14:anchorId="0563C60E" wp14:editId="0F5D671B">
            <wp:extent cx="2811600" cy="51746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757" t="80995" r="30196" b="5868"/>
                    <a:stretch/>
                  </pic:blipFill>
                  <pic:spPr bwMode="auto">
                    <a:xfrm>
                      <a:off x="0" y="0"/>
                      <a:ext cx="2811600" cy="517463"/>
                    </a:xfrm>
                    <a:prstGeom prst="rect">
                      <a:avLst/>
                    </a:prstGeom>
                    <a:ln>
                      <a:noFill/>
                    </a:ln>
                    <a:extLst>
                      <a:ext uri="{53640926-AAD7-44D8-BBD7-CCE9431645EC}">
                        <a14:shadowObscured xmlns:a14="http://schemas.microsoft.com/office/drawing/2010/main"/>
                      </a:ext>
                    </a:extLst>
                  </pic:spPr>
                </pic:pic>
              </a:graphicData>
            </a:graphic>
          </wp:inline>
        </w:drawing>
      </w:r>
    </w:p>
    <w:p w:rsidR="00C651CC" w:rsidRDefault="00C651CC" w:rsidP="005961B8">
      <w:pPr>
        <w:ind w:firstLine="567"/>
        <w:jc w:val="center"/>
        <w:rPr>
          <w:rFonts w:ascii="Arial Narrow" w:hAnsi="Arial Narrow"/>
          <w:b/>
          <w:sz w:val="14"/>
          <w:szCs w:val="14"/>
        </w:rPr>
      </w:pPr>
    </w:p>
    <w:p w:rsidR="005961B8" w:rsidRPr="00CC50B4" w:rsidRDefault="00C651CC" w:rsidP="005961B8">
      <w:pPr>
        <w:ind w:firstLine="567"/>
        <w:jc w:val="center"/>
        <w:rPr>
          <w:rFonts w:ascii="Arial Narrow" w:hAnsi="Arial Narrow"/>
          <w:b/>
          <w:sz w:val="14"/>
          <w:szCs w:val="14"/>
        </w:rPr>
      </w:pPr>
      <w:r w:rsidRPr="00C651CC">
        <w:rPr>
          <w:rFonts w:ascii="Arial Narrow" w:hAnsi="Arial Narrow"/>
          <w:b/>
          <w:sz w:val="14"/>
          <w:szCs w:val="14"/>
        </w:rPr>
        <w:t>Цены на недвижимость в Республике Марий Эл в августе 2019 г.</w:t>
      </w:r>
      <w:r w:rsidR="005961B8" w:rsidRPr="00CC50B4">
        <w:rPr>
          <w:rFonts w:ascii="Arial Narrow" w:hAnsi="Arial Narrow"/>
          <w:b/>
          <w:sz w:val="14"/>
          <w:szCs w:val="14"/>
          <w:vertAlign w:val="superscript"/>
        </w:rPr>
        <w:footnoteReference w:id="8"/>
      </w:r>
    </w:p>
    <w:p w:rsidR="005961B8" w:rsidRDefault="00C651CC" w:rsidP="000416FA">
      <w:pPr>
        <w:jc w:val="center"/>
      </w:pPr>
      <w:r>
        <w:rPr>
          <w:noProof/>
        </w:rPr>
        <w:drawing>
          <wp:inline distT="0" distB="0" distL="0" distR="0" wp14:anchorId="41C9CA2D" wp14:editId="789FE123">
            <wp:extent cx="3978372" cy="540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823" t="33288" r="33987" b="54694"/>
                    <a:stretch/>
                  </pic:blipFill>
                  <pic:spPr bwMode="auto">
                    <a:xfrm>
                      <a:off x="0" y="0"/>
                      <a:ext cx="3978372" cy="540000"/>
                    </a:xfrm>
                    <a:prstGeom prst="rect">
                      <a:avLst/>
                    </a:prstGeom>
                    <a:ln>
                      <a:noFill/>
                    </a:ln>
                    <a:extLst>
                      <a:ext uri="{53640926-AAD7-44D8-BBD7-CCE9431645EC}">
                        <a14:shadowObscured xmlns:a14="http://schemas.microsoft.com/office/drawing/2010/main"/>
                      </a:ext>
                    </a:extLst>
                  </pic:spPr>
                </pic:pic>
              </a:graphicData>
            </a:graphic>
          </wp:inline>
        </w:drawing>
      </w:r>
    </w:p>
    <w:p w:rsidR="00C651CC" w:rsidRPr="00CC50B4" w:rsidRDefault="00C651CC" w:rsidP="00C651CC">
      <w:pPr>
        <w:ind w:firstLine="567"/>
        <w:jc w:val="center"/>
        <w:rPr>
          <w:rFonts w:ascii="Arial Narrow" w:hAnsi="Arial Narrow"/>
          <w:b/>
          <w:sz w:val="14"/>
          <w:szCs w:val="14"/>
        </w:rPr>
      </w:pPr>
      <w:r w:rsidRPr="00C651CC">
        <w:rPr>
          <w:rFonts w:ascii="Arial Narrow" w:hAnsi="Arial Narrow"/>
          <w:b/>
          <w:sz w:val="14"/>
          <w:szCs w:val="14"/>
        </w:rPr>
        <w:t>Цены на недвижимость в Йошкар-Оле в августе 2019 г.</w:t>
      </w:r>
      <w:r w:rsidRPr="00CC50B4">
        <w:rPr>
          <w:rFonts w:ascii="Arial Narrow" w:hAnsi="Arial Narrow"/>
          <w:b/>
          <w:sz w:val="14"/>
          <w:szCs w:val="14"/>
          <w:vertAlign w:val="superscript"/>
        </w:rPr>
        <w:footnoteReference w:id="9"/>
      </w:r>
    </w:p>
    <w:p w:rsidR="00C651CC" w:rsidRDefault="00C651CC" w:rsidP="000416FA">
      <w:pPr>
        <w:jc w:val="center"/>
        <w:rPr>
          <w:lang w:val="en-US"/>
        </w:rPr>
      </w:pPr>
      <w:r>
        <w:rPr>
          <w:noProof/>
        </w:rPr>
        <w:drawing>
          <wp:inline distT="0" distB="0" distL="0" distR="0" wp14:anchorId="65E5B41A" wp14:editId="24765CD7">
            <wp:extent cx="3978000" cy="817700"/>
            <wp:effectExtent l="0" t="0" r="381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823" t="29412" r="34118" b="52439"/>
                    <a:stretch/>
                  </pic:blipFill>
                  <pic:spPr bwMode="auto">
                    <a:xfrm>
                      <a:off x="0" y="0"/>
                      <a:ext cx="3978000" cy="817700"/>
                    </a:xfrm>
                    <a:prstGeom prst="rect">
                      <a:avLst/>
                    </a:prstGeom>
                    <a:ln>
                      <a:noFill/>
                    </a:ln>
                    <a:extLst>
                      <a:ext uri="{53640926-AAD7-44D8-BBD7-CCE9431645EC}">
                        <a14:shadowObscured xmlns:a14="http://schemas.microsoft.com/office/drawing/2010/main"/>
                      </a:ext>
                    </a:extLst>
                  </pic:spPr>
                </pic:pic>
              </a:graphicData>
            </a:graphic>
          </wp:inline>
        </w:drawing>
      </w:r>
    </w:p>
    <w:p w:rsidR="00C651CC" w:rsidRDefault="00C651CC">
      <w:pPr>
        <w:spacing w:after="200" w:line="276" w:lineRule="auto"/>
      </w:pPr>
      <w:r>
        <w:br w:type="page"/>
      </w:r>
    </w:p>
    <w:p w:rsidR="00C651CC" w:rsidRPr="00E12251" w:rsidRDefault="00C651CC" w:rsidP="00C651CC">
      <w:pPr>
        <w:ind w:firstLine="567"/>
        <w:jc w:val="center"/>
        <w:rPr>
          <w:rFonts w:ascii="Arial Narrow" w:hAnsi="Arial Narrow"/>
          <w:b/>
          <w:sz w:val="14"/>
          <w:szCs w:val="14"/>
        </w:rPr>
      </w:pPr>
      <w:r w:rsidRPr="00C651CC">
        <w:rPr>
          <w:rFonts w:ascii="Arial Narrow" w:hAnsi="Arial Narrow"/>
          <w:b/>
          <w:sz w:val="14"/>
          <w:szCs w:val="14"/>
        </w:rPr>
        <w:lastRenderedPageBreak/>
        <w:t>Таблица распределения по стоимости продажи квартир в районах за август</w:t>
      </w:r>
      <w:r>
        <w:rPr>
          <w:rStyle w:val="a5"/>
          <w:rFonts w:ascii="Arial Narrow" w:hAnsi="Arial Narrow"/>
          <w:b/>
          <w:sz w:val="14"/>
          <w:szCs w:val="14"/>
        </w:rPr>
        <w:footnoteReference w:id="10"/>
      </w:r>
    </w:p>
    <w:p w:rsidR="00C651CC" w:rsidRDefault="00C651CC" w:rsidP="00C651CC">
      <w:pPr>
        <w:jc w:val="center"/>
        <w:rPr>
          <w:rFonts w:ascii="Arial Narrow" w:hAnsi="Arial Narrow"/>
          <w:b/>
          <w:sz w:val="14"/>
          <w:szCs w:val="14"/>
          <w:lang w:val="en-US"/>
        </w:rPr>
      </w:pPr>
      <w:r>
        <w:rPr>
          <w:noProof/>
        </w:rPr>
        <w:drawing>
          <wp:inline distT="0" distB="0" distL="0" distR="0" wp14:anchorId="31BB9D74" wp14:editId="6FAB6DC6">
            <wp:extent cx="3538225" cy="3960000"/>
            <wp:effectExtent l="0" t="0" r="508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830" t="11765" r="38693" b="5337"/>
                    <a:stretch/>
                  </pic:blipFill>
                  <pic:spPr bwMode="auto">
                    <a:xfrm>
                      <a:off x="0" y="0"/>
                      <a:ext cx="3538225" cy="3960000"/>
                    </a:xfrm>
                    <a:prstGeom prst="rect">
                      <a:avLst/>
                    </a:prstGeom>
                    <a:ln>
                      <a:noFill/>
                    </a:ln>
                    <a:extLst>
                      <a:ext uri="{53640926-AAD7-44D8-BBD7-CCE9431645EC}">
                        <a14:shadowObscured xmlns:a14="http://schemas.microsoft.com/office/drawing/2010/main"/>
                      </a:ext>
                    </a:extLst>
                  </pic:spPr>
                </pic:pic>
              </a:graphicData>
            </a:graphic>
          </wp:inline>
        </w:drawing>
      </w:r>
    </w:p>
    <w:p w:rsidR="00C651CC" w:rsidRDefault="00C651CC" w:rsidP="00C651CC">
      <w:pPr>
        <w:ind w:firstLine="567"/>
        <w:jc w:val="center"/>
        <w:rPr>
          <w:rFonts w:ascii="Arial Narrow" w:hAnsi="Arial Narrow"/>
          <w:b/>
          <w:sz w:val="14"/>
          <w:szCs w:val="14"/>
          <w:lang w:val="en-US"/>
        </w:rPr>
      </w:pPr>
    </w:p>
    <w:p w:rsidR="00C651CC" w:rsidRPr="00C651CC" w:rsidRDefault="00C651CC" w:rsidP="00C651CC">
      <w:pPr>
        <w:ind w:firstLine="567"/>
        <w:jc w:val="center"/>
        <w:rPr>
          <w:rFonts w:ascii="Arial Narrow" w:hAnsi="Arial Narrow"/>
          <w:b/>
          <w:sz w:val="14"/>
          <w:szCs w:val="14"/>
        </w:rPr>
      </w:pPr>
      <w:r w:rsidRPr="00C651CC">
        <w:rPr>
          <w:rFonts w:ascii="Arial Narrow" w:hAnsi="Arial Narrow"/>
          <w:b/>
          <w:sz w:val="14"/>
          <w:szCs w:val="14"/>
        </w:rPr>
        <w:t>График распределения объявлений для Йошкар-Олы по интервалам цен и площадей</w:t>
      </w:r>
      <w:r>
        <w:rPr>
          <w:rStyle w:val="a5"/>
          <w:rFonts w:ascii="Arial Narrow" w:hAnsi="Arial Narrow"/>
          <w:b/>
          <w:sz w:val="14"/>
          <w:szCs w:val="14"/>
        </w:rPr>
        <w:footnoteReference w:id="11"/>
      </w:r>
    </w:p>
    <w:p w:rsidR="00C651CC" w:rsidRDefault="00C651CC" w:rsidP="00C651CC">
      <w:pPr>
        <w:ind w:firstLine="567"/>
        <w:jc w:val="center"/>
        <w:rPr>
          <w:rFonts w:ascii="Arial Narrow" w:hAnsi="Arial Narrow"/>
          <w:b/>
          <w:sz w:val="14"/>
          <w:szCs w:val="14"/>
          <w:lang w:val="en-US"/>
        </w:rPr>
      </w:pPr>
      <w:r>
        <w:rPr>
          <w:noProof/>
        </w:rPr>
        <w:drawing>
          <wp:inline distT="0" distB="0" distL="0" distR="0" wp14:anchorId="1B2ED8A3" wp14:editId="5721E3D3">
            <wp:extent cx="2880000" cy="158732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092" t="51226" r="38301" b="7816"/>
                    <a:stretch/>
                  </pic:blipFill>
                  <pic:spPr bwMode="auto">
                    <a:xfrm>
                      <a:off x="0" y="0"/>
                      <a:ext cx="2880000" cy="1587328"/>
                    </a:xfrm>
                    <a:prstGeom prst="rect">
                      <a:avLst/>
                    </a:prstGeom>
                    <a:ln>
                      <a:noFill/>
                    </a:ln>
                    <a:extLst>
                      <a:ext uri="{53640926-AAD7-44D8-BBD7-CCE9431645EC}">
                        <a14:shadowObscured xmlns:a14="http://schemas.microsoft.com/office/drawing/2010/main"/>
                      </a:ext>
                    </a:extLst>
                  </pic:spPr>
                </pic:pic>
              </a:graphicData>
            </a:graphic>
          </wp:inline>
        </w:drawing>
      </w:r>
    </w:p>
    <w:p w:rsidR="00E12251" w:rsidRDefault="00E12251" w:rsidP="00C651CC">
      <w:pPr>
        <w:ind w:firstLine="567"/>
        <w:jc w:val="center"/>
        <w:rPr>
          <w:rFonts w:ascii="Arial Narrow" w:hAnsi="Arial Narrow"/>
          <w:b/>
          <w:sz w:val="14"/>
          <w:szCs w:val="14"/>
          <w:lang w:val="en-US"/>
        </w:rPr>
      </w:pPr>
    </w:p>
    <w:p w:rsidR="00E12251" w:rsidRDefault="00E12251" w:rsidP="00C651CC">
      <w:pPr>
        <w:ind w:firstLine="567"/>
        <w:jc w:val="center"/>
        <w:rPr>
          <w:rFonts w:ascii="Arial Narrow" w:hAnsi="Arial Narrow"/>
          <w:b/>
          <w:sz w:val="14"/>
          <w:szCs w:val="14"/>
          <w:lang w:val="en-US"/>
        </w:rPr>
      </w:pPr>
    </w:p>
    <w:p w:rsidR="00E12251" w:rsidRDefault="00E12251" w:rsidP="00E12251">
      <w:pPr>
        <w:rPr>
          <w:rFonts w:ascii="Arial" w:hAnsi="Arial" w:cs="Arial"/>
          <w:color w:val="000000"/>
          <w:sz w:val="20"/>
          <w:szCs w:val="20"/>
          <w:shd w:val="clear" w:color="auto" w:fill="FFFFFF"/>
        </w:rPr>
      </w:pPr>
    </w:p>
    <w:p w:rsidR="00E12251" w:rsidRDefault="00E12251" w:rsidP="00E12251">
      <w:pPr>
        <w:rPr>
          <w:rFonts w:ascii="Arial" w:hAnsi="Arial" w:cs="Arial"/>
          <w:color w:val="000000"/>
          <w:sz w:val="20"/>
          <w:szCs w:val="20"/>
          <w:shd w:val="clear" w:color="auto" w:fill="FFFFFF"/>
        </w:rPr>
      </w:pPr>
    </w:p>
    <w:p w:rsidR="00E12251" w:rsidRDefault="00E12251" w:rsidP="00E12251">
      <w:r>
        <w:rPr>
          <w:rFonts w:ascii="Arial" w:hAnsi="Arial" w:cs="Arial"/>
          <w:color w:val="000000"/>
          <w:sz w:val="20"/>
          <w:szCs w:val="20"/>
          <w:shd w:val="clear" w:color="auto" w:fill="FFFFFF"/>
        </w:rPr>
        <w:t>ООО "Консалтинговое бюро "Гудвилл"</w:t>
      </w:r>
    </w:p>
    <w:p w:rsidR="00E12251" w:rsidRDefault="00E12251" w:rsidP="00E12251">
      <w:pPr>
        <w:shd w:val="clear" w:color="auto" w:fill="FFFFFF"/>
        <w:rPr>
          <w:rFonts w:ascii="Arial" w:hAnsi="Arial" w:cs="Arial"/>
          <w:color w:val="000000"/>
          <w:sz w:val="20"/>
          <w:szCs w:val="20"/>
        </w:rPr>
      </w:pPr>
      <w:r>
        <w:rPr>
          <w:rFonts w:ascii="Arial" w:hAnsi="Arial" w:cs="Arial"/>
          <w:color w:val="000000"/>
          <w:sz w:val="20"/>
          <w:szCs w:val="20"/>
        </w:rPr>
        <w:t>тел. </w:t>
      </w:r>
      <w:r>
        <w:rPr>
          <w:rStyle w:val="js-phone-number"/>
          <w:rFonts w:ascii="Arial" w:hAnsi="Arial" w:cs="Arial"/>
          <w:color w:val="005BD1"/>
          <w:sz w:val="20"/>
          <w:szCs w:val="20"/>
        </w:rPr>
        <w:t>89371175164</w:t>
      </w:r>
    </w:p>
    <w:p w:rsidR="00E12251" w:rsidRPr="00E12251" w:rsidRDefault="00E12251" w:rsidP="00E12251">
      <w:pPr>
        <w:ind w:firstLine="567"/>
        <w:rPr>
          <w:rFonts w:ascii="Arial Narrow" w:hAnsi="Arial Narrow"/>
          <w:b/>
          <w:sz w:val="14"/>
          <w:szCs w:val="14"/>
        </w:rPr>
      </w:pPr>
    </w:p>
    <w:sectPr w:rsidR="00E12251" w:rsidRPr="00E12251" w:rsidSect="00E12251">
      <w:pgSz w:w="11906" w:h="16838"/>
      <w:pgMar w:top="567" w:right="566"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CB6" w:rsidRDefault="00874CB6" w:rsidP="005961B8">
      <w:r>
        <w:separator/>
      </w:r>
    </w:p>
  </w:endnote>
  <w:endnote w:type="continuationSeparator" w:id="0">
    <w:p w:rsidR="00874CB6" w:rsidRDefault="00874CB6" w:rsidP="0059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CB6" w:rsidRDefault="00874CB6" w:rsidP="005961B8">
      <w:r>
        <w:separator/>
      </w:r>
    </w:p>
  </w:footnote>
  <w:footnote w:type="continuationSeparator" w:id="0">
    <w:p w:rsidR="00874CB6" w:rsidRDefault="00874CB6" w:rsidP="005961B8">
      <w:r>
        <w:continuationSeparator/>
      </w:r>
    </w:p>
  </w:footnote>
  <w:footnote w:id="1">
    <w:p w:rsidR="005961B8" w:rsidRPr="00992CEA" w:rsidRDefault="005961B8" w:rsidP="005961B8">
      <w:pPr>
        <w:pStyle w:val="a3"/>
        <w:rPr>
          <w:rFonts w:ascii="Arial Narrow" w:hAnsi="Arial Narrow"/>
          <w:sz w:val="12"/>
          <w:szCs w:val="16"/>
        </w:rPr>
      </w:pPr>
      <w:r w:rsidRPr="00992CEA">
        <w:rPr>
          <w:rStyle w:val="a5"/>
          <w:rFonts w:ascii="Arial Narrow" w:hAnsi="Arial Narrow"/>
          <w:sz w:val="12"/>
          <w:szCs w:val="16"/>
        </w:rPr>
        <w:footnoteRef/>
      </w:r>
      <w:r w:rsidRPr="00992CEA">
        <w:rPr>
          <w:rFonts w:ascii="Arial Narrow" w:hAnsi="Arial Narrow"/>
          <w:sz w:val="12"/>
          <w:szCs w:val="16"/>
        </w:rPr>
        <w:t xml:space="preserve"> </w:t>
      </w:r>
      <w:r w:rsidR="001B39F7" w:rsidRPr="001B39F7">
        <w:rPr>
          <w:rFonts w:ascii="Arial Narrow" w:hAnsi="Arial Narrow"/>
          <w:sz w:val="12"/>
          <w:szCs w:val="16"/>
        </w:rPr>
        <w:t>https://maristat.gks.ru/storage/mediabank/RME_PFO%200719.pdf</w:t>
      </w:r>
    </w:p>
  </w:footnote>
  <w:footnote w:id="2">
    <w:p w:rsidR="00C2018E" w:rsidRPr="00C2018E" w:rsidRDefault="00C2018E">
      <w:pPr>
        <w:pStyle w:val="a3"/>
        <w:rPr>
          <w:rFonts w:ascii="Arial Narrow" w:hAnsi="Arial Narrow"/>
          <w:sz w:val="12"/>
          <w:szCs w:val="12"/>
        </w:rPr>
      </w:pPr>
      <w:r w:rsidRPr="00C2018E">
        <w:rPr>
          <w:rFonts w:ascii="Arial Narrow" w:hAnsi="Arial Narrow"/>
          <w:sz w:val="12"/>
          <w:szCs w:val="12"/>
          <w:vertAlign w:val="superscript"/>
        </w:rPr>
        <w:footnoteRef/>
      </w:r>
      <w:r w:rsidRPr="00C2018E">
        <w:rPr>
          <w:rFonts w:ascii="Arial Narrow" w:hAnsi="Arial Narrow"/>
          <w:sz w:val="12"/>
          <w:szCs w:val="12"/>
          <w:vertAlign w:val="superscript"/>
        </w:rPr>
        <w:t xml:space="preserve"> </w:t>
      </w:r>
      <w:r w:rsidRPr="00C2018E">
        <w:rPr>
          <w:rFonts w:ascii="Arial Narrow" w:hAnsi="Arial Narrow"/>
          <w:sz w:val="12"/>
          <w:szCs w:val="12"/>
        </w:rPr>
        <w:t>https://maristat.gks.ru/storage/mediabank/88_12082019_Ob_investiciyah_v_OK(1).pdf</w:t>
      </w:r>
    </w:p>
  </w:footnote>
  <w:footnote w:id="3">
    <w:p w:rsidR="00C2018E" w:rsidRPr="00C2018E" w:rsidRDefault="00C2018E" w:rsidP="00C2018E">
      <w:pPr>
        <w:pStyle w:val="a3"/>
        <w:rPr>
          <w:rFonts w:ascii="Arial Narrow" w:hAnsi="Arial Narrow"/>
          <w:sz w:val="12"/>
          <w:szCs w:val="12"/>
        </w:rPr>
      </w:pPr>
      <w:r w:rsidRPr="00C2018E">
        <w:rPr>
          <w:rFonts w:ascii="Arial Narrow" w:hAnsi="Arial Narrow"/>
          <w:sz w:val="12"/>
          <w:szCs w:val="12"/>
          <w:vertAlign w:val="superscript"/>
        </w:rPr>
        <w:footnoteRef/>
      </w:r>
      <w:r w:rsidRPr="00C2018E">
        <w:rPr>
          <w:rFonts w:ascii="Arial Narrow" w:hAnsi="Arial Narrow"/>
          <w:sz w:val="12"/>
          <w:szCs w:val="12"/>
        </w:rPr>
        <w:t xml:space="preserve"> </w:t>
      </w:r>
      <w:hyperlink r:id="rId1" w:history="1">
        <w:r w:rsidRPr="00C2018E">
          <w:rPr>
            <w:rFonts w:ascii="Arial Narrow" w:hAnsi="Arial Narrow"/>
            <w:sz w:val="12"/>
            <w:szCs w:val="12"/>
          </w:rPr>
          <w:t>https://maristat.gks.ru/storage/mediabank/88_21082019_Ob_obieme_rabot_po_stroitelstvu.pdf</w:t>
        </w:r>
      </w:hyperlink>
    </w:p>
  </w:footnote>
  <w:footnote w:id="4">
    <w:p w:rsidR="00C2018E" w:rsidRDefault="00C2018E">
      <w:pPr>
        <w:pStyle w:val="a3"/>
      </w:pPr>
      <w:r w:rsidRPr="00C2018E">
        <w:rPr>
          <w:rStyle w:val="a5"/>
          <w:rFonts w:ascii="Arial Narrow" w:hAnsi="Arial Narrow"/>
          <w:sz w:val="12"/>
          <w:szCs w:val="12"/>
        </w:rPr>
        <w:footnoteRef/>
      </w:r>
      <w:r w:rsidRPr="00C2018E">
        <w:rPr>
          <w:rFonts w:ascii="Arial Narrow" w:hAnsi="Arial Narrow"/>
          <w:sz w:val="12"/>
          <w:szCs w:val="12"/>
        </w:rPr>
        <w:t xml:space="preserve"> https://maristat.gks.ru/storage/mediabank/88_20082019_o_stroitelstve_gilya.pdf</w:t>
      </w:r>
    </w:p>
  </w:footnote>
  <w:footnote w:id="5">
    <w:p w:rsidR="00097CF4" w:rsidRPr="00097CF4" w:rsidRDefault="00097CF4">
      <w:pPr>
        <w:pStyle w:val="a3"/>
        <w:rPr>
          <w:rFonts w:ascii="Arial Narrow" w:hAnsi="Arial Narrow"/>
          <w:sz w:val="12"/>
          <w:szCs w:val="12"/>
        </w:rPr>
      </w:pPr>
      <w:r w:rsidRPr="00097CF4">
        <w:rPr>
          <w:rStyle w:val="a5"/>
          <w:rFonts w:ascii="Arial Narrow" w:hAnsi="Arial Narrow"/>
          <w:sz w:val="12"/>
          <w:szCs w:val="12"/>
        </w:rPr>
        <w:footnoteRef/>
      </w:r>
      <w:r w:rsidRPr="00097CF4">
        <w:rPr>
          <w:rFonts w:ascii="Arial Narrow" w:hAnsi="Arial Narrow"/>
          <w:sz w:val="12"/>
          <w:szCs w:val="12"/>
        </w:rPr>
        <w:t xml:space="preserve"> </w:t>
      </w:r>
      <w:hyperlink r:id="rId2" w:history="1">
        <w:r w:rsidRPr="00097CF4">
          <w:rPr>
            <w:rFonts w:ascii="Arial Narrow" w:hAnsi="Arial Narrow"/>
            <w:sz w:val="12"/>
            <w:szCs w:val="12"/>
          </w:rPr>
          <w:t>https://maristat.gks.ru/storage/mediabank/88_15072019_Ob_IZHS.pdf</w:t>
        </w:r>
      </w:hyperlink>
    </w:p>
  </w:footnote>
  <w:footnote w:id="6">
    <w:p w:rsidR="000416FA" w:rsidRDefault="000416FA">
      <w:pPr>
        <w:pStyle w:val="a3"/>
      </w:pPr>
      <w:r w:rsidRPr="00C2018E">
        <w:rPr>
          <w:rStyle w:val="a5"/>
          <w:sz w:val="12"/>
          <w:szCs w:val="12"/>
        </w:rPr>
        <w:footnoteRef/>
      </w:r>
      <w:r w:rsidRPr="00C2018E">
        <w:rPr>
          <w:sz w:val="12"/>
          <w:szCs w:val="12"/>
        </w:rPr>
        <w:t xml:space="preserve"> </w:t>
      </w:r>
      <w:r w:rsidR="004F13EE" w:rsidRPr="004F13EE">
        <w:rPr>
          <w:rFonts w:ascii="Arial Narrow" w:hAnsi="Arial Narrow"/>
          <w:sz w:val="12"/>
          <w:szCs w:val="12"/>
        </w:rPr>
        <w:t>https://maristat.gks.ru/storage/mediabank/88exprj-2.pdf</w:t>
      </w:r>
    </w:p>
  </w:footnote>
  <w:footnote w:id="7">
    <w:p w:rsidR="003348C1" w:rsidRPr="004F13EE" w:rsidRDefault="003348C1">
      <w:pPr>
        <w:pStyle w:val="a3"/>
        <w:rPr>
          <w:rFonts w:ascii="Arial Narrow" w:hAnsi="Arial Narrow"/>
          <w:sz w:val="12"/>
          <w:szCs w:val="12"/>
        </w:rPr>
      </w:pPr>
      <w:r w:rsidRPr="004F13EE">
        <w:rPr>
          <w:rStyle w:val="a5"/>
          <w:rFonts w:ascii="Arial Narrow" w:hAnsi="Arial Narrow"/>
          <w:sz w:val="12"/>
          <w:szCs w:val="12"/>
        </w:rPr>
        <w:footnoteRef/>
      </w:r>
      <w:r w:rsidRPr="004F13EE">
        <w:rPr>
          <w:rFonts w:ascii="Arial Narrow" w:hAnsi="Arial Narrow"/>
          <w:sz w:val="12"/>
          <w:szCs w:val="12"/>
        </w:rPr>
        <w:t xml:space="preserve"> </w:t>
      </w:r>
      <w:hyperlink r:id="rId3" w:history="1">
        <w:r w:rsidR="004F13EE" w:rsidRPr="004F13EE">
          <w:rPr>
            <w:rStyle w:val="af1"/>
            <w:rFonts w:ascii="Arial Narrow" w:hAnsi="Arial Narrow"/>
            <w:color w:val="auto"/>
            <w:sz w:val="12"/>
            <w:szCs w:val="12"/>
            <w:u w:val="none"/>
          </w:rPr>
          <w:t>https://maristat.gks.ru/storage/mediabank/88exppforj-2.pdf</w:t>
        </w:r>
      </w:hyperlink>
    </w:p>
  </w:footnote>
  <w:footnote w:id="8">
    <w:p w:rsidR="005961B8" w:rsidRPr="004F13EE" w:rsidRDefault="005961B8" w:rsidP="005961B8">
      <w:pPr>
        <w:pStyle w:val="a3"/>
        <w:rPr>
          <w:sz w:val="12"/>
          <w:szCs w:val="12"/>
        </w:rPr>
      </w:pPr>
      <w:r w:rsidRPr="004F13EE">
        <w:rPr>
          <w:rStyle w:val="a5"/>
          <w:sz w:val="12"/>
          <w:szCs w:val="12"/>
        </w:rPr>
        <w:footnoteRef/>
      </w:r>
      <w:r w:rsidRPr="004F13EE">
        <w:rPr>
          <w:sz w:val="12"/>
          <w:szCs w:val="12"/>
        </w:rPr>
        <w:t xml:space="preserve"> </w:t>
      </w:r>
      <w:r w:rsidR="00C651CC" w:rsidRPr="00C651CC">
        <w:rPr>
          <w:rFonts w:ascii="Arial Narrow" w:hAnsi="Arial Narrow"/>
          <w:sz w:val="12"/>
          <w:szCs w:val="12"/>
        </w:rPr>
        <w:t>https://rosrealt.ru/marij-ehl/cena/241</w:t>
      </w:r>
    </w:p>
  </w:footnote>
  <w:footnote w:id="9">
    <w:p w:rsidR="00C651CC" w:rsidRPr="004F13EE" w:rsidRDefault="00C651CC" w:rsidP="00C651CC">
      <w:pPr>
        <w:pStyle w:val="a3"/>
        <w:rPr>
          <w:sz w:val="12"/>
          <w:szCs w:val="12"/>
        </w:rPr>
      </w:pPr>
      <w:r w:rsidRPr="004F13EE">
        <w:rPr>
          <w:rStyle w:val="a5"/>
          <w:sz w:val="12"/>
          <w:szCs w:val="12"/>
        </w:rPr>
        <w:footnoteRef/>
      </w:r>
      <w:r w:rsidRPr="004F13EE">
        <w:rPr>
          <w:sz w:val="12"/>
          <w:szCs w:val="12"/>
        </w:rPr>
        <w:t xml:space="preserve"> </w:t>
      </w:r>
      <w:r w:rsidRPr="00C651CC">
        <w:rPr>
          <w:rFonts w:ascii="Arial Narrow" w:hAnsi="Arial Narrow"/>
          <w:sz w:val="12"/>
          <w:szCs w:val="12"/>
        </w:rPr>
        <w:t>https://rosrealt.ru/joshkar-ola/cena/241</w:t>
      </w:r>
    </w:p>
  </w:footnote>
  <w:footnote w:id="10">
    <w:p w:rsidR="00C651CC" w:rsidRPr="00C651CC" w:rsidRDefault="00C651CC">
      <w:pPr>
        <w:pStyle w:val="a3"/>
        <w:rPr>
          <w:rFonts w:ascii="Arial Narrow" w:hAnsi="Arial Narrow"/>
          <w:sz w:val="12"/>
          <w:szCs w:val="12"/>
        </w:rPr>
      </w:pPr>
      <w:r w:rsidRPr="00C651CC">
        <w:rPr>
          <w:rStyle w:val="a5"/>
          <w:rFonts w:ascii="Arial Narrow" w:hAnsi="Arial Narrow"/>
          <w:sz w:val="12"/>
          <w:szCs w:val="12"/>
        </w:rPr>
        <w:footnoteRef/>
      </w:r>
      <w:r w:rsidRPr="00C651CC">
        <w:rPr>
          <w:rFonts w:ascii="Arial Narrow" w:hAnsi="Arial Narrow"/>
          <w:sz w:val="12"/>
          <w:szCs w:val="12"/>
        </w:rPr>
        <w:t xml:space="preserve"> https://yoshkar-ola.naydidom.com/tseny/adtype-kupit</w:t>
      </w:r>
    </w:p>
  </w:footnote>
  <w:footnote w:id="11">
    <w:p w:rsidR="00C651CC" w:rsidRPr="00C651CC" w:rsidRDefault="00C651CC">
      <w:pPr>
        <w:pStyle w:val="a3"/>
        <w:rPr>
          <w:rFonts w:ascii="Arial Narrow" w:hAnsi="Arial Narrow"/>
          <w:sz w:val="12"/>
          <w:szCs w:val="12"/>
        </w:rPr>
      </w:pPr>
      <w:r w:rsidRPr="00C651CC">
        <w:rPr>
          <w:rStyle w:val="a5"/>
          <w:rFonts w:ascii="Arial Narrow" w:hAnsi="Arial Narrow"/>
          <w:sz w:val="12"/>
          <w:szCs w:val="12"/>
        </w:rPr>
        <w:footnoteRef/>
      </w:r>
      <w:r w:rsidRPr="00C651CC">
        <w:rPr>
          <w:rFonts w:ascii="Arial Narrow" w:hAnsi="Arial Narrow"/>
          <w:sz w:val="12"/>
          <w:szCs w:val="12"/>
        </w:rPr>
        <w:t xml:space="preserve"> https://yoshkar-ola.naydidom.com/tseny/adtype-kupit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662"/>
    <w:multiLevelType w:val="hybridMultilevel"/>
    <w:tmpl w:val="B9126E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338F34C9"/>
    <w:multiLevelType w:val="hybridMultilevel"/>
    <w:tmpl w:val="1626F57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589"/>
    <w:rsid w:val="0002524C"/>
    <w:rsid w:val="000416FA"/>
    <w:rsid w:val="00097CF4"/>
    <w:rsid w:val="001B39F7"/>
    <w:rsid w:val="001F086F"/>
    <w:rsid w:val="001F5371"/>
    <w:rsid w:val="00230551"/>
    <w:rsid w:val="002F6139"/>
    <w:rsid w:val="003348C1"/>
    <w:rsid w:val="0035565B"/>
    <w:rsid w:val="003A670D"/>
    <w:rsid w:val="004F13EE"/>
    <w:rsid w:val="005469AA"/>
    <w:rsid w:val="005961B8"/>
    <w:rsid w:val="006F4197"/>
    <w:rsid w:val="00792589"/>
    <w:rsid w:val="00874CB6"/>
    <w:rsid w:val="00974660"/>
    <w:rsid w:val="00B50367"/>
    <w:rsid w:val="00C2018E"/>
    <w:rsid w:val="00C651CC"/>
    <w:rsid w:val="00CC3BA7"/>
    <w:rsid w:val="00D52F0E"/>
    <w:rsid w:val="00E12251"/>
    <w:rsid w:val="00E21548"/>
    <w:rsid w:val="00F30896"/>
    <w:rsid w:val="00F61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DE274"/>
  <w15:docId w15:val="{9F95D557-6494-43B4-8C49-3A049E6EE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1B8"/>
    <w:pPr>
      <w:spacing w:after="0" w:line="240" w:lineRule="auto"/>
    </w:pPr>
    <w:rPr>
      <w:rFonts w:ascii="Times New Roman" w:eastAsia="Times New Roman" w:hAnsi="Times New Roman" w:cs="Times New Roman"/>
      <w:sz w:val="24"/>
      <w:szCs w:val="24"/>
      <w:lang w:eastAsia="ru-RU"/>
    </w:rPr>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5469AA"/>
    <w:pPr>
      <w:widowControl w:val="0"/>
      <w:numPr>
        <w:ilvl w:val="1"/>
      </w:numPr>
      <w:tabs>
        <w:tab w:val="num" w:pos="720"/>
      </w:tabs>
      <w:spacing w:before="120" w:after="120"/>
      <w:jc w:val="center"/>
      <w:outlineLvl w:val="1"/>
    </w:pPr>
    <w:rPr>
      <w:rFonts w:ascii="Arial Narrow" w:hAnsi="Arial Narrow"/>
      <w:b/>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uiPriority w:val="9"/>
    <w:semiHidden/>
    <w:rsid w:val="005961B8"/>
    <w:rPr>
      <w:rFonts w:asciiTheme="majorHAnsi" w:eastAsiaTheme="majorEastAsia" w:hAnsiTheme="majorHAnsi" w:cstheme="majorBidi"/>
      <w:b/>
      <w:bCs/>
      <w:color w:val="4F81BD" w:themeColor="accent1"/>
      <w:sz w:val="26"/>
      <w:szCs w:val="26"/>
      <w:lang w:eastAsia="ru-RU"/>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5469AA"/>
    <w:rPr>
      <w:rFonts w:ascii="Arial Narrow" w:eastAsia="Times New Roman" w:hAnsi="Arial Narrow" w:cs="Times New Roman"/>
      <w:b/>
      <w:iCs/>
      <w:sz w:val="18"/>
      <w:szCs w:val="18"/>
      <w:lang w:val="x-none" w:eastAsia="x-none"/>
    </w:rPr>
  </w:style>
  <w:style w:type="paragraph" w:styleId="a3">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4"/>
    <w:uiPriority w:val="99"/>
    <w:qFormat/>
    <w:rsid w:val="005961B8"/>
    <w:rPr>
      <w:sz w:val="20"/>
      <w:szCs w:val="20"/>
    </w:rPr>
  </w:style>
  <w:style w:type="character" w:customStyle="1" w:styleId="a4">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3"/>
    <w:uiPriority w:val="99"/>
    <w:rsid w:val="005961B8"/>
    <w:rPr>
      <w:rFonts w:ascii="Times New Roman" w:eastAsia="Times New Roman" w:hAnsi="Times New Roman" w:cs="Times New Roman"/>
      <w:sz w:val="20"/>
      <w:szCs w:val="20"/>
      <w:lang w:eastAsia="ru-RU"/>
    </w:rPr>
  </w:style>
  <w:style w:type="character" w:styleId="a5">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
    <w:uiPriority w:val="99"/>
    <w:qFormat/>
    <w:rsid w:val="005961B8"/>
    <w:rPr>
      <w:vertAlign w:val="superscript"/>
    </w:rPr>
  </w:style>
  <w:style w:type="paragraph" w:styleId="a6">
    <w:name w:val="Balloon Text"/>
    <w:basedOn w:val="a"/>
    <w:link w:val="a7"/>
    <w:uiPriority w:val="99"/>
    <w:semiHidden/>
    <w:unhideWhenUsed/>
    <w:rsid w:val="005961B8"/>
    <w:rPr>
      <w:rFonts w:ascii="Tahoma" w:hAnsi="Tahoma" w:cs="Tahoma"/>
      <w:sz w:val="16"/>
      <w:szCs w:val="16"/>
    </w:rPr>
  </w:style>
  <w:style w:type="character" w:customStyle="1" w:styleId="a7">
    <w:name w:val="Текст выноски Знак"/>
    <w:basedOn w:val="a0"/>
    <w:link w:val="a6"/>
    <w:uiPriority w:val="99"/>
    <w:semiHidden/>
    <w:rsid w:val="005961B8"/>
    <w:rPr>
      <w:rFonts w:ascii="Tahoma" w:eastAsia="Times New Roman" w:hAnsi="Tahoma" w:cs="Tahoma"/>
      <w:sz w:val="16"/>
      <w:szCs w:val="16"/>
      <w:lang w:eastAsia="ru-RU"/>
    </w:rPr>
  </w:style>
  <w:style w:type="paragraph" w:customStyle="1" w:styleId="a8">
    <w:name w:val="* Основной"/>
    <w:basedOn w:val="a"/>
    <w:link w:val="a9"/>
    <w:qFormat/>
    <w:rsid w:val="005961B8"/>
    <w:pPr>
      <w:spacing w:before="60" w:after="60"/>
      <w:ind w:firstLine="567"/>
      <w:jc w:val="both"/>
    </w:pPr>
  </w:style>
  <w:style w:type="character" w:customStyle="1" w:styleId="a9">
    <w:name w:val="* Основной Знак"/>
    <w:link w:val="a8"/>
    <w:locked/>
    <w:rsid w:val="005961B8"/>
    <w:rPr>
      <w:rFonts w:ascii="Times New Roman" w:eastAsia="Times New Roman" w:hAnsi="Times New Roman" w:cs="Times New Roman"/>
      <w:sz w:val="24"/>
      <w:szCs w:val="24"/>
      <w:lang w:eastAsia="ru-RU"/>
    </w:rPr>
  </w:style>
  <w:style w:type="paragraph" w:customStyle="1" w:styleId="aa">
    <w:name w:val="Основной Знак"/>
    <w:basedOn w:val="a"/>
    <w:link w:val="ab"/>
    <w:rsid w:val="005961B8"/>
    <w:pPr>
      <w:ind w:firstLine="425"/>
      <w:jc w:val="both"/>
    </w:pPr>
  </w:style>
  <w:style w:type="character" w:customStyle="1" w:styleId="ab">
    <w:name w:val="Основной Знак Знак"/>
    <w:link w:val="aa"/>
    <w:rsid w:val="005961B8"/>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CC3BA7"/>
    <w:pPr>
      <w:spacing w:before="100" w:beforeAutospacing="1" w:after="100" w:afterAutospacing="1"/>
    </w:pPr>
  </w:style>
  <w:style w:type="character" w:customStyle="1" w:styleId="ad">
    <w:name w:val="Основной текст с отступом Знак"/>
    <w:basedOn w:val="a0"/>
    <w:link w:val="ac"/>
    <w:uiPriority w:val="99"/>
    <w:semiHidden/>
    <w:rsid w:val="00CC3BA7"/>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CC3BA7"/>
    <w:pPr>
      <w:spacing w:after="120"/>
    </w:pPr>
  </w:style>
  <w:style w:type="character" w:customStyle="1" w:styleId="af">
    <w:name w:val="Основной текст Знак"/>
    <w:basedOn w:val="a0"/>
    <w:link w:val="ae"/>
    <w:uiPriority w:val="99"/>
    <w:semiHidden/>
    <w:rsid w:val="00CC3BA7"/>
    <w:rPr>
      <w:rFonts w:ascii="Times New Roman" w:eastAsia="Times New Roman" w:hAnsi="Times New Roman" w:cs="Times New Roman"/>
      <w:sz w:val="24"/>
      <w:szCs w:val="24"/>
      <w:lang w:eastAsia="ru-RU"/>
    </w:rPr>
  </w:style>
  <w:style w:type="paragraph" w:styleId="af0">
    <w:name w:val="caption"/>
    <w:basedOn w:val="a"/>
    <w:uiPriority w:val="35"/>
    <w:qFormat/>
    <w:rsid w:val="00CC3BA7"/>
    <w:pPr>
      <w:spacing w:before="100" w:beforeAutospacing="1" w:after="100" w:afterAutospacing="1"/>
    </w:pPr>
  </w:style>
  <w:style w:type="character" w:customStyle="1" w:styleId="grame">
    <w:name w:val="grame"/>
    <w:basedOn w:val="a0"/>
    <w:rsid w:val="00CC3BA7"/>
  </w:style>
  <w:style w:type="paragraph" w:styleId="22">
    <w:name w:val="Body Text Indent 2"/>
    <w:basedOn w:val="a"/>
    <w:link w:val="23"/>
    <w:uiPriority w:val="99"/>
    <w:semiHidden/>
    <w:unhideWhenUsed/>
    <w:rsid w:val="00CC3BA7"/>
    <w:pPr>
      <w:spacing w:after="120" w:line="480" w:lineRule="auto"/>
      <w:ind w:left="283"/>
    </w:pPr>
  </w:style>
  <w:style w:type="character" w:customStyle="1" w:styleId="23">
    <w:name w:val="Основной текст с отступом 2 Знак"/>
    <w:basedOn w:val="a0"/>
    <w:link w:val="22"/>
    <w:uiPriority w:val="99"/>
    <w:semiHidden/>
    <w:rsid w:val="00CC3BA7"/>
    <w:rPr>
      <w:rFonts w:ascii="Times New Roman" w:eastAsia="Times New Roman" w:hAnsi="Times New Roman" w:cs="Times New Roman"/>
      <w:sz w:val="24"/>
      <w:szCs w:val="24"/>
      <w:lang w:eastAsia="ru-RU"/>
    </w:rPr>
  </w:style>
  <w:style w:type="character" w:customStyle="1" w:styleId="spelle">
    <w:name w:val="spelle"/>
    <w:basedOn w:val="a0"/>
    <w:rsid w:val="00B50367"/>
  </w:style>
  <w:style w:type="character" w:styleId="af1">
    <w:name w:val="Hyperlink"/>
    <w:basedOn w:val="a0"/>
    <w:uiPriority w:val="99"/>
    <w:unhideWhenUsed/>
    <w:rsid w:val="00C2018E"/>
    <w:rPr>
      <w:color w:val="0000FF" w:themeColor="hyperlink"/>
      <w:u w:val="single"/>
    </w:rPr>
  </w:style>
  <w:style w:type="character" w:customStyle="1" w:styleId="js-phone-number">
    <w:name w:val="js-phone-number"/>
    <w:basedOn w:val="a0"/>
    <w:rsid w:val="00E12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2803">
      <w:bodyDiv w:val="1"/>
      <w:marLeft w:val="0"/>
      <w:marRight w:val="0"/>
      <w:marTop w:val="0"/>
      <w:marBottom w:val="0"/>
      <w:divBdr>
        <w:top w:val="none" w:sz="0" w:space="0" w:color="auto"/>
        <w:left w:val="none" w:sz="0" w:space="0" w:color="auto"/>
        <w:bottom w:val="none" w:sz="0" w:space="0" w:color="auto"/>
        <w:right w:val="none" w:sz="0" w:space="0" w:color="auto"/>
      </w:divBdr>
      <w:divsChild>
        <w:div w:id="1618024386">
          <w:marLeft w:val="0"/>
          <w:marRight w:val="0"/>
          <w:marTop w:val="0"/>
          <w:marBottom w:val="0"/>
          <w:divBdr>
            <w:top w:val="none" w:sz="0" w:space="0" w:color="auto"/>
            <w:left w:val="none" w:sz="0" w:space="0" w:color="auto"/>
            <w:bottom w:val="none" w:sz="0" w:space="0" w:color="auto"/>
            <w:right w:val="none" w:sz="0" w:space="0" w:color="auto"/>
          </w:divBdr>
        </w:div>
      </w:divsChild>
    </w:div>
    <w:div w:id="852886952">
      <w:bodyDiv w:val="1"/>
      <w:marLeft w:val="0"/>
      <w:marRight w:val="0"/>
      <w:marTop w:val="0"/>
      <w:marBottom w:val="0"/>
      <w:divBdr>
        <w:top w:val="none" w:sz="0" w:space="0" w:color="auto"/>
        <w:left w:val="none" w:sz="0" w:space="0" w:color="auto"/>
        <w:bottom w:val="none" w:sz="0" w:space="0" w:color="auto"/>
        <w:right w:val="none" w:sz="0" w:space="0" w:color="auto"/>
      </w:divBdr>
    </w:div>
    <w:div w:id="1536893111">
      <w:bodyDiv w:val="1"/>
      <w:marLeft w:val="0"/>
      <w:marRight w:val="0"/>
      <w:marTop w:val="0"/>
      <w:marBottom w:val="0"/>
      <w:divBdr>
        <w:top w:val="none" w:sz="0" w:space="0" w:color="auto"/>
        <w:left w:val="none" w:sz="0" w:space="0" w:color="auto"/>
        <w:bottom w:val="none" w:sz="0" w:space="0" w:color="auto"/>
        <w:right w:val="none" w:sz="0" w:space="0" w:color="auto"/>
      </w:divBdr>
    </w:div>
    <w:div w:id="1559046348">
      <w:bodyDiv w:val="1"/>
      <w:marLeft w:val="0"/>
      <w:marRight w:val="0"/>
      <w:marTop w:val="0"/>
      <w:marBottom w:val="0"/>
      <w:divBdr>
        <w:top w:val="none" w:sz="0" w:space="0" w:color="auto"/>
        <w:left w:val="none" w:sz="0" w:space="0" w:color="auto"/>
        <w:bottom w:val="none" w:sz="0" w:space="0" w:color="auto"/>
        <w:right w:val="none" w:sz="0" w:space="0" w:color="auto"/>
      </w:divBdr>
    </w:div>
    <w:div w:id="1928073633">
      <w:bodyDiv w:val="1"/>
      <w:marLeft w:val="0"/>
      <w:marRight w:val="0"/>
      <w:marTop w:val="0"/>
      <w:marBottom w:val="0"/>
      <w:divBdr>
        <w:top w:val="none" w:sz="0" w:space="0" w:color="auto"/>
        <w:left w:val="none" w:sz="0" w:space="0" w:color="auto"/>
        <w:bottom w:val="none" w:sz="0" w:space="0" w:color="auto"/>
        <w:right w:val="none" w:sz="0" w:space="0" w:color="auto"/>
      </w:divBdr>
    </w:div>
    <w:div w:id="2000501523">
      <w:bodyDiv w:val="1"/>
      <w:marLeft w:val="0"/>
      <w:marRight w:val="0"/>
      <w:marTop w:val="0"/>
      <w:marBottom w:val="0"/>
      <w:divBdr>
        <w:top w:val="none" w:sz="0" w:space="0" w:color="auto"/>
        <w:left w:val="none" w:sz="0" w:space="0" w:color="auto"/>
        <w:bottom w:val="none" w:sz="0" w:space="0" w:color="auto"/>
        <w:right w:val="none" w:sz="0" w:space="0" w:color="auto"/>
      </w:divBdr>
    </w:div>
    <w:div w:id="202586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ru.wikipedia.org/wiki/%D0%9C%D0%B0%D1%80%D0%B8%D0%B9_%D0%AD%D0%B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maristat.gks.ru/storage/mediabank/88exppforj-2.pdf" TargetMode="External"/><Relationship Id="rId2" Type="http://schemas.openxmlformats.org/officeDocument/2006/relationships/hyperlink" Target="https://maristat.gks.ru/storage/mediabank/88_15072019_Ob_IZHS.pdf" TargetMode="External"/><Relationship Id="rId1" Type="http://schemas.openxmlformats.org/officeDocument/2006/relationships/hyperlink" Target="https://maristat.gks.ru/storage/mediabank/88_21082019_Ob_obieme_rabot_po_stroitelstv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12BB-2DA0-4AEF-BB68-54E1A133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1701</Words>
  <Characters>9702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Дмитрий</cp:lastModifiedBy>
  <cp:revision>3</cp:revision>
  <dcterms:created xsi:type="dcterms:W3CDTF">2019-09-18T08:42:00Z</dcterms:created>
  <dcterms:modified xsi:type="dcterms:W3CDTF">2019-09-18T21:22:00Z</dcterms:modified>
</cp:coreProperties>
</file>