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54" w:rsidRPr="00C97854" w:rsidRDefault="00C97854" w:rsidP="00C97854">
      <w:pPr>
        <w:spacing w:line="240" w:lineRule="exact"/>
        <w:jc w:val="center"/>
        <w:rPr>
          <w:rFonts w:ascii="Arial" w:hAnsi="Arial" w:cs="Arial"/>
          <w:b/>
          <w:sz w:val="20"/>
          <w:szCs w:val="20"/>
        </w:rPr>
      </w:pPr>
      <w:r w:rsidRPr="00C97854">
        <w:rPr>
          <w:rFonts w:ascii="Arial" w:hAnsi="Arial" w:cs="Arial"/>
          <w:b/>
          <w:sz w:val="20"/>
          <w:szCs w:val="20"/>
        </w:rPr>
        <w:t xml:space="preserve">Информация о социально-экономическом развитии </w:t>
      </w:r>
      <w:r w:rsidR="00553033">
        <w:rPr>
          <w:rFonts w:ascii="Arial" w:hAnsi="Arial" w:cs="Arial"/>
          <w:b/>
          <w:sz w:val="20"/>
          <w:szCs w:val="20"/>
        </w:rPr>
        <w:t>Ростовской области</w:t>
      </w:r>
    </w:p>
    <w:p w:rsidR="00C97854" w:rsidRPr="00C97854" w:rsidRDefault="00C97854" w:rsidP="00C97854">
      <w:pPr>
        <w:spacing w:line="240" w:lineRule="exact"/>
        <w:jc w:val="center"/>
        <w:rPr>
          <w:rFonts w:ascii="Arial" w:hAnsi="Arial" w:cs="Arial"/>
          <w:b/>
          <w:sz w:val="20"/>
          <w:szCs w:val="20"/>
        </w:rPr>
      </w:pPr>
      <w:r w:rsidRPr="00C97854">
        <w:rPr>
          <w:rFonts w:ascii="Arial" w:hAnsi="Arial" w:cs="Arial"/>
          <w:b/>
          <w:sz w:val="20"/>
          <w:szCs w:val="20"/>
        </w:rPr>
        <w:t>за январь</w:t>
      </w:r>
      <w:r w:rsidRPr="00C97854">
        <w:rPr>
          <w:rFonts w:ascii="Arial" w:hAnsi="Arial" w:cs="Arial"/>
          <w:b/>
          <w:spacing w:val="-2"/>
          <w:sz w:val="20"/>
          <w:szCs w:val="20"/>
        </w:rPr>
        <w:t>-</w:t>
      </w:r>
      <w:r w:rsidR="00553033">
        <w:rPr>
          <w:rFonts w:ascii="Arial" w:hAnsi="Arial" w:cs="Arial"/>
          <w:b/>
          <w:spacing w:val="-2"/>
          <w:sz w:val="20"/>
          <w:szCs w:val="20"/>
        </w:rPr>
        <w:t>ноябрь</w:t>
      </w:r>
      <w:r w:rsidRPr="00C97854">
        <w:rPr>
          <w:rFonts w:ascii="Arial" w:hAnsi="Arial" w:cs="Arial"/>
          <w:b/>
          <w:sz w:val="20"/>
          <w:szCs w:val="20"/>
        </w:rPr>
        <w:t xml:space="preserve"> 2017 года*</w:t>
      </w:r>
    </w:p>
    <w:p w:rsidR="00C97854" w:rsidRPr="00C97854" w:rsidRDefault="00C97854" w:rsidP="00C97854">
      <w:pPr>
        <w:jc w:val="both"/>
        <w:rPr>
          <w:rFonts w:ascii="Arial" w:hAnsi="Arial" w:cs="Arial"/>
          <w:sz w:val="20"/>
          <w:szCs w:val="20"/>
        </w:rPr>
      </w:pPr>
    </w:p>
    <w:p w:rsidR="00553033" w:rsidRPr="00553033" w:rsidRDefault="00553033" w:rsidP="00553033">
      <w:pPr>
        <w:shd w:val="clear" w:color="auto" w:fill="FFFFFF"/>
        <w:spacing w:before="30" w:after="30"/>
        <w:ind w:firstLine="709"/>
        <w:jc w:val="both"/>
        <w:rPr>
          <w:rFonts w:ascii="Arial" w:hAnsi="Arial" w:cs="Arial"/>
          <w:sz w:val="20"/>
          <w:szCs w:val="20"/>
        </w:rPr>
      </w:pPr>
      <w:bookmarkStart w:id="0" w:name="_Toc463688725"/>
      <w:r w:rsidRPr="00553033">
        <w:rPr>
          <w:rFonts w:ascii="Arial" w:hAnsi="Arial" w:cs="Arial"/>
          <w:sz w:val="20"/>
          <w:szCs w:val="20"/>
        </w:rPr>
        <w:t>Индекс промышленного производства области в январе-ноябре 2017 года сложился на 9,4% выше уровня аналогичного периода 2016 года (в РФ на 1,2%). Увеличены объемы производства всех основных видов промышленной деятельности.</w:t>
      </w:r>
    </w:p>
    <w:bookmarkEnd w:id="0"/>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 xml:space="preserve">В январе - ноябре 2017 года хозяйствами всех категорий произведено сельскохозяйственной продукции на 317,5 </w:t>
      </w:r>
      <w:proofErr w:type="gramStart"/>
      <w:r w:rsidRPr="00553033">
        <w:rPr>
          <w:rFonts w:ascii="Arial" w:hAnsi="Arial" w:cs="Arial"/>
          <w:sz w:val="20"/>
          <w:szCs w:val="20"/>
        </w:rPr>
        <w:t>млрд</w:t>
      </w:r>
      <w:proofErr w:type="gramEnd"/>
      <w:r w:rsidRPr="00553033">
        <w:rPr>
          <w:rFonts w:ascii="Arial" w:hAnsi="Arial" w:cs="Arial"/>
          <w:sz w:val="20"/>
          <w:szCs w:val="20"/>
        </w:rPr>
        <w:t xml:space="preserve"> рублей, или 108,6% к соответствующему периоду 2016 года (по России –102,5%).</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 xml:space="preserve">В животноводстве области на 01.12.2017 в хозяйствах всех категорий отмечается рост поголовья крупного рогатого скота по сравнению с аналогичной датой 2016 года на 1,6% (в том числе коров - на 2,5%), птицы – на 8,6%. При этом снижено поголовье свиней на 8,0%, овец и коз – </w:t>
      </w:r>
      <w:proofErr w:type="gramStart"/>
      <w:r w:rsidRPr="00553033">
        <w:rPr>
          <w:rFonts w:ascii="Arial" w:hAnsi="Arial" w:cs="Arial"/>
          <w:sz w:val="20"/>
          <w:szCs w:val="20"/>
        </w:rPr>
        <w:t>на</w:t>
      </w:r>
      <w:proofErr w:type="gramEnd"/>
      <w:r w:rsidRPr="00553033">
        <w:rPr>
          <w:rFonts w:ascii="Arial" w:hAnsi="Arial" w:cs="Arial"/>
          <w:sz w:val="20"/>
          <w:szCs w:val="20"/>
        </w:rPr>
        <w:t xml:space="preserve"> 0,3%.</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 xml:space="preserve">В январе-сентябре 2017 года по полному кругу организаций освоено 187,1 </w:t>
      </w:r>
      <w:proofErr w:type="gramStart"/>
      <w:r w:rsidRPr="00553033">
        <w:rPr>
          <w:rFonts w:ascii="Arial" w:hAnsi="Arial" w:cs="Arial"/>
          <w:sz w:val="20"/>
          <w:szCs w:val="20"/>
        </w:rPr>
        <w:t>млрд</w:t>
      </w:r>
      <w:proofErr w:type="gramEnd"/>
      <w:r w:rsidRPr="00553033">
        <w:rPr>
          <w:rFonts w:ascii="Arial" w:hAnsi="Arial" w:cs="Arial"/>
          <w:sz w:val="20"/>
          <w:szCs w:val="20"/>
        </w:rPr>
        <w:t xml:space="preserve"> рублей инвестиций в основной капитал, что на 21,2% выше уровня аналогичного периода 2016 года. При этом крупными и средними предприятиями области привлечено135,1 </w:t>
      </w:r>
      <w:proofErr w:type="gramStart"/>
      <w:r w:rsidRPr="00553033">
        <w:rPr>
          <w:rFonts w:ascii="Arial" w:hAnsi="Arial" w:cs="Arial"/>
          <w:sz w:val="20"/>
          <w:szCs w:val="20"/>
        </w:rPr>
        <w:t>млрд</w:t>
      </w:r>
      <w:proofErr w:type="gramEnd"/>
      <w:r w:rsidRPr="00553033">
        <w:rPr>
          <w:rFonts w:ascii="Arial" w:hAnsi="Arial" w:cs="Arial"/>
          <w:sz w:val="20"/>
          <w:szCs w:val="20"/>
        </w:rPr>
        <w:t xml:space="preserve"> рублей, что на 27,6% больше, чем в 2016 году.</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 xml:space="preserve">Объём работ, выполненных по виду деятельности «Строительство», в январе-ноябре 2017 года составил 136,7 </w:t>
      </w:r>
      <w:proofErr w:type="gramStart"/>
      <w:r w:rsidRPr="00553033">
        <w:rPr>
          <w:rFonts w:ascii="Arial" w:hAnsi="Arial" w:cs="Arial"/>
          <w:sz w:val="20"/>
          <w:szCs w:val="20"/>
        </w:rPr>
        <w:t>млрд</w:t>
      </w:r>
      <w:proofErr w:type="gramEnd"/>
      <w:r w:rsidRPr="00553033">
        <w:rPr>
          <w:rFonts w:ascii="Arial" w:hAnsi="Arial" w:cs="Arial"/>
          <w:sz w:val="20"/>
          <w:szCs w:val="20"/>
        </w:rPr>
        <w:t xml:space="preserve"> рублей, или 101,4% к аналогичному периоду 2016 года (по России – 98,1%). Введено в эксплуатацию 1 967,3 тыс. кв. метров жилья или 100,5% к январю-ноябрю 2016 года (по России – 96,0%). Индивидуальными застройщиками введено 63,2% от общего объема жилья.</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Индекс потребительских цен в ноябре 2017 года к декабрю 2016 года составил 101,4%.</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 xml:space="preserve">В январе-ноябре 2017 года оборот розничной торговли составил 788,3 </w:t>
      </w:r>
      <w:proofErr w:type="gramStart"/>
      <w:r w:rsidRPr="00553033">
        <w:rPr>
          <w:rFonts w:ascii="Arial" w:hAnsi="Arial" w:cs="Arial"/>
          <w:sz w:val="20"/>
          <w:szCs w:val="20"/>
        </w:rPr>
        <w:t>млрд</w:t>
      </w:r>
      <w:proofErr w:type="gramEnd"/>
      <w:r w:rsidRPr="00553033">
        <w:rPr>
          <w:rFonts w:ascii="Arial" w:hAnsi="Arial" w:cs="Arial"/>
          <w:sz w:val="20"/>
          <w:szCs w:val="20"/>
        </w:rPr>
        <w:t xml:space="preserve"> рублей, что на 0,1% выше, чем в 2016 году (в среднем по России – рост на 1%), оборот общественного питания – 33,3 млрд рублей и увеличился на 3,5%. Объем платных услуг, оказанных населению Ростовской области, составил 187,4 млрд рублей, что в сопоставимых ценах на 2,4% больше, чем в аналогичном периоде 2016 года (в России – 100,2%).</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По состоянию на 1 декабря 2017 года численность безработных составила 17,1 тыс. человек, что соответствует уровню регистрируемой безработицы 0,8% (в России – 0,9%). При этом в муниципальных районах этот показатель (1%) на 0,4 процентных пункта выше, чем в городских округах (0,6%).</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 xml:space="preserve">Демографическая ситуация за январь-октябрь 2017 года характеризовалась снижением числа </w:t>
      </w:r>
      <w:proofErr w:type="gramStart"/>
      <w:r w:rsidRPr="00553033">
        <w:rPr>
          <w:rFonts w:ascii="Arial" w:hAnsi="Arial" w:cs="Arial"/>
          <w:sz w:val="20"/>
          <w:szCs w:val="20"/>
        </w:rPr>
        <w:t>родившихся</w:t>
      </w:r>
      <w:proofErr w:type="gramEnd"/>
      <w:r w:rsidRPr="00553033">
        <w:rPr>
          <w:rFonts w:ascii="Arial" w:hAnsi="Arial" w:cs="Arial"/>
          <w:sz w:val="20"/>
          <w:szCs w:val="20"/>
        </w:rPr>
        <w:t xml:space="preserve"> на 10,8% и числа умерших – на 2,5% по сравнению с январем-октябрем 2016 года. Естественная убыль населения увеличилась на 41,8%.</w:t>
      </w:r>
    </w:p>
    <w:p w:rsidR="00553033" w:rsidRPr="00553033" w:rsidRDefault="00553033" w:rsidP="00553033">
      <w:pPr>
        <w:shd w:val="clear" w:color="auto" w:fill="FFFFFF"/>
        <w:spacing w:before="30" w:after="30"/>
        <w:ind w:firstLine="709"/>
        <w:jc w:val="both"/>
        <w:rPr>
          <w:rFonts w:ascii="Arial" w:hAnsi="Arial" w:cs="Arial"/>
          <w:sz w:val="20"/>
          <w:szCs w:val="20"/>
        </w:rPr>
      </w:pPr>
      <w:r w:rsidRPr="00553033">
        <w:rPr>
          <w:rFonts w:ascii="Arial" w:hAnsi="Arial" w:cs="Arial"/>
          <w:sz w:val="20"/>
          <w:szCs w:val="20"/>
        </w:rPr>
        <w:t>В январе-октябре 2017 года наблюдался миграционный прирост населения области. Число прибывших превысило число выбывших на 2 041 человека (в январе-октябре 2016 года прирост – 4 585 человек).</w:t>
      </w:r>
    </w:p>
    <w:p w:rsidR="00553033" w:rsidRPr="00553033" w:rsidRDefault="00553033" w:rsidP="00553033">
      <w:pPr>
        <w:jc w:val="both"/>
        <w:rPr>
          <w:rFonts w:ascii="Arial" w:hAnsi="Arial" w:cs="Arial"/>
          <w:sz w:val="20"/>
          <w:szCs w:val="20"/>
        </w:rPr>
      </w:pPr>
    </w:p>
    <w:p w:rsidR="00553033" w:rsidRPr="00553033" w:rsidRDefault="00553033" w:rsidP="00553033">
      <w:pPr>
        <w:pStyle w:val="2"/>
        <w:spacing w:after="0" w:line="240" w:lineRule="auto"/>
        <w:ind w:left="0" w:firstLine="709"/>
        <w:jc w:val="right"/>
        <w:rPr>
          <w:rFonts w:ascii="Arial" w:hAnsi="Arial" w:cs="Arial"/>
          <w:iCs/>
          <w:spacing w:val="-6"/>
          <w:sz w:val="20"/>
          <w:szCs w:val="20"/>
        </w:rPr>
      </w:pPr>
      <w:r w:rsidRPr="00553033">
        <w:rPr>
          <w:rFonts w:ascii="Arial" w:hAnsi="Arial" w:cs="Arial"/>
          <w:iCs/>
          <w:spacing w:val="-6"/>
          <w:sz w:val="20"/>
          <w:szCs w:val="20"/>
        </w:rPr>
        <w:t>* по данным официального портала Правительства Ростовской области</w:t>
      </w:r>
    </w:p>
    <w:p w:rsidR="00553033" w:rsidRDefault="00553033" w:rsidP="00287DDF">
      <w:pPr>
        <w:jc w:val="right"/>
        <w:rPr>
          <w:rFonts w:ascii="Arial" w:hAnsi="Arial" w:cs="Arial"/>
        </w:rPr>
      </w:pPr>
      <w:r w:rsidRPr="00553033">
        <w:rPr>
          <w:rFonts w:ascii="Arial" w:hAnsi="Arial" w:cs="Arial"/>
          <w:iCs/>
          <w:spacing w:val="-6"/>
          <w:sz w:val="20"/>
          <w:szCs w:val="20"/>
        </w:rPr>
        <w:t xml:space="preserve"> (http://www.donland.ru/)</w:t>
      </w:r>
    </w:p>
    <w:p w:rsidR="00287DDF" w:rsidRPr="00287DDF" w:rsidRDefault="00287DDF" w:rsidP="00287DDF">
      <w:pPr>
        <w:jc w:val="right"/>
        <w:rPr>
          <w:rFonts w:ascii="Arial" w:hAnsi="Arial" w:cs="Arial"/>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553033">
        <w:rPr>
          <w:rFonts w:ascii="Arial" w:hAnsi="Arial" w:cs="Arial"/>
          <w:b/>
          <w:sz w:val="20"/>
          <w:szCs w:val="20"/>
        </w:rPr>
        <w:t>Ростов-на-Дону</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553033">
        <w:rPr>
          <w:rFonts w:ascii="Arial" w:hAnsi="Arial" w:cs="Arial"/>
          <w:sz w:val="20"/>
          <w:szCs w:val="20"/>
        </w:rPr>
        <w:t>Ростов-на-Дону</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553033" w:rsidRPr="00553033">
        <w:rPr>
          <w:rFonts w:ascii="Arial" w:hAnsi="Arial" w:cs="Arial"/>
          <w:sz w:val="20"/>
          <w:szCs w:val="20"/>
        </w:rPr>
        <w:t>Центр, Советский (вкл.</w:t>
      </w:r>
      <w:proofErr w:type="gramEnd"/>
      <w:r w:rsidR="00553033" w:rsidRPr="00553033">
        <w:rPr>
          <w:rFonts w:ascii="Arial" w:hAnsi="Arial" w:cs="Arial"/>
          <w:sz w:val="20"/>
          <w:szCs w:val="20"/>
        </w:rPr>
        <w:t xml:space="preserve"> Железнодорожный,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r w:rsidR="00553033" w:rsidRPr="00553033">
        <w:rPr>
          <w:rFonts w:ascii="Arial" w:hAnsi="Arial" w:cs="Arial"/>
          <w:sz w:val="20"/>
          <w:szCs w:val="20"/>
        </w:rPr>
        <w:t>Военвед</w:t>
      </w:r>
      <w:proofErr w:type="spellEnd"/>
      <w:r w:rsidR="00553033" w:rsidRPr="00553033">
        <w:rPr>
          <w:rFonts w:ascii="Arial" w:hAnsi="Arial" w:cs="Arial"/>
          <w:sz w:val="20"/>
          <w:szCs w:val="20"/>
        </w:rPr>
        <w:t xml:space="preserve">), Северный (вкл. Мирный, Чкаловский), Пролетарский (вкл. пос. Орджоникидзе,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proofErr w:type="gramStart"/>
      <w:r w:rsidR="00553033" w:rsidRPr="00553033">
        <w:rPr>
          <w:rFonts w:ascii="Arial" w:hAnsi="Arial" w:cs="Arial"/>
          <w:sz w:val="20"/>
          <w:szCs w:val="20"/>
        </w:rPr>
        <w:t>Сельмаш</w:t>
      </w:r>
      <w:proofErr w:type="spellEnd"/>
      <w:r w:rsidR="00553033" w:rsidRPr="00553033">
        <w:rPr>
          <w:rFonts w:ascii="Arial" w:hAnsi="Arial" w:cs="Arial"/>
          <w:sz w:val="20"/>
          <w:szCs w:val="20"/>
        </w:rPr>
        <w:t>) и Автосборочный (вкл. пос. Северный, проспект Ленина).</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C97854">
        <w:rPr>
          <w:rFonts w:ascii="Arial" w:hAnsi="Arial" w:cs="Arial"/>
          <w:sz w:val="20"/>
          <w:szCs w:val="20"/>
          <w:u w:val="single"/>
        </w:rPr>
        <w:t>ноябрь-декабрь</w:t>
      </w:r>
      <w:r w:rsidR="00D06CB8" w:rsidRPr="00CC1B3D">
        <w:rPr>
          <w:rFonts w:ascii="Arial" w:hAnsi="Arial" w:cs="Arial"/>
          <w:sz w:val="20"/>
          <w:szCs w:val="20"/>
          <w:u w:val="single"/>
        </w:rPr>
        <w:t xml:space="preserve"> 201</w:t>
      </w:r>
      <w:r w:rsidR="0085145F" w:rsidRPr="00CC1B3D">
        <w:rPr>
          <w:rFonts w:ascii="Arial" w:hAnsi="Arial" w:cs="Arial"/>
          <w:sz w:val="20"/>
          <w:szCs w:val="20"/>
          <w:u w:val="single"/>
        </w:rPr>
        <w:t>7</w:t>
      </w:r>
      <w:r w:rsidR="00D06CB8" w:rsidRPr="00CC1B3D">
        <w:rPr>
          <w:rFonts w:ascii="Arial" w:hAnsi="Arial" w:cs="Arial"/>
          <w:sz w:val="20"/>
          <w:szCs w:val="20"/>
          <w:u w:val="single"/>
        </w:rPr>
        <w:t xml:space="preserve"> года</w:t>
      </w:r>
      <w:r w:rsidR="00C9634C">
        <w:rPr>
          <w:rFonts w:ascii="Arial" w:hAnsi="Arial" w:cs="Arial"/>
          <w:sz w:val="20"/>
          <w:szCs w:val="20"/>
          <w:u w:val="single"/>
        </w:rPr>
        <w:t>.</w:t>
      </w:r>
    </w:p>
    <w:p w:rsidR="00D06CB8" w:rsidRDefault="00D06CB8" w:rsidP="00D06CB8">
      <w:pPr>
        <w:ind w:firstLine="540"/>
        <w:jc w:val="center"/>
        <w:rPr>
          <w:rFonts w:ascii="Arial" w:hAnsi="Arial" w:cs="Arial"/>
          <w:sz w:val="20"/>
          <w:szCs w:val="20"/>
        </w:rPr>
      </w:pPr>
    </w:p>
    <w:p w:rsidR="00B37E7F" w:rsidRDefault="00B37E7F" w:rsidP="00D06CB8">
      <w:pPr>
        <w:ind w:firstLine="540"/>
        <w:jc w:val="center"/>
        <w:rPr>
          <w:rFonts w:ascii="Arial" w:hAnsi="Arial" w:cs="Arial"/>
          <w:sz w:val="20"/>
          <w:szCs w:val="20"/>
        </w:rPr>
      </w:pPr>
    </w:p>
    <w:p w:rsidR="00B37E7F" w:rsidRDefault="00B37E7F" w:rsidP="00D06CB8">
      <w:pPr>
        <w:ind w:firstLine="540"/>
        <w:jc w:val="cente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lastRenderedPageBreak/>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553033"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0D0E6D3B">
            <wp:extent cx="2837793" cy="2060379"/>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100" cy="2056246"/>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553033">
        <w:rPr>
          <w:rFonts w:ascii="Arial" w:hAnsi="Arial" w:cs="Arial"/>
          <w:spacing w:val="-6"/>
          <w:sz w:val="20"/>
          <w:szCs w:val="20"/>
        </w:rPr>
        <w:t>59 990</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5000" w:type="pct"/>
        <w:tblLook w:val="0000" w:firstRow="0" w:lastRow="0" w:firstColumn="0" w:lastColumn="0" w:noHBand="0" w:noVBand="0"/>
      </w:tblPr>
      <w:tblGrid>
        <w:gridCol w:w="1816"/>
        <w:gridCol w:w="1495"/>
        <w:gridCol w:w="1212"/>
        <w:gridCol w:w="1261"/>
        <w:gridCol w:w="1273"/>
        <w:gridCol w:w="1256"/>
        <w:gridCol w:w="1258"/>
      </w:tblGrid>
      <w:tr w:rsidR="00C97854" w:rsidRPr="00CC1B3D" w:rsidTr="00C9785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noWrap/>
          </w:tcPr>
          <w:p w:rsidR="00C97854" w:rsidRPr="00CC1B3D" w:rsidRDefault="00C97854" w:rsidP="0016047E">
            <w:pPr>
              <w:jc w:val="center"/>
              <w:rPr>
                <w:rFonts w:ascii="Arial" w:hAnsi="Arial" w:cs="Arial"/>
                <w:sz w:val="16"/>
                <w:szCs w:val="16"/>
              </w:rPr>
            </w:pPr>
          </w:p>
        </w:tc>
        <w:tc>
          <w:tcPr>
            <w:tcW w:w="781" w:type="pct"/>
            <w:noWrap/>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cnfStyle w:val="000010000000" w:firstRow="0" w:lastRow="0" w:firstColumn="0" w:lastColumn="0" w:oddVBand="1" w:evenVBand="0" w:oddHBand="0" w:evenHBand="0" w:firstRowFirstColumn="0" w:firstRowLastColumn="0" w:lastRowFirstColumn="0" w:lastRowLastColumn="0"/>
            <w:tcW w:w="633" w:type="pct"/>
            <w:noWrap/>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март-апр. 17</w:t>
            </w:r>
          </w:p>
        </w:tc>
        <w:tc>
          <w:tcPr>
            <w:tcW w:w="659"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июль-авг. 17</w:t>
            </w:r>
          </w:p>
        </w:tc>
        <w:tc>
          <w:tcPr>
            <w:tcW w:w="65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C97854" w:rsidRPr="00C97854" w:rsidRDefault="00C97854" w:rsidP="00C97854">
            <w:pPr>
              <w:jc w:val="center"/>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553033" w:rsidRPr="00CC1B3D" w:rsidTr="00C97854">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shd w:val="clear" w:color="auto" w:fill="FFFFFF" w:themeFill="background1"/>
          </w:tcPr>
          <w:p w:rsidR="00553033" w:rsidRPr="00CC1B3D" w:rsidRDefault="00553033" w:rsidP="0016047E">
            <w:pPr>
              <w:jc w:val="center"/>
              <w:rPr>
                <w:rFonts w:ascii="Arial" w:hAnsi="Arial" w:cs="Arial"/>
                <w:sz w:val="16"/>
                <w:szCs w:val="16"/>
              </w:rPr>
            </w:pPr>
            <w:r w:rsidRPr="00CC1B3D">
              <w:rPr>
                <w:rFonts w:ascii="Arial" w:hAnsi="Arial" w:cs="Arial"/>
                <w:sz w:val="16"/>
                <w:szCs w:val="16"/>
              </w:rPr>
              <w:t>Средняя</w:t>
            </w:r>
          </w:p>
        </w:tc>
        <w:tc>
          <w:tcPr>
            <w:tcW w:w="781" w:type="pct"/>
            <w:shd w:val="clear" w:color="auto" w:fill="FFFFFF" w:themeFill="background1"/>
            <w:vAlign w:val="bottom"/>
          </w:tcPr>
          <w:p w:rsidR="00553033" w:rsidRPr="00036C63" w:rsidRDefault="00553033" w:rsidP="0055303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55 896</w:t>
            </w:r>
          </w:p>
        </w:tc>
        <w:tc>
          <w:tcPr>
            <w:cnfStyle w:val="000010000000" w:firstRow="0" w:lastRow="0" w:firstColumn="0" w:lastColumn="0" w:oddVBand="1" w:evenVBand="0" w:oddHBand="0" w:evenHBand="0" w:firstRowFirstColumn="0" w:firstRowLastColumn="0" w:lastRowFirstColumn="0" w:lastRowLastColumn="0"/>
            <w:tcW w:w="633" w:type="pct"/>
            <w:shd w:val="clear" w:color="auto" w:fill="FFFFFF" w:themeFill="background1"/>
            <w:vAlign w:val="bottom"/>
          </w:tcPr>
          <w:p w:rsidR="00553033" w:rsidRPr="00036C63" w:rsidRDefault="00553033" w:rsidP="00553033">
            <w:pPr>
              <w:jc w:val="center"/>
              <w:rPr>
                <w:rFonts w:ascii="Arial" w:hAnsi="Arial" w:cs="Arial"/>
                <w:b/>
                <w:bCs/>
                <w:sz w:val="16"/>
                <w:szCs w:val="16"/>
              </w:rPr>
            </w:pPr>
            <w:r w:rsidRPr="00036C63">
              <w:rPr>
                <w:rFonts w:ascii="Arial" w:hAnsi="Arial" w:cs="Arial"/>
                <w:b/>
                <w:bCs/>
                <w:sz w:val="16"/>
                <w:szCs w:val="16"/>
              </w:rPr>
              <w:t>55 648</w:t>
            </w:r>
          </w:p>
        </w:tc>
        <w:tc>
          <w:tcPr>
            <w:tcW w:w="659" w:type="pct"/>
            <w:shd w:val="clear" w:color="auto" w:fill="FFFFFF" w:themeFill="background1"/>
            <w:vAlign w:val="bottom"/>
          </w:tcPr>
          <w:p w:rsidR="00553033" w:rsidRPr="00036C63" w:rsidRDefault="00553033" w:rsidP="0055303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55 723</w:t>
            </w:r>
          </w:p>
        </w:tc>
        <w:tc>
          <w:tcPr>
            <w:cnfStyle w:val="000010000000" w:firstRow="0" w:lastRow="0" w:firstColumn="0" w:lastColumn="0" w:oddVBand="1" w:evenVBand="0" w:oddHBand="0" w:evenHBand="0" w:firstRowFirstColumn="0" w:firstRowLastColumn="0" w:lastRowFirstColumn="0" w:lastRowLastColumn="0"/>
            <w:tcW w:w="665" w:type="pct"/>
            <w:shd w:val="clear" w:color="auto" w:fill="FFFFFF" w:themeFill="background1"/>
            <w:vAlign w:val="bottom"/>
          </w:tcPr>
          <w:p w:rsidR="00553033" w:rsidRPr="00036C63" w:rsidRDefault="00553033" w:rsidP="00553033">
            <w:pPr>
              <w:jc w:val="center"/>
              <w:rPr>
                <w:rFonts w:ascii="Arial" w:hAnsi="Arial" w:cs="Arial"/>
                <w:b/>
                <w:bCs/>
                <w:sz w:val="16"/>
                <w:szCs w:val="16"/>
              </w:rPr>
            </w:pPr>
            <w:r w:rsidRPr="00036C63">
              <w:rPr>
                <w:rFonts w:ascii="Arial" w:hAnsi="Arial" w:cs="Arial"/>
                <w:b/>
                <w:bCs/>
                <w:sz w:val="16"/>
                <w:szCs w:val="16"/>
              </w:rPr>
              <w:t>55 306</w:t>
            </w:r>
          </w:p>
        </w:tc>
        <w:tc>
          <w:tcPr>
            <w:tcW w:w="656" w:type="pct"/>
            <w:shd w:val="clear" w:color="auto" w:fill="FFFFFF" w:themeFill="background1"/>
            <w:vAlign w:val="bottom"/>
          </w:tcPr>
          <w:p w:rsidR="00553033" w:rsidRPr="00036C63" w:rsidRDefault="00553033" w:rsidP="0055303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55 141</w:t>
            </w:r>
          </w:p>
        </w:tc>
        <w:tc>
          <w:tcPr>
            <w:cnfStyle w:val="000010000000" w:firstRow="0" w:lastRow="0" w:firstColumn="0" w:lastColumn="0" w:oddVBand="1" w:evenVBand="0" w:oddHBand="0" w:evenHBand="0" w:firstRowFirstColumn="0" w:firstRowLastColumn="0" w:lastRowFirstColumn="0" w:lastRowLastColumn="0"/>
            <w:tcW w:w="657" w:type="pct"/>
            <w:shd w:val="clear" w:color="auto" w:fill="FFFFFF" w:themeFill="background1"/>
            <w:vAlign w:val="bottom"/>
          </w:tcPr>
          <w:p w:rsidR="00553033" w:rsidRPr="00036C63" w:rsidRDefault="00553033" w:rsidP="00553033">
            <w:pPr>
              <w:jc w:val="center"/>
              <w:rPr>
                <w:rFonts w:ascii="Arial" w:hAnsi="Arial" w:cs="Arial"/>
                <w:b/>
                <w:bCs/>
                <w:sz w:val="16"/>
                <w:szCs w:val="16"/>
              </w:rPr>
            </w:pPr>
            <w:r w:rsidRPr="00036C63">
              <w:rPr>
                <w:rFonts w:ascii="Arial" w:hAnsi="Arial" w:cs="Arial"/>
                <w:b/>
                <w:bCs/>
                <w:sz w:val="16"/>
                <w:szCs w:val="16"/>
              </w:rPr>
              <w:t>54 854</w:t>
            </w:r>
          </w:p>
        </w:tc>
      </w:tr>
      <w:tr w:rsidR="00553033" w:rsidRPr="00CC1B3D" w:rsidTr="00C9785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tcPr>
          <w:p w:rsidR="00553033" w:rsidRPr="00CC1B3D" w:rsidRDefault="00553033" w:rsidP="0016047E">
            <w:pPr>
              <w:jc w:val="center"/>
              <w:rPr>
                <w:rFonts w:ascii="Arial" w:hAnsi="Arial" w:cs="Arial"/>
                <w:sz w:val="16"/>
                <w:szCs w:val="16"/>
              </w:rPr>
            </w:pPr>
            <w:r w:rsidRPr="00CC1B3D">
              <w:rPr>
                <w:rFonts w:ascii="Arial" w:hAnsi="Arial" w:cs="Arial"/>
                <w:sz w:val="16"/>
                <w:szCs w:val="16"/>
              </w:rPr>
              <w:t>Динамика</w:t>
            </w:r>
          </w:p>
        </w:tc>
        <w:tc>
          <w:tcPr>
            <w:tcW w:w="781" w:type="pct"/>
            <w:vAlign w:val="bottom"/>
          </w:tcPr>
          <w:p w:rsidR="00553033" w:rsidRPr="00036C63" w:rsidRDefault="00553033" w:rsidP="0055303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93%</w:t>
            </w:r>
          </w:p>
        </w:tc>
        <w:tc>
          <w:tcPr>
            <w:cnfStyle w:val="000010000000" w:firstRow="0" w:lastRow="0" w:firstColumn="0" w:lastColumn="0" w:oddVBand="1" w:evenVBand="0" w:oddHBand="0" w:evenHBand="0" w:firstRowFirstColumn="0" w:firstRowLastColumn="0" w:lastRowFirstColumn="0" w:lastRowLastColumn="0"/>
            <w:tcW w:w="633" w:type="pct"/>
            <w:vAlign w:val="bottom"/>
          </w:tcPr>
          <w:p w:rsidR="00553033" w:rsidRPr="00036C63" w:rsidRDefault="00553033" w:rsidP="00553033">
            <w:pPr>
              <w:jc w:val="center"/>
              <w:rPr>
                <w:rFonts w:ascii="Arial" w:hAnsi="Arial" w:cs="Arial"/>
                <w:b/>
                <w:bCs/>
                <w:sz w:val="16"/>
                <w:szCs w:val="16"/>
              </w:rPr>
            </w:pPr>
            <w:r w:rsidRPr="00036C63">
              <w:rPr>
                <w:rFonts w:ascii="Arial" w:hAnsi="Arial" w:cs="Arial"/>
                <w:b/>
                <w:bCs/>
                <w:sz w:val="16"/>
                <w:szCs w:val="16"/>
              </w:rPr>
              <w:t>93%</w:t>
            </w:r>
          </w:p>
        </w:tc>
        <w:tc>
          <w:tcPr>
            <w:tcW w:w="659" w:type="pct"/>
            <w:vAlign w:val="bottom"/>
          </w:tcPr>
          <w:p w:rsidR="00553033" w:rsidRPr="00036C63" w:rsidRDefault="00553033" w:rsidP="0055303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93%</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553033" w:rsidRPr="00036C63" w:rsidRDefault="00553033" w:rsidP="00553033">
            <w:pPr>
              <w:jc w:val="center"/>
              <w:rPr>
                <w:rFonts w:ascii="Arial" w:hAnsi="Arial" w:cs="Arial"/>
                <w:b/>
                <w:bCs/>
                <w:sz w:val="16"/>
                <w:szCs w:val="16"/>
              </w:rPr>
            </w:pPr>
            <w:r w:rsidRPr="00036C63">
              <w:rPr>
                <w:rFonts w:ascii="Arial" w:hAnsi="Arial" w:cs="Arial"/>
                <w:b/>
                <w:bCs/>
                <w:sz w:val="16"/>
                <w:szCs w:val="16"/>
              </w:rPr>
              <w:t>92%</w:t>
            </w:r>
          </w:p>
        </w:tc>
        <w:tc>
          <w:tcPr>
            <w:tcW w:w="656" w:type="pct"/>
            <w:vAlign w:val="bottom"/>
          </w:tcPr>
          <w:p w:rsidR="00553033" w:rsidRPr="00036C63" w:rsidRDefault="00553033" w:rsidP="0055303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92%</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553033" w:rsidRPr="00036C63" w:rsidRDefault="00553033" w:rsidP="00553033">
            <w:pPr>
              <w:jc w:val="center"/>
              <w:rPr>
                <w:rFonts w:ascii="Arial" w:hAnsi="Arial" w:cs="Arial"/>
                <w:b/>
                <w:bCs/>
                <w:sz w:val="16"/>
                <w:szCs w:val="16"/>
              </w:rPr>
            </w:pPr>
            <w:r w:rsidRPr="00036C63">
              <w:rPr>
                <w:rFonts w:ascii="Arial" w:hAnsi="Arial" w:cs="Arial"/>
                <w:b/>
                <w:bCs/>
                <w:sz w:val="16"/>
                <w:szCs w:val="16"/>
              </w:rPr>
              <w:t>91%</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036C63" w:rsidP="00061A43">
      <w:pPr>
        <w:keepNext/>
        <w:ind w:firstLine="709"/>
        <w:jc w:val="center"/>
        <w:rPr>
          <w:rFonts w:ascii="Arial" w:hAnsi="Arial" w:cs="Arial"/>
          <w:sz w:val="20"/>
          <w:szCs w:val="20"/>
        </w:rPr>
      </w:pPr>
      <w:r>
        <w:rPr>
          <w:rFonts w:ascii="Arial" w:hAnsi="Arial" w:cs="Arial"/>
          <w:noProof/>
          <w:sz w:val="20"/>
          <w:szCs w:val="20"/>
        </w:rPr>
        <w:drawing>
          <wp:inline distT="0" distB="0" distL="0" distR="0" wp14:anchorId="5E8B4BEE">
            <wp:extent cx="2842808" cy="2190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96" cy="2193438"/>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036C63" w:rsidP="00061A43">
      <w:pPr>
        <w:keepNext/>
        <w:ind w:firstLine="540"/>
        <w:jc w:val="center"/>
        <w:rPr>
          <w:rFonts w:ascii="Arial" w:hAnsi="Arial" w:cs="Arial"/>
          <w:sz w:val="20"/>
          <w:szCs w:val="20"/>
        </w:rPr>
      </w:pPr>
      <w:r>
        <w:rPr>
          <w:rFonts w:ascii="Arial" w:hAnsi="Arial" w:cs="Arial"/>
          <w:noProof/>
          <w:sz w:val="20"/>
          <w:szCs w:val="20"/>
        </w:rPr>
        <w:drawing>
          <wp:inline distT="0" distB="0" distL="0" distR="0" wp14:anchorId="00F83B40">
            <wp:extent cx="2857500" cy="1990814"/>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396" cy="1991438"/>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6475AC" w:rsidRPr="00CC1B3D" w:rsidRDefault="00C9634C" w:rsidP="00D930CD">
      <w:pPr>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C97854">
        <w:rPr>
          <w:rFonts w:ascii="Arial" w:hAnsi="Arial" w:cs="Arial"/>
          <w:sz w:val="20"/>
          <w:szCs w:val="20"/>
        </w:rPr>
        <w:t>ноябре-декабре</w:t>
      </w:r>
      <w:r w:rsidR="00D06CB8" w:rsidRPr="00CC1B3D">
        <w:rPr>
          <w:rFonts w:ascii="Arial" w:hAnsi="Arial" w:cs="Arial"/>
          <w:sz w:val="20"/>
          <w:szCs w:val="20"/>
        </w:rPr>
        <w:t xml:space="preserve"> 2017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FC2982" w:rsidRPr="00CC1B3D" w:rsidRDefault="00FC2982" w:rsidP="002A1C23">
      <w:pPr>
        <w:spacing w:before="240"/>
        <w:rPr>
          <w:rFonts w:ascii="Arial" w:hAnsi="Arial" w:cs="Arial"/>
          <w:i/>
          <w:sz w:val="20"/>
          <w:szCs w:val="20"/>
        </w:rPr>
      </w:pPr>
    </w:p>
    <w:tbl>
      <w:tblPr>
        <w:tblStyle w:val="-11"/>
        <w:tblW w:w="5000" w:type="pct"/>
        <w:tblLayout w:type="fixed"/>
        <w:tblLook w:val="04A0" w:firstRow="1" w:lastRow="0" w:firstColumn="1" w:lastColumn="0" w:noHBand="0" w:noVBand="1"/>
      </w:tblPr>
      <w:tblGrid>
        <w:gridCol w:w="1668"/>
        <w:gridCol w:w="850"/>
        <w:gridCol w:w="708"/>
        <w:gridCol w:w="995"/>
        <w:gridCol w:w="850"/>
        <w:gridCol w:w="995"/>
        <w:gridCol w:w="848"/>
        <w:gridCol w:w="997"/>
        <w:gridCol w:w="829"/>
        <w:gridCol w:w="831"/>
      </w:tblGrid>
      <w:tr w:rsidR="00F21882" w:rsidRPr="00CC1B3D" w:rsidTr="00F25D11">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71" w:type="pct"/>
            <w:vMerge w:val="restart"/>
            <w:vAlign w:val="center"/>
            <w:hideMark/>
          </w:tcPr>
          <w:p w:rsidR="007B7B32" w:rsidRPr="00CC1B3D" w:rsidRDefault="00F372C8" w:rsidP="00FC2982">
            <w:pPr>
              <w:jc w:val="center"/>
              <w:rPr>
                <w:rFonts w:ascii="Arial" w:hAnsi="Arial" w:cs="Arial"/>
                <w:sz w:val="16"/>
                <w:szCs w:val="16"/>
              </w:rPr>
            </w:pPr>
            <w:r w:rsidRPr="00CC1B3D">
              <w:rPr>
                <w:rFonts w:ascii="Arial" w:hAnsi="Arial" w:cs="Arial"/>
                <w:sz w:val="16"/>
                <w:szCs w:val="16"/>
              </w:rPr>
              <w:lastRenderedPageBreak/>
              <w:t>Район</w:t>
            </w:r>
          </w:p>
        </w:tc>
        <w:tc>
          <w:tcPr>
            <w:tcW w:w="814"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1-комнатные квартиры</w:t>
            </w:r>
          </w:p>
        </w:tc>
        <w:tc>
          <w:tcPr>
            <w:tcW w:w="964" w:type="pct"/>
            <w:gridSpan w:val="2"/>
            <w:vAlign w:val="center"/>
            <w:hideMark/>
          </w:tcPr>
          <w:p w:rsidR="00FC298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2-комнатные</w:t>
            </w:r>
          </w:p>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квартиры</w:t>
            </w:r>
          </w:p>
        </w:tc>
        <w:tc>
          <w:tcPr>
            <w:tcW w:w="963"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3-комнатные квартиры</w:t>
            </w:r>
          </w:p>
        </w:tc>
        <w:tc>
          <w:tcPr>
            <w:tcW w:w="954"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многокомнатные квартиры</w:t>
            </w:r>
          </w:p>
        </w:tc>
        <w:tc>
          <w:tcPr>
            <w:tcW w:w="434" w:type="pct"/>
            <w:vMerge w:val="restart"/>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Общая ср. цена</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1" w:type="pct"/>
            <w:vMerge/>
            <w:vAlign w:val="center"/>
            <w:hideMark/>
          </w:tcPr>
          <w:p w:rsidR="007B7B32" w:rsidRPr="00CC1B3D" w:rsidRDefault="007B7B32" w:rsidP="00FC2982">
            <w:pPr>
              <w:jc w:val="center"/>
              <w:rPr>
                <w:rFonts w:ascii="Arial" w:hAnsi="Arial" w:cs="Arial"/>
                <w:sz w:val="16"/>
                <w:szCs w:val="16"/>
              </w:rPr>
            </w:pPr>
          </w:p>
        </w:tc>
        <w:tc>
          <w:tcPr>
            <w:tcW w:w="444"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37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4"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3"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1"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33"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434" w:type="pct"/>
            <w:vMerge/>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036C63" w:rsidRPr="00CC1B3D" w:rsidTr="00036C6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36C63" w:rsidRPr="00036C63" w:rsidRDefault="00036C63" w:rsidP="00036C63">
            <w:pPr>
              <w:jc w:val="center"/>
              <w:rPr>
                <w:rFonts w:ascii="Arial" w:hAnsi="Arial" w:cs="Arial"/>
                <w:sz w:val="16"/>
                <w:szCs w:val="16"/>
              </w:rPr>
            </w:pPr>
            <w:r w:rsidRPr="00036C63">
              <w:rPr>
                <w:rFonts w:ascii="Arial" w:hAnsi="Arial" w:cs="Arial"/>
                <w:sz w:val="16"/>
                <w:szCs w:val="16"/>
              </w:rPr>
              <w:t>Центр</w:t>
            </w:r>
          </w:p>
        </w:tc>
        <w:tc>
          <w:tcPr>
            <w:tcW w:w="444" w:type="pct"/>
            <w:noWrap/>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28 846 - 117 073</w:t>
            </w:r>
          </w:p>
        </w:tc>
        <w:tc>
          <w:tcPr>
            <w:tcW w:w="37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67 447</w:t>
            </w:r>
          </w:p>
        </w:tc>
        <w:tc>
          <w:tcPr>
            <w:tcW w:w="52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28 392 - 118 125</w:t>
            </w:r>
          </w:p>
        </w:tc>
        <w:tc>
          <w:tcPr>
            <w:tcW w:w="444"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65 024</w:t>
            </w:r>
          </w:p>
        </w:tc>
        <w:tc>
          <w:tcPr>
            <w:tcW w:w="52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28 703 - 120 952</w:t>
            </w:r>
          </w:p>
        </w:tc>
        <w:tc>
          <w:tcPr>
            <w:tcW w:w="443"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65 770</w:t>
            </w:r>
          </w:p>
        </w:tc>
        <w:tc>
          <w:tcPr>
            <w:tcW w:w="521"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29 166 - 120 000</w:t>
            </w:r>
          </w:p>
        </w:tc>
        <w:tc>
          <w:tcPr>
            <w:tcW w:w="433"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65 240</w:t>
            </w:r>
          </w:p>
        </w:tc>
        <w:tc>
          <w:tcPr>
            <w:tcW w:w="434"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66 030</w:t>
            </w:r>
          </w:p>
        </w:tc>
      </w:tr>
      <w:tr w:rsidR="00036C63" w:rsidRPr="00CC1B3D" w:rsidTr="00036C6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36C63" w:rsidRPr="00036C63" w:rsidRDefault="00036C63" w:rsidP="00036C63">
            <w:pPr>
              <w:jc w:val="center"/>
              <w:rPr>
                <w:rFonts w:ascii="Arial" w:hAnsi="Arial" w:cs="Arial"/>
                <w:sz w:val="16"/>
                <w:szCs w:val="16"/>
              </w:rPr>
            </w:pPr>
            <w:r w:rsidRPr="00036C63">
              <w:rPr>
                <w:rFonts w:ascii="Arial" w:hAnsi="Arial" w:cs="Arial"/>
                <w:sz w:val="16"/>
                <w:szCs w:val="16"/>
              </w:rPr>
              <w:t>Советский</w:t>
            </w:r>
          </w:p>
        </w:tc>
        <w:tc>
          <w:tcPr>
            <w:tcW w:w="444" w:type="pct"/>
            <w:noWrap/>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28 743 - 96 938</w:t>
            </w:r>
          </w:p>
        </w:tc>
        <w:tc>
          <w:tcPr>
            <w:tcW w:w="370"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53 193</w:t>
            </w:r>
          </w:p>
        </w:tc>
        <w:tc>
          <w:tcPr>
            <w:tcW w:w="520"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28 099 - 111 940</w:t>
            </w:r>
          </w:p>
        </w:tc>
        <w:tc>
          <w:tcPr>
            <w:tcW w:w="444"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51 698</w:t>
            </w:r>
          </w:p>
        </w:tc>
        <w:tc>
          <w:tcPr>
            <w:tcW w:w="520"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28 750 - 108 219</w:t>
            </w:r>
          </w:p>
        </w:tc>
        <w:tc>
          <w:tcPr>
            <w:tcW w:w="443"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50 337</w:t>
            </w:r>
          </w:p>
        </w:tc>
        <w:tc>
          <w:tcPr>
            <w:tcW w:w="521"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28 571 - 110 429</w:t>
            </w:r>
          </w:p>
        </w:tc>
        <w:tc>
          <w:tcPr>
            <w:tcW w:w="433"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50 997</w:t>
            </w:r>
          </w:p>
        </w:tc>
        <w:tc>
          <w:tcPr>
            <w:tcW w:w="434"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52 164</w:t>
            </w:r>
          </w:p>
        </w:tc>
      </w:tr>
      <w:tr w:rsidR="00036C63" w:rsidRPr="00CC1B3D" w:rsidTr="00036C6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36C63" w:rsidRPr="00036C63" w:rsidRDefault="00036C63" w:rsidP="00036C63">
            <w:pPr>
              <w:jc w:val="center"/>
              <w:rPr>
                <w:rFonts w:ascii="Arial" w:hAnsi="Arial" w:cs="Arial"/>
                <w:sz w:val="16"/>
                <w:szCs w:val="16"/>
              </w:rPr>
            </w:pPr>
            <w:r w:rsidRPr="00036C63">
              <w:rPr>
                <w:rFonts w:ascii="Arial" w:hAnsi="Arial" w:cs="Arial"/>
                <w:sz w:val="16"/>
                <w:szCs w:val="16"/>
              </w:rPr>
              <w:t>Северный</w:t>
            </w:r>
          </w:p>
        </w:tc>
        <w:tc>
          <w:tcPr>
            <w:tcW w:w="444" w:type="pct"/>
            <w:noWrap/>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28 947 - 103 243</w:t>
            </w:r>
          </w:p>
        </w:tc>
        <w:tc>
          <w:tcPr>
            <w:tcW w:w="37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52 093</w:t>
            </w:r>
          </w:p>
        </w:tc>
        <w:tc>
          <w:tcPr>
            <w:tcW w:w="52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28 229 - 111 492</w:t>
            </w:r>
          </w:p>
        </w:tc>
        <w:tc>
          <w:tcPr>
            <w:tcW w:w="444"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50 180</w:t>
            </w:r>
          </w:p>
        </w:tc>
        <w:tc>
          <w:tcPr>
            <w:tcW w:w="52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28 333 - 103 448</w:t>
            </w:r>
          </w:p>
        </w:tc>
        <w:tc>
          <w:tcPr>
            <w:tcW w:w="443"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49 232</w:t>
            </w:r>
          </w:p>
        </w:tc>
        <w:tc>
          <w:tcPr>
            <w:tcW w:w="521"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32 282 - 68 750</w:t>
            </w:r>
          </w:p>
        </w:tc>
        <w:tc>
          <w:tcPr>
            <w:tcW w:w="433"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46 847</w:t>
            </w:r>
          </w:p>
        </w:tc>
        <w:tc>
          <w:tcPr>
            <w:tcW w:w="434"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50 856</w:t>
            </w:r>
          </w:p>
        </w:tc>
      </w:tr>
      <w:tr w:rsidR="00036C63" w:rsidRPr="00CC1B3D" w:rsidTr="00036C6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36C63" w:rsidRPr="00036C63" w:rsidRDefault="00036C63" w:rsidP="00036C63">
            <w:pPr>
              <w:jc w:val="center"/>
              <w:rPr>
                <w:rFonts w:ascii="Arial" w:hAnsi="Arial" w:cs="Arial"/>
                <w:sz w:val="16"/>
                <w:szCs w:val="16"/>
              </w:rPr>
            </w:pPr>
            <w:r w:rsidRPr="00036C63">
              <w:rPr>
                <w:rFonts w:ascii="Arial" w:hAnsi="Arial" w:cs="Arial"/>
                <w:sz w:val="16"/>
                <w:szCs w:val="16"/>
              </w:rPr>
              <w:t>Пролетарский</w:t>
            </w:r>
          </w:p>
        </w:tc>
        <w:tc>
          <w:tcPr>
            <w:tcW w:w="444" w:type="pct"/>
            <w:noWrap/>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29 629 - 109 756</w:t>
            </w:r>
          </w:p>
        </w:tc>
        <w:tc>
          <w:tcPr>
            <w:tcW w:w="370"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57 410</w:t>
            </w:r>
          </w:p>
        </w:tc>
        <w:tc>
          <w:tcPr>
            <w:tcW w:w="520"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30 681 - 118 918</w:t>
            </w:r>
          </w:p>
        </w:tc>
        <w:tc>
          <w:tcPr>
            <w:tcW w:w="444"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55 314</w:t>
            </w:r>
          </w:p>
        </w:tc>
        <w:tc>
          <w:tcPr>
            <w:tcW w:w="520"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28 091 - 120 370</w:t>
            </w:r>
          </w:p>
        </w:tc>
        <w:tc>
          <w:tcPr>
            <w:tcW w:w="443"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52 551</w:t>
            </w:r>
          </w:p>
        </w:tc>
        <w:tc>
          <w:tcPr>
            <w:tcW w:w="521"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28 750 - 80 769</w:t>
            </w:r>
          </w:p>
        </w:tc>
        <w:tc>
          <w:tcPr>
            <w:tcW w:w="433"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46 066</w:t>
            </w:r>
          </w:p>
        </w:tc>
        <w:tc>
          <w:tcPr>
            <w:tcW w:w="434" w:type="pct"/>
            <w:vAlign w:val="center"/>
            <w:hideMark/>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55 464</w:t>
            </w:r>
          </w:p>
        </w:tc>
      </w:tr>
      <w:tr w:rsidR="00036C63" w:rsidRPr="00CC1B3D" w:rsidTr="00036C63">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036C63" w:rsidRPr="00036C63" w:rsidRDefault="00036C63" w:rsidP="00036C63">
            <w:pPr>
              <w:jc w:val="center"/>
              <w:rPr>
                <w:rFonts w:ascii="Arial" w:hAnsi="Arial" w:cs="Arial"/>
                <w:sz w:val="16"/>
                <w:szCs w:val="16"/>
              </w:rPr>
            </w:pPr>
            <w:r w:rsidRPr="00036C63">
              <w:rPr>
                <w:rFonts w:ascii="Arial" w:hAnsi="Arial" w:cs="Arial"/>
                <w:sz w:val="16"/>
                <w:szCs w:val="16"/>
              </w:rPr>
              <w:t>Автосборочный</w:t>
            </w:r>
          </w:p>
        </w:tc>
        <w:tc>
          <w:tcPr>
            <w:tcW w:w="444"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34 615 - 94 047</w:t>
            </w:r>
          </w:p>
        </w:tc>
        <w:tc>
          <w:tcPr>
            <w:tcW w:w="37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58 618</w:t>
            </w:r>
          </w:p>
        </w:tc>
        <w:tc>
          <w:tcPr>
            <w:tcW w:w="52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34 408 - 113 333</w:t>
            </w:r>
          </w:p>
        </w:tc>
        <w:tc>
          <w:tcPr>
            <w:tcW w:w="444"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55 226</w:t>
            </w:r>
          </w:p>
        </w:tc>
        <w:tc>
          <w:tcPr>
            <w:tcW w:w="520"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31 250 - 100 000</w:t>
            </w:r>
          </w:p>
        </w:tc>
        <w:tc>
          <w:tcPr>
            <w:tcW w:w="443"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51 812</w:t>
            </w:r>
          </w:p>
        </w:tc>
        <w:tc>
          <w:tcPr>
            <w:tcW w:w="521"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32 666 - 69 230</w:t>
            </w:r>
          </w:p>
        </w:tc>
        <w:tc>
          <w:tcPr>
            <w:tcW w:w="433"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46 262</w:t>
            </w:r>
          </w:p>
        </w:tc>
        <w:tc>
          <w:tcPr>
            <w:tcW w:w="434" w:type="pct"/>
            <w:vAlign w:val="center"/>
            <w:hideMark/>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55 749</w:t>
            </w:r>
          </w:p>
        </w:tc>
      </w:tr>
      <w:tr w:rsidR="00036C63" w:rsidRPr="00CC1B3D" w:rsidTr="00036C6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71" w:type="pct"/>
            <w:vAlign w:val="center"/>
          </w:tcPr>
          <w:p w:rsidR="00036C63" w:rsidRPr="00036C63" w:rsidRDefault="00036C63" w:rsidP="00036C63">
            <w:pPr>
              <w:jc w:val="center"/>
              <w:rPr>
                <w:rFonts w:ascii="Arial" w:hAnsi="Arial" w:cs="Arial"/>
                <w:sz w:val="16"/>
                <w:szCs w:val="16"/>
              </w:rPr>
            </w:pPr>
            <w:r w:rsidRPr="00036C63">
              <w:rPr>
                <w:rFonts w:ascii="Arial" w:hAnsi="Arial" w:cs="Arial"/>
                <w:sz w:val="16"/>
                <w:szCs w:val="16"/>
              </w:rPr>
              <w:t>Всего, руб./кв. м</w:t>
            </w:r>
          </w:p>
        </w:tc>
        <w:tc>
          <w:tcPr>
            <w:tcW w:w="444"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28 743 - 117 073</w:t>
            </w:r>
          </w:p>
        </w:tc>
        <w:tc>
          <w:tcPr>
            <w:tcW w:w="370"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55 607</w:t>
            </w:r>
          </w:p>
        </w:tc>
        <w:tc>
          <w:tcPr>
            <w:tcW w:w="520"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28 099 - 118 918</w:t>
            </w:r>
          </w:p>
        </w:tc>
        <w:tc>
          <w:tcPr>
            <w:tcW w:w="444"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54 600</w:t>
            </w:r>
          </w:p>
        </w:tc>
        <w:tc>
          <w:tcPr>
            <w:tcW w:w="520"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28 091 - 120 952</w:t>
            </w:r>
          </w:p>
        </w:tc>
        <w:tc>
          <w:tcPr>
            <w:tcW w:w="443"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53 648</w:t>
            </w:r>
          </w:p>
        </w:tc>
        <w:tc>
          <w:tcPr>
            <w:tcW w:w="521"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28 571 - 120 000</w:t>
            </w:r>
          </w:p>
        </w:tc>
        <w:tc>
          <w:tcPr>
            <w:tcW w:w="433"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54 890</w:t>
            </w:r>
          </w:p>
        </w:tc>
        <w:tc>
          <w:tcPr>
            <w:tcW w:w="434" w:type="pct"/>
            <w:vAlign w:val="center"/>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C63">
              <w:rPr>
                <w:rFonts w:ascii="Arial" w:hAnsi="Arial" w:cs="Arial"/>
                <w:b/>
                <w:bCs/>
                <w:sz w:val="16"/>
                <w:szCs w:val="16"/>
              </w:rPr>
              <w:t>54 854</w:t>
            </w:r>
          </w:p>
        </w:tc>
      </w:tr>
    </w:tbl>
    <w:p w:rsidR="00226290" w:rsidRPr="00CC1B3D" w:rsidRDefault="00226290" w:rsidP="00C9634C">
      <w:pPr>
        <w:rPr>
          <w:rFonts w:ascii="Arial" w:hAnsi="Arial" w:cs="Arial"/>
          <w:b/>
          <w:sz w:val="20"/>
          <w:szCs w:val="20"/>
        </w:rPr>
      </w:pPr>
    </w:p>
    <w:p w:rsidR="00822055" w:rsidRPr="00CC1B3D" w:rsidRDefault="00822055" w:rsidP="006475AC">
      <w:pPr>
        <w:rPr>
          <w:rFonts w:ascii="Arial" w:hAnsi="Arial" w:cs="Arial"/>
          <w:b/>
          <w:sz w:val="20"/>
          <w:szCs w:val="20"/>
        </w:rPr>
      </w:pPr>
    </w:p>
    <w:p w:rsidR="00D06CB8" w:rsidRPr="00CC1B3D" w:rsidRDefault="00B37E7F" w:rsidP="00F535FE">
      <w:pPr>
        <w:ind w:firstLine="709"/>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36C63">
        <w:rPr>
          <w:rFonts w:ascii="Arial" w:hAnsi="Arial" w:cs="Arial"/>
          <w:spacing w:val="-6"/>
          <w:sz w:val="20"/>
          <w:szCs w:val="20"/>
        </w:rPr>
        <w:t>46 302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pPr w:leftFromText="180" w:rightFromText="180" w:vertAnchor="text" w:horzAnchor="margin" w:tblpY="47"/>
        <w:tblW w:w="0" w:type="auto"/>
        <w:tblLayout w:type="fixed"/>
        <w:tblLook w:val="0000" w:firstRow="0" w:lastRow="0" w:firstColumn="0" w:lastColumn="0" w:noHBand="0" w:noVBand="0"/>
      </w:tblPr>
      <w:tblGrid>
        <w:gridCol w:w="1530"/>
        <w:gridCol w:w="1556"/>
        <w:gridCol w:w="1418"/>
        <w:gridCol w:w="1275"/>
        <w:gridCol w:w="1277"/>
        <w:gridCol w:w="1277"/>
        <w:gridCol w:w="1238"/>
      </w:tblGrid>
      <w:tr w:rsidR="00C97854" w:rsidRPr="00CC1B3D" w:rsidTr="002A1C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noWrap/>
          </w:tcPr>
          <w:p w:rsidR="00C97854" w:rsidRPr="00CC1B3D" w:rsidRDefault="00C97854" w:rsidP="00C97854">
            <w:pPr>
              <w:jc w:val="center"/>
              <w:rPr>
                <w:rFonts w:ascii="Arial" w:hAnsi="Arial" w:cs="Arial"/>
                <w:bCs/>
                <w:sz w:val="16"/>
                <w:szCs w:val="16"/>
              </w:rPr>
            </w:pPr>
          </w:p>
        </w:tc>
        <w:tc>
          <w:tcPr>
            <w:tcW w:w="1556" w:type="dxa"/>
            <w:noWrap/>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cnfStyle w:val="000010000000" w:firstRow="0" w:lastRow="0" w:firstColumn="0" w:lastColumn="0" w:oddVBand="1" w:evenVBand="0" w:oddHBand="0" w:evenHBand="0" w:firstRowFirstColumn="0" w:firstRowLastColumn="0" w:lastRowFirstColumn="0" w:lastRowLastColumn="0"/>
            <w:tcW w:w="1418" w:type="dxa"/>
            <w:noWrap/>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март-апр. 17</w:t>
            </w:r>
          </w:p>
        </w:tc>
        <w:tc>
          <w:tcPr>
            <w:tcW w:w="1275" w:type="dxa"/>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июль-авг. 17</w:t>
            </w:r>
          </w:p>
        </w:tc>
        <w:tc>
          <w:tcPr>
            <w:tcW w:w="1277" w:type="dxa"/>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C97854" w:rsidRPr="00C97854" w:rsidRDefault="00C97854" w:rsidP="00C97854">
            <w:pPr>
              <w:jc w:val="center"/>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036C63" w:rsidRPr="00CC1B3D" w:rsidTr="002A1C2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shd w:val="clear" w:color="auto" w:fill="FFFFFF" w:themeFill="background1"/>
          </w:tcPr>
          <w:p w:rsidR="00036C63" w:rsidRPr="00CC1B3D" w:rsidRDefault="00036C63" w:rsidP="00036C63">
            <w:pPr>
              <w:jc w:val="center"/>
              <w:rPr>
                <w:rFonts w:ascii="Arial" w:hAnsi="Arial" w:cs="Arial"/>
                <w:sz w:val="16"/>
                <w:szCs w:val="16"/>
              </w:rPr>
            </w:pPr>
            <w:r w:rsidRPr="00CC1B3D">
              <w:rPr>
                <w:rFonts w:ascii="Arial" w:hAnsi="Arial" w:cs="Arial"/>
                <w:sz w:val="16"/>
                <w:szCs w:val="16"/>
              </w:rPr>
              <w:t>Средняя</w:t>
            </w:r>
          </w:p>
        </w:tc>
        <w:tc>
          <w:tcPr>
            <w:tcW w:w="1556" w:type="dxa"/>
            <w:shd w:val="clear" w:color="auto" w:fill="FFFFFF" w:themeFill="background1"/>
            <w:vAlign w:val="bottom"/>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46 805</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bottom"/>
          </w:tcPr>
          <w:p w:rsidR="00036C63" w:rsidRPr="00036C63" w:rsidRDefault="00036C63" w:rsidP="00036C63">
            <w:pPr>
              <w:jc w:val="center"/>
              <w:rPr>
                <w:rFonts w:ascii="Arial" w:hAnsi="Arial" w:cs="Arial"/>
                <w:b/>
                <w:bCs/>
                <w:sz w:val="16"/>
                <w:szCs w:val="16"/>
              </w:rPr>
            </w:pPr>
            <w:r w:rsidRPr="00036C63">
              <w:rPr>
                <w:rFonts w:ascii="Arial" w:hAnsi="Arial" w:cs="Arial"/>
                <w:b/>
                <w:bCs/>
                <w:sz w:val="16"/>
                <w:szCs w:val="16"/>
              </w:rPr>
              <w:t>47 181</w:t>
            </w:r>
          </w:p>
        </w:tc>
        <w:tc>
          <w:tcPr>
            <w:tcW w:w="1275" w:type="dxa"/>
            <w:shd w:val="clear" w:color="auto" w:fill="FFFFFF" w:themeFill="background1"/>
            <w:vAlign w:val="bottom"/>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47 542</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vAlign w:val="bottom"/>
          </w:tcPr>
          <w:p w:rsidR="00036C63" w:rsidRPr="00036C63" w:rsidRDefault="00036C63" w:rsidP="00036C63">
            <w:pPr>
              <w:jc w:val="center"/>
              <w:rPr>
                <w:rFonts w:ascii="Arial" w:hAnsi="Arial" w:cs="Arial"/>
                <w:b/>
                <w:bCs/>
                <w:sz w:val="16"/>
                <w:szCs w:val="16"/>
              </w:rPr>
            </w:pPr>
            <w:r w:rsidRPr="00036C63">
              <w:rPr>
                <w:rFonts w:ascii="Arial" w:hAnsi="Arial" w:cs="Arial"/>
                <w:b/>
                <w:bCs/>
                <w:sz w:val="16"/>
                <w:szCs w:val="16"/>
              </w:rPr>
              <w:t>46 820</w:t>
            </w:r>
          </w:p>
        </w:tc>
        <w:tc>
          <w:tcPr>
            <w:tcW w:w="1277" w:type="dxa"/>
            <w:shd w:val="clear" w:color="auto" w:fill="FFFFFF" w:themeFill="background1"/>
            <w:vAlign w:val="bottom"/>
          </w:tcPr>
          <w:p w:rsidR="00036C63" w:rsidRPr="00036C63" w:rsidRDefault="00036C63" w:rsidP="00036C6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44 855</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FFFFFF" w:themeFill="background1"/>
            <w:vAlign w:val="bottom"/>
          </w:tcPr>
          <w:p w:rsidR="00036C63" w:rsidRPr="00036C63" w:rsidRDefault="00036C63" w:rsidP="00036C63">
            <w:pPr>
              <w:jc w:val="center"/>
              <w:rPr>
                <w:rFonts w:ascii="Arial" w:hAnsi="Arial" w:cs="Arial"/>
                <w:b/>
                <w:bCs/>
                <w:sz w:val="16"/>
                <w:szCs w:val="16"/>
              </w:rPr>
            </w:pPr>
            <w:r w:rsidRPr="00036C63">
              <w:rPr>
                <w:rFonts w:ascii="Arial" w:hAnsi="Arial" w:cs="Arial"/>
                <w:b/>
                <w:bCs/>
                <w:sz w:val="16"/>
                <w:szCs w:val="16"/>
              </w:rPr>
              <w:t>45 103</w:t>
            </w:r>
          </w:p>
        </w:tc>
      </w:tr>
      <w:tr w:rsidR="00036C63" w:rsidRPr="00CC1B3D" w:rsidTr="002A1C2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tcPr>
          <w:p w:rsidR="00036C63" w:rsidRPr="00CC1B3D" w:rsidRDefault="00036C63" w:rsidP="00036C63">
            <w:pPr>
              <w:jc w:val="center"/>
              <w:rPr>
                <w:rFonts w:ascii="Arial" w:hAnsi="Arial" w:cs="Arial"/>
                <w:sz w:val="16"/>
                <w:szCs w:val="16"/>
              </w:rPr>
            </w:pPr>
            <w:r w:rsidRPr="00CC1B3D">
              <w:rPr>
                <w:rFonts w:ascii="Arial" w:hAnsi="Arial" w:cs="Arial"/>
                <w:sz w:val="16"/>
                <w:szCs w:val="16"/>
              </w:rPr>
              <w:t>Динамика</w:t>
            </w:r>
          </w:p>
        </w:tc>
        <w:tc>
          <w:tcPr>
            <w:tcW w:w="1556" w:type="dxa"/>
            <w:vAlign w:val="bottom"/>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36C63">
              <w:rPr>
                <w:rFonts w:ascii="Arial" w:hAnsi="Arial" w:cs="Arial"/>
                <w:b/>
                <w:sz w:val="16"/>
                <w:szCs w:val="16"/>
              </w:rPr>
              <w:t>101%</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036C63" w:rsidRPr="00036C63" w:rsidRDefault="00036C63" w:rsidP="00036C63">
            <w:pPr>
              <w:jc w:val="center"/>
              <w:rPr>
                <w:rFonts w:ascii="Arial" w:hAnsi="Arial" w:cs="Arial"/>
                <w:b/>
                <w:sz w:val="16"/>
                <w:szCs w:val="16"/>
              </w:rPr>
            </w:pPr>
            <w:r w:rsidRPr="00036C63">
              <w:rPr>
                <w:rFonts w:ascii="Arial" w:hAnsi="Arial" w:cs="Arial"/>
                <w:b/>
                <w:sz w:val="16"/>
                <w:szCs w:val="16"/>
              </w:rPr>
              <w:t>102%</w:t>
            </w:r>
          </w:p>
        </w:tc>
        <w:tc>
          <w:tcPr>
            <w:tcW w:w="1275" w:type="dxa"/>
            <w:vAlign w:val="bottom"/>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36C63">
              <w:rPr>
                <w:rFonts w:ascii="Arial" w:hAnsi="Arial" w:cs="Arial"/>
                <w:b/>
                <w:sz w:val="16"/>
                <w:szCs w:val="16"/>
              </w:rPr>
              <w:t>103%</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036C63" w:rsidRPr="00036C63" w:rsidRDefault="00036C63" w:rsidP="00036C63">
            <w:pPr>
              <w:jc w:val="center"/>
              <w:rPr>
                <w:rFonts w:ascii="Arial" w:hAnsi="Arial" w:cs="Arial"/>
                <w:b/>
                <w:sz w:val="16"/>
                <w:szCs w:val="16"/>
              </w:rPr>
            </w:pPr>
            <w:r w:rsidRPr="00036C63">
              <w:rPr>
                <w:rFonts w:ascii="Arial" w:hAnsi="Arial" w:cs="Arial"/>
                <w:b/>
                <w:sz w:val="16"/>
                <w:szCs w:val="16"/>
              </w:rPr>
              <w:t>101%</w:t>
            </w:r>
          </w:p>
        </w:tc>
        <w:tc>
          <w:tcPr>
            <w:tcW w:w="1277" w:type="dxa"/>
            <w:vAlign w:val="bottom"/>
          </w:tcPr>
          <w:p w:rsidR="00036C63" w:rsidRPr="00036C63" w:rsidRDefault="00036C63" w:rsidP="00036C6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36C63">
              <w:rPr>
                <w:rFonts w:ascii="Arial" w:hAnsi="Arial" w:cs="Arial"/>
                <w:b/>
                <w:sz w:val="16"/>
                <w:szCs w:val="16"/>
              </w:rPr>
              <w:t>97%</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036C63" w:rsidRPr="00036C63" w:rsidRDefault="00036C63" w:rsidP="00036C63">
            <w:pPr>
              <w:jc w:val="center"/>
              <w:rPr>
                <w:rFonts w:ascii="Arial" w:hAnsi="Arial" w:cs="Arial"/>
                <w:b/>
                <w:sz w:val="16"/>
                <w:szCs w:val="16"/>
              </w:rPr>
            </w:pPr>
            <w:r w:rsidRPr="00036C63">
              <w:rPr>
                <w:rFonts w:ascii="Arial" w:hAnsi="Arial" w:cs="Arial"/>
                <w:b/>
                <w:sz w:val="16"/>
                <w:szCs w:val="16"/>
              </w:rPr>
              <w:t>97%</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036C63"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648783D6">
            <wp:extent cx="2714625" cy="216738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1589" cy="2172945"/>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Look w:val="04A0" w:firstRow="1" w:lastRow="0" w:firstColumn="1" w:lastColumn="0" w:noHBand="0" w:noVBand="1"/>
      </w:tblPr>
      <w:tblGrid>
        <w:gridCol w:w="2518"/>
        <w:gridCol w:w="2717"/>
        <w:gridCol w:w="2207"/>
        <w:gridCol w:w="2129"/>
      </w:tblGrid>
      <w:tr w:rsidR="00D06CB8" w:rsidRPr="00CC1B3D" w:rsidTr="0034732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hideMark/>
          </w:tcPr>
          <w:p w:rsidR="00D06CB8" w:rsidRPr="00CC1B3D" w:rsidRDefault="007A636D" w:rsidP="007A636D">
            <w:pPr>
              <w:jc w:val="center"/>
              <w:rPr>
                <w:rFonts w:ascii="Arial" w:hAnsi="Arial" w:cs="Arial"/>
                <w:sz w:val="16"/>
                <w:szCs w:val="16"/>
              </w:rPr>
            </w:pPr>
            <w:r w:rsidRPr="00CC1B3D">
              <w:rPr>
                <w:rFonts w:ascii="Arial" w:hAnsi="Arial" w:cs="Arial"/>
                <w:sz w:val="16"/>
                <w:szCs w:val="16"/>
              </w:rPr>
              <w:t>Район</w:t>
            </w:r>
          </w:p>
        </w:tc>
        <w:tc>
          <w:tcPr>
            <w:tcW w:w="1419" w:type="pct"/>
            <w:hideMark/>
          </w:tcPr>
          <w:p w:rsidR="00D06CB8" w:rsidRPr="00CC1B3D" w:rsidRDefault="00D06CB8"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 xml:space="preserve">Диапазон цен </w:t>
            </w:r>
            <w:r w:rsidR="007A636D" w:rsidRPr="00CC1B3D">
              <w:rPr>
                <w:rFonts w:ascii="Arial" w:hAnsi="Arial" w:cs="Arial"/>
                <w:sz w:val="16"/>
                <w:szCs w:val="16"/>
              </w:rPr>
              <w:t>единого объекта</w:t>
            </w:r>
            <w:r w:rsidRPr="00CC1B3D">
              <w:rPr>
                <w:rFonts w:ascii="Arial" w:hAnsi="Arial" w:cs="Arial"/>
                <w:sz w:val="16"/>
                <w:szCs w:val="16"/>
              </w:rPr>
              <w:t>, руб</w:t>
            </w:r>
            <w:r w:rsidR="007A636D" w:rsidRPr="00CC1B3D">
              <w:rPr>
                <w:rFonts w:ascii="Arial" w:hAnsi="Arial" w:cs="Arial"/>
                <w:sz w:val="16"/>
                <w:szCs w:val="16"/>
              </w:rPr>
              <w:t>.</w:t>
            </w:r>
          </w:p>
        </w:tc>
        <w:tc>
          <w:tcPr>
            <w:tcW w:w="1153" w:type="pct"/>
          </w:tcPr>
          <w:p w:rsidR="00D06CB8" w:rsidRPr="00CC1B3D" w:rsidRDefault="007A636D"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 руб. за 1 кв</w:t>
            </w:r>
            <w:proofErr w:type="gramStart"/>
            <w:r w:rsidRPr="00CC1B3D">
              <w:rPr>
                <w:rFonts w:ascii="Arial" w:hAnsi="Arial" w:cs="Arial"/>
                <w:sz w:val="16"/>
                <w:szCs w:val="16"/>
              </w:rPr>
              <w:t>.м</w:t>
            </w:r>
            <w:proofErr w:type="gramEnd"/>
          </w:p>
        </w:tc>
        <w:tc>
          <w:tcPr>
            <w:tcW w:w="1112" w:type="pct"/>
            <w:hideMark/>
          </w:tcPr>
          <w:p w:rsidR="00D06CB8" w:rsidRPr="00CC1B3D" w:rsidRDefault="007A636D"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С</w:t>
            </w:r>
            <w:r w:rsidR="00D06CB8" w:rsidRPr="00CC1B3D">
              <w:rPr>
                <w:rFonts w:ascii="Arial" w:hAnsi="Arial" w:cs="Arial"/>
                <w:sz w:val="16"/>
                <w:szCs w:val="16"/>
              </w:rPr>
              <w:t xml:space="preserve">р. цена </w:t>
            </w:r>
            <w:r w:rsidRPr="00CC1B3D">
              <w:rPr>
                <w:rFonts w:ascii="Arial" w:hAnsi="Arial" w:cs="Arial"/>
                <w:sz w:val="16"/>
                <w:szCs w:val="16"/>
              </w:rPr>
              <w:t xml:space="preserve">руб. </w:t>
            </w:r>
            <w:r w:rsidR="00D06CB8" w:rsidRPr="00CC1B3D">
              <w:rPr>
                <w:rFonts w:ascii="Arial" w:hAnsi="Arial" w:cs="Arial"/>
                <w:sz w:val="16"/>
                <w:szCs w:val="16"/>
              </w:rPr>
              <w:t xml:space="preserve">за </w:t>
            </w:r>
            <w:r w:rsidRPr="00CC1B3D">
              <w:rPr>
                <w:rFonts w:ascii="Arial" w:hAnsi="Arial" w:cs="Arial"/>
                <w:sz w:val="16"/>
                <w:szCs w:val="16"/>
              </w:rPr>
              <w:t xml:space="preserve">1 </w:t>
            </w:r>
            <w:r w:rsidR="00D06CB8" w:rsidRPr="00CC1B3D">
              <w:rPr>
                <w:rFonts w:ascii="Arial" w:hAnsi="Arial" w:cs="Arial"/>
                <w:sz w:val="16"/>
                <w:szCs w:val="16"/>
              </w:rPr>
              <w:t>кв. м.</w:t>
            </w:r>
          </w:p>
        </w:tc>
      </w:tr>
      <w:tr w:rsidR="00036C63"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36C63" w:rsidRPr="00036C63" w:rsidRDefault="00036C63" w:rsidP="002D1E4F">
            <w:pPr>
              <w:jc w:val="center"/>
              <w:rPr>
                <w:rFonts w:ascii="Arial" w:hAnsi="Arial" w:cs="Arial"/>
                <w:sz w:val="16"/>
                <w:szCs w:val="16"/>
              </w:rPr>
            </w:pPr>
            <w:r w:rsidRPr="00036C63">
              <w:rPr>
                <w:rFonts w:ascii="Arial" w:hAnsi="Arial" w:cs="Arial"/>
                <w:b w:val="0"/>
                <w:bCs w:val="0"/>
                <w:sz w:val="16"/>
                <w:szCs w:val="16"/>
              </w:rPr>
              <w:t>Центр</w:t>
            </w:r>
          </w:p>
        </w:tc>
        <w:tc>
          <w:tcPr>
            <w:tcW w:w="1419"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550 000 - 55 000 000</w:t>
            </w:r>
          </w:p>
        </w:tc>
        <w:tc>
          <w:tcPr>
            <w:tcW w:w="1153"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20 000 - 100 000</w:t>
            </w:r>
          </w:p>
        </w:tc>
        <w:tc>
          <w:tcPr>
            <w:tcW w:w="1112"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51 843</w:t>
            </w:r>
          </w:p>
        </w:tc>
      </w:tr>
      <w:tr w:rsidR="00036C63"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36C63" w:rsidRPr="00036C63" w:rsidRDefault="00036C63" w:rsidP="002D1E4F">
            <w:pPr>
              <w:jc w:val="center"/>
              <w:rPr>
                <w:rFonts w:ascii="Arial" w:hAnsi="Arial" w:cs="Arial"/>
                <w:sz w:val="16"/>
                <w:szCs w:val="16"/>
              </w:rPr>
            </w:pPr>
            <w:r w:rsidRPr="00036C63">
              <w:rPr>
                <w:rFonts w:ascii="Arial" w:hAnsi="Arial" w:cs="Arial"/>
                <w:b w:val="0"/>
                <w:bCs w:val="0"/>
                <w:sz w:val="16"/>
                <w:szCs w:val="16"/>
              </w:rPr>
              <w:t>Советский</w:t>
            </w:r>
          </w:p>
        </w:tc>
        <w:tc>
          <w:tcPr>
            <w:tcW w:w="1419" w:type="pct"/>
            <w:vAlign w:val="center"/>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700 000 - 49 000 000</w:t>
            </w:r>
          </w:p>
        </w:tc>
        <w:tc>
          <w:tcPr>
            <w:tcW w:w="1153" w:type="pct"/>
            <w:vAlign w:val="center"/>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20 000 - 100 000</w:t>
            </w:r>
          </w:p>
        </w:tc>
        <w:tc>
          <w:tcPr>
            <w:tcW w:w="1112" w:type="pct"/>
            <w:vAlign w:val="center"/>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46 930</w:t>
            </w:r>
          </w:p>
        </w:tc>
      </w:tr>
      <w:tr w:rsidR="00036C63"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36C63" w:rsidRPr="00036C63" w:rsidRDefault="00036C63" w:rsidP="002D1E4F">
            <w:pPr>
              <w:jc w:val="center"/>
              <w:rPr>
                <w:rFonts w:ascii="Arial" w:hAnsi="Arial" w:cs="Arial"/>
                <w:sz w:val="16"/>
                <w:szCs w:val="16"/>
              </w:rPr>
            </w:pPr>
            <w:r w:rsidRPr="00036C63">
              <w:rPr>
                <w:rFonts w:ascii="Arial" w:hAnsi="Arial" w:cs="Arial"/>
                <w:b w:val="0"/>
                <w:bCs w:val="0"/>
                <w:sz w:val="16"/>
                <w:szCs w:val="16"/>
              </w:rPr>
              <w:t>Северный</w:t>
            </w:r>
          </w:p>
        </w:tc>
        <w:tc>
          <w:tcPr>
            <w:tcW w:w="1419"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1 150 000 - 22 000 000</w:t>
            </w:r>
          </w:p>
        </w:tc>
        <w:tc>
          <w:tcPr>
            <w:tcW w:w="1153"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20 000 - 100 000</w:t>
            </w:r>
          </w:p>
        </w:tc>
        <w:tc>
          <w:tcPr>
            <w:tcW w:w="1112"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41 651</w:t>
            </w:r>
          </w:p>
        </w:tc>
      </w:tr>
      <w:tr w:rsidR="00036C63"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36C63" w:rsidRPr="00036C63" w:rsidRDefault="00036C63" w:rsidP="002D1E4F">
            <w:pPr>
              <w:jc w:val="center"/>
              <w:rPr>
                <w:rFonts w:ascii="Arial" w:hAnsi="Arial" w:cs="Arial"/>
                <w:sz w:val="16"/>
                <w:szCs w:val="16"/>
              </w:rPr>
            </w:pPr>
            <w:r w:rsidRPr="00036C63">
              <w:rPr>
                <w:rFonts w:ascii="Arial" w:hAnsi="Arial" w:cs="Arial"/>
                <w:b w:val="0"/>
                <w:bCs w:val="0"/>
                <w:sz w:val="16"/>
                <w:szCs w:val="16"/>
              </w:rPr>
              <w:t>Пролетарский</w:t>
            </w:r>
          </w:p>
        </w:tc>
        <w:tc>
          <w:tcPr>
            <w:tcW w:w="1419" w:type="pct"/>
            <w:vAlign w:val="center"/>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550 000 - 29 900 000</w:t>
            </w:r>
          </w:p>
        </w:tc>
        <w:tc>
          <w:tcPr>
            <w:tcW w:w="1153" w:type="pct"/>
            <w:vAlign w:val="center"/>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20 434 - 99 649</w:t>
            </w:r>
          </w:p>
        </w:tc>
        <w:tc>
          <w:tcPr>
            <w:tcW w:w="1112" w:type="pct"/>
            <w:vAlign w:val="center"/>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C63">
              <w:rPr>
                <w:rFonts w:ascii="Arial" w:hAnsi="Arial" w:cs="Arial"/>
                <w:sz w:val="16"/>
                <w:szCs w:val="16"/>
              </w:rPr>
              <w:t>45 933</w:t>
            </w:r>
          </w:p>
        </w:tc>
      </w:tr>
      <w:tr w:rsidR="00036C63"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036C63" w:rsidRPr="00036C63" w:rsidRDefault="00036C63" w:rsidP="002D1E4F">
            <w:pPr>
              <w:jc w:val="center"/>
              <w:rPr>
                <w:rFonts w:ascii="Arial" w:hAnsi="Arial" w:cs="Arial"/>
                <w:sz w:val="16"/>
                <w:szCs w:val="16"/>
              </w:rPr>
            </w:pPr>
            <w:r w:rsidRPr="00036C63">
              <w:rPr>
                <w:rFonts w:ascii="Arial" w:hAnsi="Arial" w:cs="Arial"/>
                <w:b w:val="0"/>
                <w:bCs w:val="0"/>
                <w:sz w:val="16"/>
                <w:szCs w:val="16"/>
              </w:rPr>
              <w:t>Автосборочный</w:t>
            </w:r>
          </w:p>
        </w:tc>
        <w:tc>
          <w:tcPr>
            <w:tcW w:w="1419"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700 000 - 40 000 000</w:t>
            </w:r>
          </w:p>
        </w:tc>
        <w:tc>
          <w:tcPr>
            <w:tcW w:w="1153"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25 142 - 100 000</w:t>
            </w:r>
          </w:p>
        </w:tc>
        <w:tc>
          <w:tcPr>
            <w:tcW w:w="1112" w:type="pct"/>
            <w:vAlign w:val="center"/>
          </w:tcPr>
          <w:p w:rsidR="00036C63" w:rsidRPr="00036C63" w:rsidRDefault="00036C63"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C63">
              <w:rPr>
                <w:rFonts w:ascii="Arial" w:hAnsi="Arial" w:cs="Arial"/>
                <w:sz w:val="16"/>
                <w:szCs w:val="16"/>
              </w:rPr>
              <w:t>48 881</w:t>
            </w:r>
          </w:p>
        </w:tc>
      </w:tr>
      <w:tr w:rsidR="00036C63"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036C63" w:rsidRPr="00036C63" w:rsidRDefault="00036C63" w:rsidP="002D1E4F">
            <w:pPr>
              <w:jc w:val="center"/>
              <w:rPr>
                <w:rFonts w:ascii="Arial" w:hAnsi="Arial" w:cs="Arial"/>
                <w:sz w:val="16"/>
                <w:szCs w:val="16"/>
              </w:rPr>
            </w:pPr>
            <w:r w:rsidRPr="00036C63">
              <w:rPr>
                <w:rFonts w:ascii="Arial" w:hAnsi="Arial" w:cs="Arial"/>
                <w:sz w:val="16"/>
                <w:szCs w:val="16"/>
              </w:rPr>
              <w:t>Всего, руб./</w:t>
            </w:r>
            <w:proofErr w:type="spellStart"/>
            <w:r w:rsidRPr="00036C63">
              <w:rPr>
                <w:rFonts w:ascii="Arial" w:hAnsi="Arial" w:cs="Arial"/>
                <w:sz w:val="16"/>
                <w:szCs w:val="16"/>
              </w:rPr>
              <w:t>кв</w:t>
            </w:r>
            <w:proofErr w:type="gramStart"/>
            <w:r w:rsidRPr="00036C63">
              <w:rPr>
                <w:rFonts w:ascii="Arial" w:hAnsi="Arial" w:cs="Arial"/>
                <w:sz w:val="16"/>
                <w:szCs w:val="16"/>
              </w:rPr>
              <w:t>.м</w:t>
            </w:r>
            <w:proofErr w:type="spellEnd"/>
            <w:proofErr w:type="gramEnd"/>
          </w:p>
        </w:tc>
        <w:tc>
          <w:tcPr>
            <w:tcW w:w="1419" w:type="pct"/>
            <w:vAlign w:val="center"/>
            <w:hideMark/>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550 000 - 55 000 000</w:t>
            </w:r>
          </w:p>
        </w:tc>
        <w:tc>
          <w:tcPr>
            <w:tcW w:w="1153" w:type="pct"/>
            <w:vAlign w:val="center"/>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20 000 - 100 000</w:t>
            </w:r>
          </w:p>
        </w:tc>
        <w:tc>
          <w:tcPr>
            <w:tcW w:w="1112" w:type="pct"/>
            <w:vAlign w:val="center"/>
            <w:hideMark/>
          </w:tcPr>
          <w:p w:rsidR="00036C63" w:rsidRPr="00036C63" w:rsidRDefault="00036C63"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36C63">
              <w:rPr>
                <w:rFonts w:ascii="Arial" w:hAnsi="Arial" w:cs="Arial"/>
                <w:b/>
                <w:bCs/>
                <w:sz w:val="16"/>
                <w:szCs w:val="16"/>
              </w:rPr>
              <w:t>45 103</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Квартиры выставляются на рынок (без учета скидки на торг) в диапазоне от 28 091</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2D1E4F">
        <w:rPr>
          <w:rFonts w:ascii="Arial" w:hAnsi="Arial" w:cs="Arial"/>
          <w:sz w:val="20"/>
          <w:szCs w:val="20"/>
        </w:rPr>
        <w:t>120 952 руб. /</w:t>
      </w:r>
      <w:proofErr w:type="spellStart"/>
      <w:r w:rsidRPr="002D1E4F">
        <w:rPr>
          <w:rFonts w:ascii="Arial" w:hAnsi="Arial" w:cs="Arial"/>
          <w:sz w:val="20"/>
          <w:szCs w:val="20"/>
        </w:rPr>
        <w:t>кв.м</w:t>
      </w:r>
      <w:proofErr w:type="spellEnd"/>
      <w:r w:rsidRPr="002D1E4F">
        <w:rPr>
          <w:rFonts w:ascii="Arial" w:hAnsi="Arial" w:cs="Arial"/>
          <w:sz w:val="20"/>
          <w:szCs w:val="20"/>
        </w:rPr>
        <w:t>. в зависимости от различных ценообразующих факторов, в среднем же по состоянию на ноябрь-декабрь 2017г. цена предложения квартир составляет 54 854 руб./</w:t>
      </w:r>
      <w:proofErr w:type="spellStart"/>
      <w:r w:rsidRPr="002D1E4F">
        <w:rPr>
          <w:rFonts w:ascii="Arial" w:hAnsi="Arial" w:cs="Arial"/>
          <w:sz w:val="20"/>
          <w:szCs w:val="20"/>
        </w:rPr>
        <w:t>кв.м</w:t>
      </w:r>
      <w:proofErr w:type="spellEnd"/>
      <w:r w:rsidRPr="002D1E4F">
        <w:rPr>
          <w:rFonts w:ascii="Arial" w:hAnsi="Arial" w:cs="Arial"/>
          <w:sz w:val="20"/>
          <w:szCs w:val="20"/>
        </w:rPr>
        <w:t>.</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Цена предложения домовладений в диапазоне от 20 000 руб./</w:t>
      </w:r>
      <w:proofErr w:type="spellStart"/>
      <w:r w:rsidRPr="002D1E4F">
        <w:rPr>
          <w:rFonts w:ascii="Arial" w:hAnsi="Arial" w:cs="Arial"/>
          <w:sz w:val="20"/>
          <w:szCs w:val="20"/>
        </w:rPr>
        <w:t>кв.м</w:t>
      </w:r>
      <w:proofErr w:type="spellEnd"/>
      <w:r w:rsidRPr="002D1E4F">
        <w:rPr>
          <w:rFonts w:ascii="Arial" w:hAnsi="Arial" w:cs="Arial"/>
          <w:sz w:val="20"/>
          <w:szCs w:val="20"/>
        </w:rPr>
        <w:t>. – 100 000 руб. /</w:t>
      </w:r>
      <w:proofErr w:type="spellStart"/>
      <w:r w:rsidRPr="002D1E4F">
        <w:rPr>
          <w:rFonts w:ascii="Arial" w:hAnsi="Arial" w:cs="Arial"/>
          <w:sz w:val="20"/>
          <w:szCs w:val="20"/>
        </w:rPr>
        <w:t>кв.м</w:t>
      </w:r>
      <w:proofErr w:type="spellEnd"/>
      <w:r w:rsidRPr="002D1E4F">
        <w:rPr>
          <w:rFonts w:ascii="Arial" w:hAnsi="Arial" w:cs="Arial"/>
          <w:sz w:val="20"/>
          <w:szCs w:val="20"/>
        </w:rPr>
        <w:t>. (без учета скидки на торг) составляет 45 103 руб./</w:t>
      </w:r>
      <w:proofErr w:type="spellStart"/>
      <w:r w:rsidRPr="002D1E4F">
        <w:rPr>
          <w:rFonts w:ascii="Arial" w:hAnsi="Arial" w:cs="Arial"/>
          <w:sz w:val="20"/>
          <w:szCs w:val="20"/>
        </w:rPr>
        <w:t>кв.м</w:t>
      </w:r>
      <w:proofErr w:type="spellEnd"/>
      <w:r w:rsidRPr="002D1E4F">
        <w:rPr>
          <w:rFonts w:ascii="Arial" w:hAnsi="Arial" w:cs="Arial"/>
          <w:sz w:val="20"/>
          <w:szCs w:val="20"/>
        </w:rPr>
        <w:t>.</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lastRenderedPageBreak/>
        <w:t>Динамика рынка недвижимости: наблюдается падение средней цены предложения квартир и домовладений. Основными факторами данного процесса являются скептические ожидания рынка на фоне снижения платежеспособного спроса.</w:t>
      </w:r>
    </w:p>
    <w:p w:rsidR="002D1E4F" w:rsidRPr="002D1E4F" w:rsidRDefault="002D1E4F" w:rsidP="002D1E4F">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FD082E" w:rsidRDefault="002D1E4F" w:rsidP="00FD082E">
      <w:pPr>
        <w:jc w:val="both"/>
        <w:rPr>
          <w:rFonts w:ascii="Arial" w:hAnsi="Arial" w:cs="Arial"/>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bookmarkStart w:id="1" w:name="_GoBack"/>
      <w:bookmarkEnd w:id="1"/>
    </w:p>
    <w:p w:rsidR="00EE29B5" w:rsidRDefault="00EE29B5"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4E7442" w:rsidP="00A6484B">
      <w:pPr>
        <w:jc w:val="center"/>
        <w:outlineLvl w:val="1"/>
        <w:rPr>
          <w:rFonts w:ascii="Arial" w:hAnsi="Arial" w:cs="Arial"/>
          <w:b/>
          <w:sz w:val="20"/>
          <w:szCs w:val="20"/>
        </w:rPr>
      </w:pPr>
      <w:r>
        <w:rPr>
          <w:noProof/>
        </w:rPr>
        <w:drawing>
          <wp:inline distT="0" distB="0" distL="0" distR="0" wp14:anchorId="721815B6" wp14:editId="2105E8D2">
            <wp:extent cx="2780665" cy="19431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5876" cy="195373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r>
        <w:rPr>
          <w:noProof/>
        </w:rPr>
        <w:drawing>
          <wp:inline distT="0" distB="0" distL="0" distR="0" wp14:anchorId="7AC183F2" wp14:editId="6CEFDBF0">
            <wp:extent cx="2743200" cy="209522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481" cy="2102314"/>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4E7442">
        <w:rPr>
          <w:rFonts w:ascii="Arial" w:hAnsi="Arial" w:cs="Arial"/>
          <w:spacing w:val="-6"/>
          <w:sz w:val="20"/>
          <w:szCs w:val="20"/>
        </w:rPr>
        <w:t>66 132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Layout w:type="fixed"/>
        <w:tblLook w:val="04A0" w:firstRow="1" w:lastRow="0" w:firstColumn="1" w:lastColumn="0" w:noHBand="0" w:noVBand="1"/>
      </w:tblPr>
      <w:tblGrid>
        <w:gridCol w:w="1525"/>
        <w:gridCol w:w="992"/>
        <w:gridCol w:w="852"/>
        <w:gridCol w:w="992"/>
        <w:gridCol w:w="850"/>
        <w:gridCol w:w="992"/>
        <w:gridCol w:w="992"/>
        <w:gridCol w:w="2376"/>
      </w:tblGrid>
      <w:tr w:rsidR="004E7442" w:rsidRPr="004E7442" w:rsidTr="002D1E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noWrap/>
            <w:hideMark/>
          </w:tcPr>
          <w:p w:rsidR="004E7442" w:rsidRPr="004E7442" w:rsidRDefault="004E7442" w:rsidP="002D1E4F">
            <w:pPr>
              <w:jc w:val="center"/>
              <w:rPr>
                <w:rFonts w:ascii="Arial" w:hAnsi="Arial" w:cs="Arial"/>
                <w:bCs w:val="0"/>
                <w:sz w:val="16"/>
                <w:szCs w:val="16"/>
              </w:rPr>
            </w:pPr>
            <w:r w:rsidRPr="004E7442">
              <w:rPr>
                <w:rFonts w:ascii="Arial" w:hAnsi="Arial" w:cs="Arial"/>
                <w:sz w:val="16"/>
                <w:szCs w:val="16"/>
              </w:rPr>
              <w:t>Район</w:t>
            </w:r>
          </w:p>
        </w:tc>
        <w:tc>
          <w:tcPr>
            <w:tcW w:w="519" w:type="pct"/>
            <w:noWrap/>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янв.-февр. 17</w:t>
            </w:r>
          </w:p>
        </w:tc>
        <w:tc>
          <w:tcPr>
            <w:tcW w:w="445" w:type="pct"/>
            <w:noWrap/>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март-апр. 17</w:t>
            </w:r>
          </w:p>
        </w:tc>
        <w:tc>
          <w:tcPr>
            <w:tcW w:w="518"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май-июнь 17</w:t>
            </w:r>
          </w:p>
        </w:tc>
        <w:tc>
          <w:tcPr>
            <w:tcW w:w="444"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июль-авг. 17</w:t>
            </w:r>
          </w:p>
        </w:tc>
        <w:tc>
          <w:tcPr>
            <w:tcW w:w="518"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сент.-окт. 17</w:t>
            </w:r>
          </w:p>
        </w:tc>
        <w:tc>
          <w:tcPr>
            <w:tcW w:w="518"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E7442">
              <w:rPr>
                <w:rFonts w:ascii="Arial" w:hAnsi="Arial" w:cs="Arial"/>
                <w:sz w:val="16"/>
                <w:szCs w:val="16"/>
              </w:rPr>
              <w:t>нояб</w:t>
            </w:r>
            <w:proofErr w:type="spellEnd"/>
            <w:proofErr w:type="gramStart"/>
            <w:r w:rsidRPr="004E7442">
              <w:rPr>
                <w:rFonts w:ascii="Arial" w:hAnsi="Arial" w:cs="Arial"/>
                <w:sz w:val="16"/>
                <w:szCs w:val="16"/>
              </w:rPr>
              <w:t>.-</w:t>
            </w:r>
            <w:proofErr w:type="gramEnd"/>
            <w:r w:rsidRPr="004E7442">
              <w:rPr>
                <w:rFonts w:ascii="Arial" w:hAnsi="Arial" w:cs="Arial"/>
                <w:sz w:val="16"/>
                <w:szCs w:val="16"/>
              </w:rPr>
              <w:t>дек. 17</w:t>
            </w:r>
          </w:p>
        </w:tc>
        <w:tc>
          <w:tcPr>
            <w:tcW w:w="1241" w:type="pct"/>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4E7442" w:rsidRPr="004E7442" w:rsidTr="002D1E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4E7442" w:rsidRPr="004E7442" w:rsidRDefault="004E7442" w:rsidP="002D1E4F">
            <w:pPr>
              <w:rPr>
                <w:rFonts w:ascii="Arial" w:hAnsi="Arial" w:cs="Arial"/>
                <w:sz w:val="16"/>
                <w:szCs w:val="16"/>
              </w:rPr>
            </w:pPr>
            <w:r w:rsidRPr="004E7442">
              <w:rPr>
                <w:rFonts w:ascii="Arial" w:hAnsi="Arial" w:cs="Arial"/>
                <w:sz w:val="16"/>
                <w:szCs w:val="16"/>
              </w:rPr>
              <w:t>Центр</w:t>
            </w:r>
          </w:p>
        </w:tc>
        <w:tc>
          <w:tcPr>
            <w:tcW w:w="519" w:type="pct"/>
            <w:noWrap/>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70 691</w:t>
            </w:r>
          </w:p>
        </w:tc>
        <w:tc>
          <w:tcPr>
            <w:tcW w:w="445" w:type="pct"/>
            <w:noWrap/>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67 896</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71 934</w:t>
            </w:r>
          </w:p>
        </w:tc>
        <w:tc>
          <w:tcPr>
            <w:tcW w:w="444"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71 610</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69 687</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68 364</w:t>
            </w:r>
          </w:p>
        </w:tc>
        <w:tc>
          <w:tcPr>
            <w:tcW w:w="1241" w:type="pct"/>
            <w:noWrap/>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25 000 - 114 035</w:t>
            </w:r>
          </w:p>
        </w:tc>
      </w:tr>
      <w:tr w:rsidR="004E7442" w:rsidRPr="004E7442" w:rsidTr="002D1E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4E7442" w:rsidRPr="004E7442" w:rsidRDefault="004E7442" w:rsidP="002D1E4F">
            <w:pPr>
              <w:rPr>
                <w:rFonts w:ascii="Arial" w:hAnsi="Arial" w:cs="Arial"/>
                <w:sz w:val="16"/>
                <w:szCs w:val="16"/>
              </w:rPr>
            </w:pPr>
            <w:r w:rsidRPr="004E7442">
              <w:rPr>
                <w:rFonts w:ascii="Arial" w:hAnsi="Arial" w:cs="Arial"/>
                <w:sz w:val="16"/>
                <w:szCs w:val="16"/>
              </w:rPr>
              <w:t>Советский</w:t>
            </w:r>
          </w:p>
        </w:tc>
        <w:tc>
          <w:tcPr>
            <w:tcW w:w="519" w:type="pct"/>
            <w:noWrap/>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66 225</w:t>
            </w:r>
          </w:p>
        </w:tc>
        <w:tc>
          <w:tcPr>
            <w:tcW w:w="445" w:type="pct"/>
            <w:noWrap/>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62 422</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62 510</w:t>
            </w:r>
          </w:p>
        </w:tc>
        <w:tc>
          <w:tcPr>
            <w:tcW w:w="444"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64 944</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62 374</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64 286</w:t>
            </w:r>
          </w:p>
        </w:tc>
        <w:tc>
          <w:tcPr>
            <w:tcW w:w="1241" w:type="pct"/>
            <w:noWrap/>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25 000 - 115 000</w:t>
            </w:r>
          </w:p>
        </w:tc>
      </w:tr>
      <w:tr w:rsidR="004E7442" w:rsidRPr="004E7442" w:rsidTr="002D1E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4E7442" w:rsidRPr="004E7442" w:rsidRDefault="004E7442" w:rsidP="002D1E4F">
            <w:pPr>
              <w:rPr>
                <w:rFonts w:ascii="Arial" w:hAnsi="Arial" w:cs="Arial"/>
                <w:sz w:val="16"/>
                <w:szCs w:val="16"/>
              </w:rPr>
            </w:pPr>
            <w:r w:rsidRPr="004E7442">
              <w:rPr>
                <w:rFonts w:ascii="Arial" w:hAnsi="Arial" w:cs="Arial"/>
                <w:sz w:val="16"/>
                <w:szCs w:val="16"/>
              </w:rPr>
              <w:t>Северный</w:t>
            </w:r>
          </w:p>
        </w:tc>
        <w:tc>
          <w:tcPr>
            <w:tcW w:w="519" w:type="pct"/>
            <w:noWrap/>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61 747</w:t>
            </w:r>
          </w:p>
        </w:tc>
        <w:tc>
          <w:tcPr>
            <w:tcW w:w="445" w:type="pct"/>
            <w:noWrap/>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58 700</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60 058</w:t>
            </w:r>
          </w:p>
        </w:tc>
        <w:tc>
          <w:tcPr>
            <w:tcW w:w="444"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61 130</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64 378</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67 178</w:t>
            </w:r>
          </w:p>
        </w:tc>
        <w:tc>
          <w:tcPr>
            <w:tcW w:w="1241" w:type="pct"/>
            <w:noWrap/>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28 947 - 115 686</w:t>
            </w:r>
          </w:p>
        </w:tc>
      </w:tr>
      <w:tr w:rsidR="004E7442" w:rsidRPr="004E7442" w:rsidTr="002D1E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noWrap/>
            <w:vAlign w:val="bottom"/>
            <w:hideMark/>
          </w:tcPr>
          <w:p w:rsidR="004E7442" w:rsidRPr="004E7442" w:rsidRDefault="004E7442" w:rsidP="002D1E4F">
            <w:pPr>
              <w:rPr>
                <w:rFonts w:ascii="Arial" w:hAnsi="Arial" w:cs="Arial"/>
                <w:sz w:val="16"/>
                <w:szCs w:val="16"/>
              </w:rPr>
            </w:pPr>
            <w:r w:rsidRPr="004E7442">
              <w:rPr>
                <w:rFonts w:ascii="Arial" w:hAnsi="Arial" w:cs="Arial"/>
                <w:sz w:val="16"/>
                <w:szCs w:val="16"/>
              </w:rPr>
              <w:t>Пролетарский</w:t>
            </w:r>
          </w:p>
        </w:tc>
        <w:tc>
          <w:tcPr>
            <w:tcW w:w="519" w:type="pct"/>
            <w:noWrap/>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62 596</w:t>
            </w:r>
          </w:p>
        </w:tc>
        <w:tc>
          <w:tcPr>
            <w:tcW w:w="445" w:type="pct"/>
            <w:noWrap/>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65 581</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62 541</w:t>
            </w:r>
          </w:p>
        </w:tc>
        <w:tc>
          <w:tcPr>
            <w:tcW w:w="444"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61 392</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62 702</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60 005</w:t>
            </w:r>
          </w:p>
        </w:tc>
        <w:tc>
          <w:tcPr>
            <w:tcW w:w="1241" w:type="pct"/>
            <w:noWrap/>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27 000 - 115 555</w:t>
            </w:r>
          </w:p>
        </w:tc>
      </w:tr>
      <w:tr w:rsidR="004E7442" w:rsidRPr="004E7442" w:rsidTr="002D1E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noWrap/>
            <w:vAlign w:val="bottom"/>
          </w:tcPr>
          <w:p w:rsidR="004E7442" w:rsidRPr="004E7442" w:rsidRDefault="004E7442" w:rsidP="002D1E4F">
            <w:pPr>
              <w:rPr>
                <w:rFonts w:ascii="Arial" w:hAnsi="Arial" w:cs="Arial"/>
                <w:sz w:val="16"/>
                <w:szCs w:val="16"/>
              </w:rPr>
            </w:pPr>
            <w:r w:rsidRPr="004E7442">
              <w:rPr>
                <w:rFonts w:ascii="Arial" w:hAnsi="Arial" w:cs="Arial"/>
                <w:sz w:val="16"/>
                <w:szCs w:val="16"/>
              </w:rPr>
              <w:t>Автосборочный</w:t>
            </w:r>
          </w:p>
        </w:tc>
        <w:tc>
          <w:tcPr>
            <w:tcW w:w="519" w:type="pct"/>
            <w:noWrap/>
            <w:vAlign w:val="bottom"/>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66 090</w:t>
            </w:r>
          </w:p>
        </w:tc>
        <w:tc>
          <w:tcPr>
            <w:tcW w:w="445" w:type="pct"/>
            <w:noWrap/>
            <w:vAlign w:val="bottom"/>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64 638</w:t>
            </w:r>
          </w:p>
        </w:tc>
        <w:tc>
          <w:tcPr>
            <w:tcW w:w="518" w:type="pct"/>
            <w:vAlign w:val="bottom"/>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63 305</w:t>
            </w:r>
          </w:p>
        </w:tc>
        <w:tc>
          <w:tcPr>
            <w:tcW w:w="444" w:type="pct"/>
            <w:vAlign w:val="bottom"/>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66 576</w:t>
            </w:r>
          </w:p>
        </w:tc>
        <w:tc>
          <w:tcPr>
            <w:tcW w:w="518" w:type="pct"/>
            <w:vAlign w:val="bottom"/>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67 139</w:t>
            </w:r>
          </w:p>
        </w:tc>
        <w:tc>
          <w:tcPr>
            <w:tcW w:w="518" w:type="pct"/>
            <w:vAlign w:val="bottom"/>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65 177</w:t>
            </w:r>
          </w:p>
        </w:tc>
        <w:tc>
          <w:tcPr>
            <w:tcW w:w="1241" w:type="pct"/>
            <w:noWrap/>
            <w:vAlign w:val="bottom"/>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39 642 - 113 333</w:t>
            </w:r>
          </w:p>
        </w:tc>
      </w:tr>
      <w:tr w:rsidR="004E7442" w:rsidRPr="004E7442" w:rsidTr="002D1E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4E7442" w:rsidRPr="004E7442" w:rsidRDefault="004E7442" w:rsidP="002D1E4F">
            <w:pPr>
              <w:rPr>
                <w:rFonts w:ascii="Arial" w:hAnsi="Arial" w:cs="Arial"/>
                <w:sz w:val="16"/>
                <w:szCs w:val="16"/>
              </w:rPr>
            </w:pPr>
            <w:r w:rsidRPr="004E7442">
              <w:rPr>
                <w:rFonts w:ascii="Arial" w:hAnsi="Arial" w:cs="Arial"/>
                <w:sz w:val="16"/>
                <w:szCs w:val="16"/>
              </w:rPr>
              <w:t>Средняя</w:t>
            </w:r>
          </w:p>
        </w:tc>
        <w:tc>
          <w:tcPr>
            <w:tcW w:w="519"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65 997</w:t>
            </w:r>
          </w:p>
        </w:tc>
        <w:tc>
          <w:tcPr>
            <w:tcW w:w="445"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64 855</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66 455</w:t>
            </w:r>
          </w:p>
        </w:tc>
        <w:tc>
          <w:tcPr>
            <w:tcW w:w="444"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66 860</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66 555</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65 744</w:t>
            </w:r>
          </w:p>
        </w:tc>
        <w:tc>
          <w:tcPr>
            <w:tcW w:w="1241"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25 000 - 115 686</w:t>
            </w:r>
          </w:p>
        </w:tc>
      </w:tr>
      <w:tr w:rsidR="004E7442" w:rsidRPr="004E7442" w:rsidTr="002D1E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hideMark/>
          </w:tcPr>
          <w:p w:rsidR="004E7442" w:rsidRPr="004E7442" w:rsidRDefault="004E7442" w:rsidP="002D1E4F">
            <w:pPr>
              <w:rPr>
                <w:rFonts w:ascii="Arial" w:hAnsi="Arial" w:cs="Arial"/>
                <w:sz w:val="16"/>
                <w:szCs w:val="16"/>
              </w:rPr>
            </w:pPr>
            <w:r w:rsidRPr="004E7442">
              <w:rPr>
                <w:rFonts w:ascii="Arial" w:hAnsi="Arial" w:cs="Arial"/>
                <w:sz w:val="16"/>
                <w:szCs w:val="16"/>
              </w:rPr>
              <w:t>Динамика</w:t>
            </w:r>
          </w:p>
        </w:tc>
        <w:tc>
          <w:tcPr>
            <w:tcW w:w="519"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100%</w:t>
            </w:r>
          </w:p>
        </w:tc>
        <w:tc>
          <w:tcPr>
            <w:tcW w:w="445"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98%</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100%</w:t>
            </w:r>
          </w:p>
        </w:tc>
        <w:tc>
          <w:tcPr>
            <w:tcW w:w="444"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101%</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101%</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99%</w:t>
            </w:r>
          </w:p>
        </w:tc>
        <w:tc>
          <w:tcPr>
            <w:tcW w:w="1241" w:type="pct"/>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w:t>
            </w:r>
          </w:p>
        </w:tc>
      </w:tr>
    </w:tbl>
    <w:p w:rsidR="00287DDF" w:rsidRDefault="00287DDF" w:rsidP="007C3F8D">
      <w:pPr>
        <w:jc w:val="center"/>
        <w:outlineLvl w:val="1"/>
        <w:rPr>
          <w:rFonts w:ascii="Arial" w:hAnsi="Arial" w:cs="Arial"/>
          <w:b/>
          <w:sz w:val="20"/>
          <w:szCs w:val="20"/>
        </w:rPr>
      </w:pPr>
    </w:p>
    <w:p w:rsidR="00287DDF" w:rsidRDefault="00287DDF"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27 598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Layout w:type="fixed"/>
        <w:tblLook w:val="04A0" w:firstRow="1" w:lastRow="0" w:firstColumn="1" w:lastColumn="0" w:noHBand="0" w:noVBand="1"/>
      </w:tblPr>
      <w:tblGrid>
        <w:gridCol w:w="1077"/>
        <w:gridCol w:w="1015"/>
        <w:gridCol w:w="852"/>
        <w:gridCol w:w="992"/>
        <w:gridCol w:w="850"/>
        <w:gridCol w:w="852"/>
        <w:gridCol w:w="932"/>
        <w:gridCol w:w="3001"/>
      </w:tblGrid>
      <w:tr w:rsidR="004E7442" w:rsidRPr="004E7442" w:rsidTr="002D1E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noWrap/>
          </w:tcPr>
          <w:p w:rsidR="004E7442" w:rsidRPr="004E7442" w:rsidRDefault="004E7442" w:rsidP="002D1E4F">
            <w:pPr>
              <w:jc w:val="center"/>
              <w:rPr>
                <w:rFonts w:ascii="Arial" w:hAnsi="Arial" w:cs="Arial"/>
                <w:bCs w:val="0"/>
                <w:sz w:val="16"/>
                <w:szCs w:val="16"/>
              </w:rPr>
            </w:pPr>
          </w:p>
        </w:tc>
        <w:tc>
          <w:tcPr>
            <w:tcW w:w="530" w:type="pct"/>
            <w:noWrap/>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янв.-февр. 17</w:t>
            </w:r>
          </w:p>
        </w:tc>
        <w:tc>
          <w:tcPr>
            <w:tcW w:w="445" w:type="pct"/>
            <w:noWrap/>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март-апр. 17</w:t>
            </w:r>
          </w:p>
        </w:tc>
        <w:tc>
          <w:tcPr>
            <w:tcW w:w="518"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май-июнь 17</w:t>
            </w:r>
          </w:p>
        </w:tc>
        <w:tc>
          <w:tcPr>
            <w:tcW w:w="444"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июль-авг. 17</w:t>
            </w:r>
          </w:p>
        </w:tc>
        <w:tc>
          <w:tcPr>
            <w:tcW w:w="445"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сент.-окт. 17</w:t>
            </w:r>
          </w:p>
        </w:tc>
        <w:tc>
          <w:tcPr>
            <w:tcW w:w="487" w:type="pct"/>
            <w:vAlign w:val="bottom"/>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E7442">
              <w:rPr>
                <w:rFonts w:ascii="Arial" w:hAnsi="Arial" w:cs="Arial"/>
                <w:sz w:val="16"/>
                <w:szCs w:val="16"/>
              </w:rPr>
              <w:t>нояб</w:t>
            </w:r>
            <w:proofErr w:type="spellEnd"/>
            <w:proofErr w:type="gramStart"/>
            <w:r w:rsidRPr="004E7442">
              <w:rPr>
                <w:rFonts w:ascii="Arial" w:hAnsi="Arial" w:cs="Arial"/>
                <w:sz w:val="16"/>
                <w:szCs w:val="16"/>
              </w:rPr>
              <w:t>.-</w:t>
            </w:r>
            <w:proofErr w:type="gramEnd"/>
            <w:r w:rsidRPr="004E7442">
              <w:rPr>
                <w:rFonts w:ascii="Arial" w:hAnsi="Arial" w:cs="Arial"/>
                <w:sz w:val="16"/>
                <w:szCs w:val="16"/>
              </w:rPr>
              <w:t>дек. 17</w:t>
            </w:r>
          </w:p>
        </w:tc>
        <w:tc>
          <w:tcPr>
            <w:tcW w:w="1568" w:type="pct"/>
            <w:hideMark/>
          </w:tcPr>
          <w:p w:rsidR="004E7442" w:rsidRPr="004E7442" w:rsidRDefault="004E7442" w:rsidP="002D1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4E7442" w:rsidRPr="004E7442" w:rsidTr="002D1E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hideMark/>
          </w:tcPr>
          <w:p w:rsidR="004E7442" w:rsidRPr="004E7442" w:rsidRDefault="004E7442" w:rsidP="002D1E4F">
            <w:pPr>
              <w:rPr>
                <w:rFonts w:ascii="Arial" w:hAnsi="Arial" w:cs="Arial"/>
                <w:sz w:val="16"/>
                <w:szCs w:val="16"/>
              </w:rPr>
            </w:pPr>
            <w:r w:rsidRPr="004E7442">
              <w:rPr>
                <w:rFonts w:ascii="Arial" w:hAnsi="Arial" w:cs="Arial"/>
                <w:sz w:val="16"/>
                <w:szCs w:val="16"/>
              </w:rPr>
              <w:t>Средняя</w:t>
            </w:r>
          </w:p>
        </w:tc>
        <w:tc>
          <w:tcPr>
            <w:tcW w:w="530"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26 293</w:t>
            </w:r>
          </w:p>
        </w:tc>
        <w:tc>
          <w:tcPr>
            <w:tcW w:w="445"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26 360</w:t>
            </w:r>
          </w:p>
        </w:tc>
        <w:tc>
          <w:tcPr>
            <w:tcW w:w="518"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25 118</w:t>
            </w:r>
          </w:p>
        </w:tc>
        <w:tc>
          <w:tcPr>
            <w:tcW w:w="444"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25 891</w:t>
            </w:r>
          </w:p>
        </w:tc>
        <w:tc>
          <w:tcPr>
            <w:tcW w:w="445"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25 007</w:t>
            </w:r>
          </w:p>
        </w:tc>
        <w:tc>
          <w:tcPr>
            <w:tcW w:w="487" w:type="pct"/>
            <w:vAlign w:val="bottom"/>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25 353</w:t>
            </w:r>
          </w:p>
        </w:tc>
        <w:tc>
          <w:tcPr>
            <w:tcW w:w="1568" w:type="pct"/>
            <w:hideMark/>
          </w:tcPr>
          <w:p w:rsidR="004E7442" w:rsidRPr="004E7442" w:rsidRDefault="004E7442" w:rsidP="002D1E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16 666 - 38 095</w:t>
            </w:r>
          </w:p>
        </w:tc>
      </w:tr>
      <w:tr w:rsidR="004E7442" w:rsidRPr="004E7442" w:rsidTr="002D1E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hideMark/>
          </w:tcPr>
          <w:p w:rsidR="004E7442" w:rsidRPr="004E7442" w:rsidRDefault="004E7442" w:rsidP="002D1E4F">
            <w:pPr>
              <w:rPr>
                <w:rFonts w:ascii="Arial" w:hAnsi="Arial" w:cs="Arial"/>
                <w:sz w:val="16"/>
                <w:szCs w:val="16"/>
              </w:rPr>
            </w:pPr>
            <w:r w:rsidRPr="004E7442">
              <w:rPr>
                <w:rFonts w:ascii="Arial" w:hAnsi="Arial" w:cs="Arial"/>
                <w:sz w:val="16"/>
                <w:szCs w:val="16"/>
              </w:rPr>
              <w:t>Динамика</w:t>
            </w:r>
          </w:p>
        </w:tc>
        <w:tc>
          <w:tcPr>
            <w:tcW w:w="530"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95%</w:t>
            </w:r>
          </w:p>
        </w:tc>
        <w:tc>
          <w:tcPr>
            <w:tcW w:w="445"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96%</w:t>
            </w:r>
          </w:p>
        </w:tc>
        <w:tc>
          <w:tcPr>
            <w:tcW w:w="518"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91%</w:t>
            </w:r>
          </w:p>
        </w:tc>
        <w:tc>
          <w:tcPr>
            <w:tcW w:w="444"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94%</w:t>
            </w:r>
          </w:p>
        </w:tc>
        <w:tc>
          <w:tcPr>
            <w:tcW w:w="445"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91%</w:t>
            </w:r>
          </w:p>
        </w:tc>
        <w:tc>
          <w:tcPr>
            <w:tcW w:w="487" w:type="pct"/>
            <w:vAlign w:val="bottom"/>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92%</w:t>
            </w:r>
          </w:p>
        </w:tc>
        <w:tc>
          <w:tcPr>
            <w:tcW w:w="1568" w:type="pct"/>
            <w:hideMark/>
          </w:tcPr>
          <w:p w:rsidR="004E7442" w:rsidRPr="004E7442" w:rsidRDefault="004E7442" w:rsidP="002D1E4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4E7442">
              <w:rPr>
                <w:rFonts w:ascii="Arial" w:hAnsi="Arial" w:cs="Arial"/>
                <w:b/>
                <w:bCs/>
                <w:sz w:val="16"/>
                <w:szCs w:val="16"/>
              </w:rPr>
              <w:t>-</w:t>
            </w:r>
          </w:p>
        </w:tc>
      </w:tr>
    </w:tbl>
    <w:p w:rsidR="004E7442" w:rsidRDefault="004E7442"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Торгово-офисная недвижимость выставляется на рынок (без учета скидки на торг) в диапазоне от    25 000 руб./</w:t>
      </w:r>
      <w:proofErr w:type="spellStart"/>
      <w:r w:rsidRPr="00204CB3">
        <w:rPr>
          <w:rFonts w:ascii="Arial" w:hAnsi="Arial" w:cs="Arial"/>
          <w:sz w:val="20"/>
          <w:szCs w:val="20"/>
        </w:rPr>
        <w:t>кв.м</w:t>
      </w:r>
      <w:proofErr w:type="spellEnd"/>
      <w:r w:rsidRPr="00204CB3">
        <w:rPr>
          <w:rFonts w:ascii="Arial" w:hAnsi="Arial" w:cs="Arial"/>
          <w:sz w:val="20"/>
          <w:szCs w:val="20"/>
        </w:rPr>
        <w:t>. – 115 686 руб. /</w:t>
      </w:r>
      <w:proofErr w:type="spellStart"/>
      <w:r w:rsidRPr="00204CB3">
        <w:rPr>
          <w:rFonts w:ascii="Arial" w:hAnsi="Arial" w:cs="Arial"/>
          <w:sz w:val="20"/>
          <w:szCs w:val="20"/>
        </w:rPr>
        <w:t>кв.м</w:t>
      </w:r>
      <w:proofErr w:type="spellEnd"/>
      <w:r w:rsidRPr="00204CB3">
        <w:rPr>
          <w:rFonts w:ascii="Arial" w:hAnsi="Arial" w:cs="Arial"/>
          <w:sz w:val="20"/>
          <w:szCs w:val="20"/>
        </w:rPr>
        <w:t>. в зависимости от различных ценообразующих факторов, в среднем же по состоянию на ноябрь-декабрь 2017г. цена предложения продажи торгово-офисной недвижимости составляет 65 744 руб./</w:t>
      </w:r>
      <w:proofErr w:type="spellStart"/>
      <w:r w:rsidRPr="00204CB3">
        <w:rPr>
          <w:rFonts w:ascii="Arial" w:hAnsi="Arial" w:cs="Arial"/>
          <w:sz w:val="20"/>
          <w:szCs w:val="20"/>
        </w:rPr>
        <w:t>кв.м</w:t>
      </w:r>
      <w:proofErr w:type="spellEnd"/>
      <w:r w:rsidRPr="00204CB3">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Производственно-складская недвижимость выставляется на рынок (без учета скидки на торг) в диапазоне от 16 666 руб./</w:t>
      </w:r>
      <w:proofErr w:type="spellStart"/>
      <w:r w:rsidRPr="00204CB3">
        <w:rPr>
          <w:rFonts w:ascii="Arial" w:hAnsi="Arial" w:cs="Arial"/>
          <w:sz w:val="20"/>
          <w:szCs w:val="20"/>
        </w:rPr>
        <w:t>кв.м</w:t>
      </w:r>
      <w:proofErr w:type="spellEnd"/>
      <w:r w:rsidRPr="00204CB3">
        <w:rPr>
          <w:rFonts w:ascii="Arial" w:hAnsi="Arial" w:cs="Arial"/>
          <w:sz w:val="20"/>
          <w:szCs w:val="20"/>
        </w:rPr>
        <w:t>. – 38 095 руб. /</w:t>
      </w:r>
      <w:proofErr w:type="spellStart"/>
      <w:r w:rsidRPr="00204CB3">
        <w:rPr>
          <w:rFonts w:ascii="Arial" w:hAnsi="Arial" w:cs="Arial"/>
          <w:sz w:val="20"/>
          <w:szCs w:val="20"/>
        </w:rPr>
        <w:t>кв.м</w:t>
      </w:r>
      <w:proofErr w:type="spellEnd"/>
      <w:r w:rsidRPr="00204CB3">
        <w:rPr>
          <w:rFonts w:ascii="Arial" w:hAnsi="Arial" w:cs="Arial"/>
          <w:sz w:val="20"/>
          <w:szCs w:val="20"/>
        </w:rPr>
        <w:t>. в зависимости от различных ценообразующих факторов, в среднем же по состоянию на ноябрь-декабрь 2017г. цена предложения продажи производственно-складской недвижимости составляет 25 353 руб./</w:t>
      </w:r>
      <w:proofErr w:type="spellStart"/>
      <w:r w:rsidRPr="00204CB3">
        <w:rPr>
          <w:rFonts w:ascii="Arial" w:hAnsi="Arial" w:cs="Arial"/>
          <w:sz w:val="20"/>
          <w:szCs w:val="20"/>
        </w:rPr>
        <w:t>кв.м</w:t>
      </w:r>
      <w:proofErr w:type="spellEnd"/>
      <w:r w:rsidRPr="00204CB3">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Динамика рынка недвижимости: наблюдается стагнация средней цены предложений продажи торгово-офисной недвижимости и падение средней цены предложений продажи производственно-складской недвижимости.</w:t>
      </w:r>
      <w:r w:rsidRPr="00204CB3">
        <w:rPr>
          <w:rFonts w:ascii="Arial" w:hAnsi="Arial" w:cs="Arial"/>
        </w:rPr>
        <w:t xml:space="preserve"> </w:t>
      </w:r>
      <w:r w:rsidRPr="00204CB3">
        <w:rPr>
          <w:rFonts w:ascii="Arial" w:hAnsi="Arial" w:cs="Arial"/>
          <w:sz w:val="20"/>
          <w:szCs w:val="20"/>
        </w:rPr>
        <w:t>Основными факторами данных процессов являются скептические ожидания рынка на фоне снижения платежеспособного спроса.</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D1E4F">
      <w:pPr>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EE29B5" w:rsidP="00EE29B5">
      <w:pPr>
        <w:ind w:firstLine="709"/>
        <w:jc w:val="center"/>
        <w:rPr>
          <w:rFonts w:ascii="Arial" w:hAnsi="Arial" w:cs="Arial"/>
          <w:b/>
          <w:sz w:val="20"/>
          <w:szCs w:val="20"/>
        </w:rPr>
      </w:pPr>
      <w:r>
        <w:rPr>
          <w:noProof/>
        </w:rPr>
        <w:drawing>
          <wp:inline distT="0" distB="0" distL="0" distR="0" wp14:anchorId="371C03E1" wp14:editId="48CDA0A2">
            <wp:extent cx="2790825" cy="1946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3284" cy="1947925"/>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Pr>
          <w:noProof/>
          <w:sz w:val="20"/>
          <w:szCs w:val="20"/>
        </w:rPr>
        <w:drawing>
          <wp:inline distT="0" distB="0" distL="0" distR="0" wp14:anchorId="13985526" wp14:editId="560754AA">
            <wp:extent cx="2790825" cy="2028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8241" cy="2033835"/>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036C63">
        <w:rPr>
          <w:rFonts w:ascii="Arial" w:hAnsi="Arial" w:cs="Arial"/>
          <w:spacing w:val="-6"/>
          <w:sz w:val="20"/>
          <w:szCs w:val="20"/>
        </w:rPr>
        <w:t>572 228 руб./сот.).</w:t>
      </w:r>
    </w:p>
    <w:p w:rsidR="00EE29B5" w:rsidRDefault="00EE29B5" w:rsidP="00EE29B5">
      <w:pPr>
        <w:ind w:firstLine="709"/>
        <w:jc w:val="both"/>
        <w:rPr>
          <w:rFonts w:ascii="Arial" w:hAnsi="Arial" w:cs="Arial"/>
          <w:sz w:val="20"/>
          <w:szCs w:val="20"/>
        </w:rPr>
      </w:pPr>
    </w:p>
    <w:tbl>
      <w:tblPr>
        <w:tblStyle w:val="-11"/>
        <w:tblW w:w="5000" w:type="pct"/>
        <w:tblLayout w:type="fixed"/>
        <w:tblLook w:val="0000" w:firstRow="0" w:lastRow="0" w:firstColumn="0" w:lastColumn="0" w:noHBand="0" w:noVBand="0"/>
      </w:tblPr>
      <w:tblGrid>
        <w:gridCol w:w="1528"/>
        <w:gridCol w:w="990"/>
        <w:gridCol w:w="992"/>
        <w:gridCol w:w="993"/>
        <w:gridCol w:w="992"/>
        <w:gridCol w:w="992"/>
        <w:gridCol w:w="992"/>
        <w:gridCol w:w="2092"/>
      </w:tblGrid>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noWrap/>
          </w:tcPr>
          <w:p w:rsidR="00EE29B5" w:rsidRPr="004E7442" w:rsidRDefault="00EE29B5" w:rsidP="0018579A">
            <w:pPr>
              <w:jc w:val="center"/>
              <w:rPr>
                <w:rFonts w:ascii="Arial" w:hAnsi="Arial" w:cs="Arial"/>
                <w:bCs/>
                <w:sz w:val="16"/>
                <w:szCs w:val="16"/>
              </w:rPr>
            </w:pPr>
            <w:r w:rsidRPr="004E7442">
              <w:rPr>
                <w:rFonts w:ascii="Arial" w:hAnsi="Arial" w:cs="Arial"/>
                <w:bCs/>
                <w:sz w:val="16"/>
                <w:szCs w:val="16"/>
              </w:rPr>
              <w:lastRenderedPageBreak/>
              <w:t>Район</w:t>
            </w:r>
          </w:p>
        </w:tc>
        <w:tc>
          <w:tcPr>
            <w:tcW w:w="517" w:type="pct"/>
            <w:noWrap/>
            <w:vAlign w:val="center"/>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янв.-февр. 17</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EE29B5" w:rsidRPr="004E7442" w:rsidRDefault="00EE29B5" w:rsidP="0018579A">
            <w:pPr>
              <w:jc w:val="center"/>
              <w:rPr>
                <w:rFonts w:ascii="Arial" w:hAnsi="Arial" w:cs="Arial"/>
                <w:sz w:val="16"/>
                <w:szCs w:val="16"/>
              </w:rPr>
            </w:pPr>
            <w:r w:rsidRPr="004E7442">
              <w:rPr>
                <w:rFonts w:ascii="Arial" w:hAnsi="Arial" w:cs="Arial"/>
                <w:sz w:val="16"/>
                <w:szCs w:val="16"/>
              </w:rPr>
              <w:t>март-апр. 17</w:t>
            </w:r>
          </w:p>
        </w:tc>
        <w:tc>
          <w:tcPr>
            <w:tcW w:w="519" w:type="pct"/>
            <w:vAlign w:val="center"/>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EE29B5" w:rsidRPr="004E7442" w:rsidRDefault="00EE29B5" w:rsidP="0018579A">
            <w:pPr>
              <w:jc w:val="center"/>
              <w:rPr>
                <w:rFonts w:ascii="Arial" w:hAnsi="Arial" w:cs="Arial"/>
                <w:sz w:val="16"/>
                <w:szCs w:val="16"/>
              </w:rPr>
            </w:pPr>
            <w:r w:rsidRPr="004E7442">
              <w:rPr>
                <w:rFonts w:ascii="Arial" w:hAnsi="Arial" w:cs="Arial"/>
                <w:sz w:val="16"/>
                <w:szCs w:val="16"/>
              </w:rPr>
              <w:t>июль-авг. 17</w:t>
            </w:r>
          </w:p>
        </w:tc>
        <w:tc>
          <w:tcPr>
            <w:tcW w:w="518" w:type="pct"/>
            <w:vAlign w:val="center"/>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EE29B5" w:rsidRPr="004E7442" w:rsidRDefault="00EE29B5" w:rsidP="0018579A">
            <w:pPr>
              <w:jc w:val="center"/>
              <w:rPr>
                <w:rFonts w:ascii="Arial" w:hAnsi="Arial" w:cs="Arial"/>
                <w:sz w:val="16"/>
                <w:szCs w:val="16"/>
              </w:rPr>
            </w:pPr>
            <w:proofErr w:type="spellStart"/>
            <w:r w:rsidRPr="004E7442">
              <w:rPr>
                <w:rFonts w:ascii="Arial" w:hAnsi="Arial" w:cs="Arial"/>
                <w:sz w:val="16"/>
                <w:szCs w:val="16"/>
              </w:rPr>
              <w:t>нояб</w:t>
            </w:r>
            <w:proofErr w:type="spellEnd"/>
            <w:proofErr w:type="gramStart"/>
            <w:r w:rsidRPr="004E7442">
              <w:rPr>
                <w:rFonts w:ascii="Arial" w:hAnsi="Arial" w:cs="Arial"/>
                <w:sz w:val="16"/>
                <w:szCs w:val="16"/>
              </w:rPr>
              <w:t>.-</w:t>
            </w:r>
            <w:proofErr w:type="gramEnd"/>
            <w:r w:rsidRPr="004E7442">
              <w:rPr>
                <w:rFonts w:ascii="Arial" w:hAnsi="Arial" w:cs="Arial"/>
                <w:sz w:val="16"/>
                <w:szCs w:val="16"/>
              </w:rPr>
              <w:t>дек. 17</w:t>
            </w:r>
          </w:p>
        </w:tc>
        <w:tc>
          <w:tcPr>
            <w:tcW w:w="1093" w:type="pct"/>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Центр</w:t>
            </w:r>
          </w:p>
        </w:tc>
        <w:tc>
          <w:tcPr>
            <w:tcW w:w="517"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1 223 883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1 309 008</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1 225 983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986 662</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1 104 030</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1 126 668</w:t>
            </w:r>
          </w:p>
        </w:tc>
        <w:tc>
          <w:tcPr>
            <w:tcW w:w="1093"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41 666 - 4 400 000</w:t>
            </w:r>
          </w:p>
        </w:tc>
      </w:tr>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Советский</w:t>
            </w:r>
          </w:p>
        </w:tc>
        <w:tc>
          <w:tcPr>
            <w:tcW w:w="517"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673 759</w:t>
            </w:r>
          </w:p>
        </w:tc>
        <w:tc>
          <w:tcPr>
            <w:cnfStyle w:val="000010000000" w:firstRow="0" w:lastRow="0" w:firstColumn="0" w:lastColumn="0" w:oddVBand="1" w:evenVBand="0" w:oddHBand="0" w:evenHBand="0" w:firstRowFirstColumn="0" w:firstRowLastColumn="0" w:lastRowFirstColumn="0" w:lastRowLastColumn="0"/>
            <w:tcW w:w="518" w:type="pct"/>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618 136</w:t>
            </w:r>
          </w:p>
        </w:tc>
        <w:tc>
          <w:tcPr>
            <w:tcW w:w="519"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623 359</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622 185</w:t>
            </w:r>
          </w:p>
        </w:tc>
        <w:tc>
          <w:tcPr>
            <w:tcW w:w="518"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664 381</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704 737</w:t>
            </w:r>
          </w:p>
        </w:tc>
        <w:tc>
          <w:tcPr>
            <w:tcW w:w="1093"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15 822 - 3 750 000</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Северный</w:t>
            </w:r>
          </w:p>
        </w:tc>
        <w:tc>
          <w:tcPr>
            <w:tcW w:w="517"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418 913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381 291</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423 221</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393 922</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400 690</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391 474</w:t>
            </w:r>
          </w:p>
        </w:tc>
        <w:tc>
          <w:tcPr>
            <w:tcW w:w="1093"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40 000 - 2 222 222</w:t>
            </w:r>
          </w:p>
        </w:tc>
      </w:tr>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Пролетарский</w:t>
            </w:r>
          </w:p>
        </w:tc>
        <w:tc>
          <w:tcPr>
            <w:tcW w:w="517"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627 939</w:t>
            </w:r>
          </w:p>
        </w:tc>
        <w:tc>
          <w:tcPr>
            <w:cnfStyle w:val="000010000000" w:firstRow="0" w:lastRow="0" w:firstColumn="0" w:lastColumn="0" w:oddVBand="1" w:evenVBand="0" w:oddHBand="0" w:evenHBand="0" w:firstRowFirstColumn="0" w:firstRowLastColumn="0" w:lastRowFirstColumn="0" w:lastRowLastColumn="0"/>
            <w:tcW w:w="518" w:type="pct"/>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660 090</w:t>
            </w:r>
          </w:p>
        </w:tc>
        <w:tc>
          <w:tcPr>
            <w:tcW w:w="519"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691 390</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682 427</w:t>
            </w:r>
          </w:p>
        </w:tc>
        <w:tc>
          <w:tcPr>
            <w:tcW w:w="518"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699 701</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657 319</w:t>
            </w:r>
          </w:p>
        </w:tc>
        <w:tc>
          <w:tcPr>
            <w:tcW w:w="1093"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15 000 - 2 400 000</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noWrap/>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Автосборочный</w:t>
            </w:r>
          </w:p>
        </w:tc>
        <w:tc>
          <w:tcPr>
            <w:tcW w:w="517"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1 089 502</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1 095 562</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1 005 366</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990 143</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916 756</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854 080</w:t>
            </w:r>
          </w:p>
        </w:tc>
        <w:tc>
          <w:tcPr>
            <w:tcW w:w="1093"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133 333 - 2 047 619</w:t>
            </w:r>
          </w:p>
        </w:tc>
      </w:tr>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tcPr>
          <w:p w:rsidR="00EE29B5" w:rsidRPr="004E7442" w:rsidRDefault="00EE29B5" w:rsidP="0018579A">
            <w:pPr>
              <w:rPr>
                <w:rFonts w:ascii="Arial" w:hAnsi="Arial" w:cs="Arial"/>
                <w:b/>
                <w:bCs/>
                <w:sz w:val="16"/>
                <w:szCs w:val="16"/>
              </w:rPr>
            </w:pPr>
            <w:r w:rsidRPr="004E7442">
              <w:rPr>
                <w:rFonts w:ascii="Arial" w:hAnsi="Arial" w:cs="Arial"/>
                <w:bCs/>
                <w:sz w:val="16"/>
                <w:szCs w:val="16"/>
              </w:rPr>
              <w:t>Средняя</w:t>
            </w:r>
          </w:p>
        </w:tc>
        <w:tc>
          <w:tcPr>
            <w:tcW w:w="517"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629 991</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b/>
                <w:bCs/>
                <w:sz w:val="16"/>
                <w:szCs w:val="16"/>
              </w:rPr>
            </w:pPr>
            <w:r w:rsidRPr="004E7442">
              <w:rPr>
                <w:rFonts w:ascii="Arial" w:hAnsi="Arial" w:cs="Arial"/>
                <w:b/>
                <w:bCs/>
                <w:sz w:val="16"/>
                <w:szCs w:val="16"/>
              </w:rPr>
              <w:t>621 189</w:t>
            </w:r>
          </w:p>
        </w:tc>
        <w:tc>
          <w:tcPr>
            <w:tcW w:w="519"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626 394</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b/>
                <w:bCs/>
                <w:sz w:val="16"/>
                <w:szCs w:val="16"/>
              </w:rPr>
            </w:pPr>
            <w:r w:rsidRPr="004E7442">
              <w:rPr>
                <w:rFonts w:ascii="Arial" w:hAnsi="Arial" w:cs="Arial"/>
                <w:b/>
                <w:bCs/>
                <w:sz w:val="16"/>
                <w:szCs w:val="16"/>
              </w:rPr>
              <w:t>601 799</w:t>
            </w:r>
          </w:p>
        </w:tc>
        <w:tc>
          <w:tcPr>
            <w:tcW w:w="518"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615 336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b/>
                <w:bCs/>
                <w:sz w:val="16"/>
                <w:szCs w:val="16"/>
              </w:rPr>
            </w:pPr>
            <w:r w:rsidRPr="004E7442">
              <w:rPr>
                <w:rFonts w:ascii="Arial" w:hAnsi="Arial" w:cs="Arial"/>
                <w:b/>
                <w:bCs/>
                <w:sz w:val="16"/>
                <w:szCs w:val="16"/>
              </w:rPr>
              <w:t>626 149</w:t>
            </w:r>
          </w:p>
        </w:tc>
        <w:tc>
          <w:tcPr>
            <w:tcW w:w="1093"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15 000 - 4 400 000</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tcPr>
          <w:p w:rsidR="00EE29B5" w:rsidRPr="004E7442" w:rsidRDefault="00EE29B5" w:rsidP="0018579A">
            <w:pPr>
              <w:rPr>
                <w:rFonts w:ascii="Arial" w:hAnsi="Arial" w:cs="Arial"/>
                <w:sz w:val="16"/>
                <w:szCs w:val="16"/>
              </w:rPr>
            </w:pPr>
            <w:r w:rsidRPr="004E7442">
              <w:rPr>
                <w:rFonts w:ascii="Arial" w:hAnsi="Arial" w:cs="Arial"/>
                <w:sz w:val="16"/>
                <w:szCs w:val="16"/>
              </w:rPr>
              <w:t>Динамика</w:t>
            </w:r>
          </w:p>
        </w:tc>
        <w:tc>
          <w:tcPr>
            <w:tcW w:w="517"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4E7442">
              <w:rPr>
                <w:rFonts w:ascii="Arial" w:hAnsi="Arial" w:cs="Arial"/>
                <w:b/>
                <w:sz w:val="16"/>
                <w:szCs w:val="16"/>
              </w:rPr>
              <w:t>110%</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b/>
                <w:sz w:val="16"/>
                <w:szCs w:val="16"/>
              </w:rPr>
            </w:pPr>
            <w:r w:rsidRPr="004E7442">
              <w:rPr>
                <w:rFonts w:ascii="Arial" w:hAnsi="Arial" w:cs="Arial"/>
                <w:b/>
                <w:sz w:val="16"/>
                <w:szCs w:val="16"/>
              </w:rPr>
              <w:t>109%</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4E7442">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b/>
                <w:sz w:val="16"/>
                <w:szCs w:val="16"/>
              </w:rPr>
            </w:pPr>
            <w:r w:rsidRPr="004E7442">
              <w:rPr>
                <w:rFonts w:ascii="Arial" w:hAnsi="Arial" w:cs="Arial"/>
                <w:b/>
                <w:sz w:val="16"/>
                <w:szCs w:val="16"/>
              </w:rPr>
              <w:t>105%</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4E7442">
              <w:rPr>
                <w:rFonts w:ascii="Arial" w:hAnsi="Arial" w:cs="Arial"/>
                <w:b/>
                <w:sz w:val="16"/>
                <w:szCs w:val="16"/>
              </w:rPr>
              <w:t>108%</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b/>
                <w:sz w:val="16"/>
                <w:szCs w:val="16"/>
              </w:rPr>
            </w:pPr>
            <w:r w:rsidRPr="004E7442">
              <w:rPr>
                <w:rFonts w:ascii="Arial" w:hAnsi="Arial" w:cs="Arial"/>
                <w:b/>
                <w:sz w:val="16"/>
                <w:szCs w:val="16"/>
              </w:rPr>
              <w:t>109%</w:t>
            </w:r>
          </w:p>
        </w:tc>
        <w:tc>
          <w:tcPr>
            <w:tcW w:w="1093"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EE29B5"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7247F0FF" wp14:editId="4CF54E69">
            <wp:extent cx="2499511" cy="1895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2011" cy="1897371"/>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803 004</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Layout w:type="fixed"/>
        <w:tblLook w:val="0000" w:firstRow="0" w:lastRow="0" w:firstColumn="0" w:lastColumn="0" w:noHBand="0" w:noVBand="0"/>
      </w:tblPr>
      <w:tblGrid>
        <w:gridCol w:w="1525"/>
        <w:gridCol w:w="992"/>
        <w:gridCol w:w="993"/>
        <w:gridCol w:w="993"/>
        <w:gridCol w:w="992"/>
        <w:gridCol w:w="992"/>
        <w:gridCol w:w="992"/>
        <w:gridCol w:w="2092"/>
      </w:tblGrid>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noWrap/>
          </w:tcPr>
          <w:p w:rsidR="00EE29B5" w:rsidRPr="004E7442" w:rsidRDefault="00EE29B5" w:rsidP="0018579A">
            <w:pPr>
              <w:jc w:val="center"/>
              <w:rPr>
                <w:rFonts w:ascii="Arial" w:hAnsi="Arial" w:cs="Arial"/>
                <w:bCs/>
                <w:sz w:val="16"/>
                <w:szCs w:val="16"/>
              </w:rPr>
            </w:pPr>
            <w:r w:rsidRPr="004E7442">
              <w:rPr>
                <w:rFonts w:ascii="Arial" w:hAnsi="Arial" w:cs="Arial"/>
                <w:bCs/>
                <w:sz w:val="16"/>
                <w:szCs w:val="16"/>
              </w:rPr>
              <w:t>Район</w:t>
            </w:r>
          </w:p>
        </w:tc>
        <w:tc>
          <w:tcPr>
            <w:tcW w:w="518" w:type="pct"/>
            <w:noWrap/>
            <w:vAlign w:val="center"/>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янв.-февр. 17</w:t>
            </w:r>
          </w:p>
        </w:tc>
        <w:tc>
          <w:tcPr>
            <w:cnfStyle w:val="000010000000" w:firstRow="0" w:lastRow="0" w:firstColumn="0" w:lastColumn="0" w:oddVBand="1" w:evenVBand="0" w:oddHBand="0" w:evenHBand="0" w:firstRowFirstColumn="0" w:firstRowLastColumn="0" w:lastRowFirstColumn="0" w:lastRowLastColumn="0"/>
            <w:tcW w:w="519" w:type="pct"/>
            <w:noWrap/>
            <w:vAlign w:val="center"/>
          </w:tcPr>
          <w:p w:rsidR="00EE29B5" w:rsidRPr="004E7442" w:rsidRDefault="00EE29B5" w:rsidP="0018579A">
            <w:pPr>
              <w:jc w:val="center"/>
              <w:rPr>
                <w:rFonts w:ascii="Arial" w:hAnsi="Arial" w:cs="Arial"/>
                <w:sz w:val="16"/>
                <w:szCs w:val="16"/>
              </w:rPr>
            </w:pPr>
            <w:r w:rsidRPr="004E7442">
              <w:rPr>
                <w:rFonts w:ascii="Arial" w:hAnsi="Arial" w:cs="Arial"/>
                <w:sz w:val="16"/>
                <w:szCs w:val="16"/>
              </w:rPr>
              <w:t>март-апр. 17</w:t>
            </w:r>
          </w:p>
        </w:tc>
        <w:tc>
          <w:tcPr>
            <w:tcW w:w="519" w:type="pct"/>
            <w:vAlign w:val="center"/>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EE29B5" w:rsidRPr="004E7442" w:rsidRDefault="00EE29B5" w:rsidP="0018579A">
            <w:pPr>
              <w:jc w:val="center"/>
              <w:rPr>
                <w:rFonts w:ascii="Arial" w:hAnsi="Arial" w:cs="Arial"/>
                <w:sz w:val="16"/>
                <w:szCs w:val="16"/>
              </w:rPr>
            </w:pPr>
            <w:r w:rsidRPr="004E7442">
              <w:rPr>
                <w:rFonts w:ascii="Arial" w:hAnsi="Arial" w:cs="Arial"/>
                <w:sz w:val="16"/>
                <w:szCs w:val="16"/>
              </w:rPr>
              <w:t>июль-авг. 17</w:t>
            </w:r>
          </w:p>
        </w:tc>
        <w:tc>
          <w:tcPr>
            <w:tcW w:w="518" w:type="pct"/>
            <w:vAlign w:val="center"/>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EE29B5" w:rsidRPr="004E7442" w:rsidRDefault="00EE29B5" w:rsidP="0018579A">
            <w:pPr>
              <w:jc w:val="center"/>
              <w:rPr>
                <w:rFonts w:ascii="Arial" w:hAnsi="Arial" w:cs="Arial"/>
                <w:sz w:val="16"/>
                <w:szCs w:val="16"/>
              </w:rPr>
            </w:pPr>
            <w:proofErr w:type="spellStart"/>
            <w:r w:rsidRPr="004E7442">
              <w:rPr>
                <w:rFonts w:ascii="Arial" w:hAnsi="Arial" w:cs="Arial"/>
                <w:sz w:val="16"/>
                <w:szCs w:val="16"/>
              </w:rPr>
              <w:t>нояб</w:t>
            </w:r>
            <w:proofErr w:type="spellEnd"/>
            <w:proofErr w:type="gramStart"/>
            <w:r w:rsidRPr="004E7442">
              <w:rPr>
                <w:rFonts w:ascii="Arial" w:hAnsi="Arial" w:cs="Arial"/>
                <w:sz w:val="16"/>
                <w:szCs w:val="16"/>
              </w:rPr>
              <w:t>.-</w:t>
            </w:r>
            <w:proofErr w:type="gramEnd"/>
            <w:r w:rsidRPr="004E7442">
              <w:rPr>
                <w:rFonts w:ascii="Arial" w:hAnsi="Arial" w:cs="Arial"/>
                <w:sz w:val="16"/>
                <w:szCs w:val="16"/>
              </w:rPr>
              <w:t>дек. 17</w:t>
            </w:r>
          </w:p>
        </w:tc>
        <w:tc>
          <w:tcPr>
            <w:tcW w:w="1093" w:type="pct"/>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Диапазон цен исследуемого интервала</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Центр</w:t>
            </w:r>
          </w:p>
        </w:tc>
        <w:tc>
          <w:tcPr>
            <w:tcW w:w="518"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1 398 070</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1 372 222</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1 542 857</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1 392 718</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1 281 653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1 186 839</w:t>
            </w:r>
          </w:p>
        </w:tc>
        <w:tc>
          <w:tcPr>
            <w:tcW w:w="1093"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90 000 - 3 250 000</w:t>
            </w:r>
          </w:p>
        </w:tc>
      </w:tr>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Советский</w:t>
            </w:r>
          </w:p>
        </w:tc>
        <w:tc>
          <w:tcPr>
            <w:tcW w:w="518"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738 072</w:t>
            </w:r>
          </w:p>
        </w:tc>
        <w:tc>
          <w:tcPr>
            <w:cnfStyle w:val="000010000000" w:firstRow="0" w:lastRow="0" w:firstColumn="0" w:lastColumn="0" w:oddVBand="1" w:evenVBand="0" w:oddHBand="0" w:evenHBand="0" w:firstRowFirstColumn="0" w:firstRowLastColumn="0" w:lastRowFirstColumn="0" w:lastRowLastColumn="0"/>
            <w:tcW w:w="519" w:type="pct"/>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833 557</w:t>
            </w:r>
          </w:p>
        </w:tc>
        <w:tc>
          <w:tcPr>
            <w:tcW w:w="519"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645 538</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707 104</w:t>
            </w:r>
          </w:p>
        </w:tc>
        <w:tc>
          <w:tcPr>
            <w:tcW w:w="518"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786 036</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741 745</w:t>
            </w:r>
          </w:p>
        </w:tc>
        <w:tc>
          <w:tcPr>
            <w:tcW w:w="1093"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205 000 - 1 666 666</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Северный</w:t>
            </w:r>
          </w:p>
        </w:tc>
        <w:tc>
          <w:tcPr>
            <w:tcW w:w="518"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685 239</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627 427</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670 427</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636 474</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618 633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679 768</w:t>
            </w:r>
          </w:p>
        </w:tc>
        <w:tc>
          <w:tcPr>
            <w:tcW w:w="1093"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500 000 - 1 259 259</w:t>
            </w:r>
          </w:p>
        </w:tc>
      </w:tr>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noWrap/>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Пролетарский</w:t>
            </w:r>
          </w:p>
        </w:tc>
        <w:tc>
          <w:tcPr>
            <w:tcW w:w="518"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753 510</w:t>
            </w:r>
          </w:p>
        </w:tc>
        <w:tc>
          <w:tcPr>
            <w:cnfStyle w:val="000010000000" w:firstRow="0" w:lastRow="0" w:firstColumn="0" w:lastColumn="0" w:oddVBand="1" w:evenVBand="0" w:oddHBand="0" w:evenHBand="0" w:firstRowFirstColumn="0" w:firstRowLastColumn="0" w:lastRowFirstColumn="0" w:lastRowLastColumn="0"/>
            <w:tcW w:w="519" w:type="pct"/>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736 899</w:t>
            </w:r>
          </w:p>
        </w:tc>
        <w:tc>
          <w:tcPr>
            <w:tcW w:w="519"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721 481</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797 435</w:t>
            </w:r>
          </w:p>
        </w:tc>
        <w:tc>
          <w:tcPr>
            <w:tcW w:w="518"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865 305</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840 052</w:t>
            </w:r>
          </w:p>
        </w:tc>
        <w:tc>
          <w:tcPr>
            <w:tcW w:w="1093" w:type="pct"/>
            <w:noWrap/>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E7442">
              <w:rPr>
                <w:rFonts w:ascii="Arial" w:hAnsi="Arial" w:cs="Arial"/>
                <w:sz w:val="16"/>
                <w:szCs w:val="16"/>
              </w:rPr>
              <w:t>236 290 - 2 000 000</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noWrap/>
            <w:vAlign w:val="bottom"/>
          </w:tcPr>
          <w:p w:rsidR="00EE29B5" w:rsidRPr="004E7442" w:rsidRDefault="00EE29B5" w:rsidP="0018579A">
            <w:pPr>
              <w:rPr>
                <w:rFonts w:ascii="Arial" w:hAnsi="Arial" w:cs="Arial"/>
                <w:sz w:val="16"/>
                <w:szCs w:val="16"/>
              </w:rPr>
            </w:pPr>
            <w:r w:rsidRPr="004E7442">
              <w:rPr>
                <w:rFonts w:ascii="Arial" w:hAnsi="Arial" w:cs="Arial"/>
                <w:sz w:val="16"/>
                <w:szCs w:val="16"/>
              </w:rPr>
              <w:t>Автосборочный</w:t>
            </w:r>
          </w:p>
        </w:tc>
        <w:tc>
          <w:tcPr>
            <w:tcW w:w="518"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1 015 444</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noWrap/>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991 666</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871 429</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1 001 433</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1 124 705</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sz w:val="16"/>
                <w:szCs w:val="16"/>
              </w:rPr>
            </w:pPr>
            <w:r w:rsidRPr="004E7442">
              <w:rPr>
                <w:rFonts w:ascii="Arial" w:hAnsi="Arial" w:cs="Arial"/>
                <w:sz w:val="16"/>
                <w:szCs w:val="16"/>
              </w:rPr>
              <w:t>1 040 280</w:t>
            </w:r>
          </w:p>
        </w:tc>
        <w:tc>
          <w:tcPr>
            <w:tcW w:w="1093" w:type="pct"/>
            <w:shd w:val="clear" w:color="auto" w:fill="FFFFFF" w:themeFill="background1"/>
            <w:noWrap/>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470 000 - 1 779 411</w:t>
            </w:r>
          </w:p>
        </w:tc>
      </w:tr>
      <w:tr w:rsidR="00EE29B5"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Pr>
          <w:p w:rsidR="00EE29B5" w:rsidRPr="004E7442" w:rsidRDefault="00EE29B5" w:rsidP="0018579A">
            <w:pPr>
              <w:rPr>
                <w:rFonts w:ascii="Arial" w:hAnsi="Arial" w:cs="Arial"/>
                <w:b/>
                <w:bCs/>
                <w:sz w:val="16"/>
                <w:szCs w:val="16"/>
              </w:rPr>
            </w:pPr>
            <w:r w:rsidRPr="004E7442">
              <w:rPr>
                <w:rFonts w:ascii="Arial" w:hAnsi="Arial" w:cs="Arial"/>
                <w:bCs/>
                <w:sz w:val="16"/>
                <w:szCs w:val="16"/>
              </w:rPr>
              <w:t>Средняя</w:t>
            </w:r>
          </w:p>
        </w:tc>
        <w:tc>
          <w:tcPr>
            <w:tcW w:w="518"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911 333</w:t>
            </w:r>
          </w:p>
        </w:tc>
        <w:tc>
          <w:tcPr>
            <w:cnfStyle w:val="000010000000" w:firstRow="0" w:lastRow="0" w:firstColumn="0" w:lastColumn="0" w:oddVBand="1" w:evenVBand="0" w:oddHBand="0" w:evenHBand="0" w:firstRowFirstColumn="0" w:firstRowLastColumn="0" w:lastRowFirstColumn="0" w:lastRowLastColumn="0"/>
            <w:tcW w:w="519" w:type="pct"/>
            <w:vAlign w:val="bottom"/>
          </w:tcPr>
          <w:p w:rsidR="00EE29B5" w:rsidRPr="004E7442" w:rsidRDefault="00EE29B5" w:rsidP="0018579A">
            <w:pPr>
              <w:jc w:val="center"/>
              <w:rPr>
                <w:rFonts w:ascii="Arial" w:hAnsi="Arial" w:cs="Arial"/>
                <w:b/>
                <w:bCs/>
                <w:sz w:val="16"/>
                <w:szCs w:val="16"/>
              </w:rPr>
            </w:pPr>
            <w:r w:rsidRPr="004E7442">
              <w:rPr>
                <w:rFonts w:ascii="Arial" w:hAnsi="Arial" w:cs="Arial"/>
                <w:b/>
                <w:bCs/>
                <w:sz w:val="16"/>
                <w:szCs w:val="16"/>
              </w:rPr>
              <w:t>890 432</w:t>
            </w:r>
          </w:p>
        </w:tc>
        <w:tc>
          <w:tcPr>
            <w:tcW w:w="519"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889 738</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b/>
                <w:bCs/>
                <w:sz w:val="16"/>
                <w:szCs w:val="16"/>
              </w:rPr>
            </w:pPr>
            <w:r w:rsidRPr="004E7442">
              <w:rPr>
                <w:rFonts w:ascii="Arial" w:hAnsi="Arial" w:cs="Arial"/>
                <w:b/>
                <w:bCs/>
                <w:sz w:val="16"/>
                <w:szCs w:val="16"/>
              </w:rPr>
              <w:t>917 161</w:t>
            </w:r>
          </w:p>
        </w:tc>
        <w:tc>
          <w:tcPr>
            <w:tcW w:w="518"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903 954</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EE29B5" w:rsidRPr="004E7442" w:rsidRDefault="00EE29B5" w:rsidP="0018579A">
            <w:pPr>
              <w:jc w:val="center"/>
              <w:rPr>
                <w:rFonts w:ascii="Arial" w:hAnsi="Arial" w:cs="Arial"/>
                <w:b/>
                <w:bCs/>
                <w:sz w:val="16"/>
                <w:szCs w:val="16"/>
              </w:rPr>
            </w:pPr>
            <w:r w:rsidRPr="004E7442">
              <w:rPr>
                <w:rFonts w:ascii="Arial" w:hAnsi="Arial" w:cs="Arial"/>
                <w:b/>
                <w:bCs/>
                <w:sz w:val="16"/>
                <w:szCs w:val="16"/>
              </w:rPr>
              <w:t>878 632</w:t>
            </w:r>
          </w:p>
        </w:tc>
        <w:tc>
          <w:tcPr>
            <w:tcW w:w="1093" w:type="pct"/>
            <w:vAlign w:val="bottom"/>
          </w:tcPr>
          <w:p w:rsidR="00EE29B5" w:rsidRPr="004E7442" w:rsidRDefault="00EE29B5" w:rsidP="001857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E7442">
              <w:rPr>
                <w:rFonts w:ascii="Arial" w:hAnsi="Arial" w:cs="Arial"/>
                <w:b/>
                <w:bCs/>
                <w:sz w:val="16"/>
                <w:szCs w:val="16"/>
              </w:rPr>
              <w:t>90 000 - 3 250 000</w:t>
            </w:r>
          </w:p>
        </w:tc>
      </w:tr>
      <w:tr w:rsidR="00EE29B5"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tcPr>
          <w:p w:rsidR="00EE29B5" w:rsidRPr="004E7442" w:rsidRDefault="00EE29B5" w:rsidP="0018579A">
            <w:pPr>
              <w:rPr>
                <w:rFonts w:ascii="Arial" w:hAnsi="Arial" w:cs="Arial"/>
                <w:sz w:val="16"/>
                <w:szCs w:val="16"/>
              </w:rPr>
            </w:pPr>
            <w:r w:rsidRPr="004E7442">
              <w:rPr>
                <w:rFonts w:ascii="Arial" w:hAnsi="Arial" w:cs="Arial"/>
                <w:sz w:val="16"/>
                <w:szCs w:val="16"/>
              </w:rPr>
              <w:t>Динамика</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4E7442">
              <w:rPr>
                <w:rFonts w:ascii="Arial" w:hAnsi="Arial" w:cs="Arial"/>
                <w:b/>
                <w:sz w:val="16"/>
                <w:szCs w:val="16"/>
              </w:rPr>
              <w:t>113%</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vAlign w:val="bottom"/>
          </w:tcPr>
          <w:p w:rsidR="00EE29B5" w:rsidRPr="004E7442" w:rsidRDefault="00EE29B5" w:rsidP="0018579A">
            <w:pPr>
              <w:jc w:val="center"/>
              <w:rPr>
                <w:rFonts w:ascii="Arial" w:hAnsi="Arial" w:cs="Arial"/>
                <w:b/>
                <w:sz w:val="16"/>
                <w:szCs w:val="16"/>
              </w:rPr>
            </w:pPr>
            <w:r w:rsidRPr="004E7442">
              <w:rPr>
                <w:rFonts w:ascii="Arial" w:hAnsi="Arial" w:cs="Arial"/>
                <w:b/>
                <w:sz w:val="16"/>
                <w:szCs w:val="16"/>
              </w:rPr>
              <w:t>111%</w:t>
            </w:r>
          </w:p>
        </w:tc>
        <w:tc>
          <w:tcPr>
            <w:tcW w:w="519"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4E7442">
              <w:rPr>
                <w:rFonts w:ascii="Arial" w:hAnsi="Arial" w:cs="Arial"/>
                <w:b/>
                <w:sz w:val="16"/>
                <w:szCs w:val="16"/>
              </w:rPr>
              <w:t>111%</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b/>
                <w:sz w:val="16"/>
                <w:szCs w:val="16"/>
              </w:rPr>
            </w:pPr>
            <w:r w:rsidRPr="004E7442">
              <w:rPr>
                <w:rFonts w:ascii="Arial" w:hAnsi="Arial" w:cs="Arial"/>
                <w:b/>
                <w:sz w:val="16"/>
                <w:szCs w:val="16"/>
              </w:rPr>
              <w:t>114%</w:t>
            </w:r>
          </w:p>
        </w:tc>
        <w:tc>
          <w:tcPr>
            <w:tcW w:w="518" w:type="pct"/>
            <w:shd w:val="clear" w:color="auto" w:fill="FFFFFF" w:themeFill="background1"/>
            <w:vAlign w:val="bottom"/>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4E7442">
              <w:rPr>
                <w:rFonts w:ascii="Arial" w:hAnsi="Arial" w:cs="Arial"/>
                <w:b/>
                <w:sz w:val="16"/>
                <w:szCs w:val="16"/>
              </w:rPr>
              <w:t>113%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EE29B5" w:rsidRPr="004E7442" w:rsidRDefault="00EE29B5" w:rsidP="0018579A">
            <w:pPr>
              <w:jc w:val="center"/>
              <w:rPr>
                <w:rFonts w:ascii="Arial" w:hAnsi="Arial" w:cs="Arial"/>
                <w:b/>
                <w:sz w:val="16"/>
                <w:szCs w:val="16"/>
              </w:rPr>
            </w:pPr>
            <w:r w:rsidRPr="004E7442">
              <w:rPr>
                <w:rFonts w:ascii="Arial" w:hAnsi="Arial" w:cs="Arial"/>
                <w:b/>
                <w:sz w:val="16"/>
                <w:szCs w:val="16"/>
              </w:rPr>
              <w:t>109%</w:t>
            </w:r>
          </w:p>
        </w:tc>
        <w:tc>
          <w:tcPr>
            <w:tcW w:w="1093" w:type="pct"/>
            <w:shd w:val="clear" w:color="auto" w:fill="FFFFFF" w:themeFill="background1"/>
          </w:tcPr>
          <w:p w:rsidR="00EE29B5" w:rsidRPr="004E7442" w:rsidRDefault="00EE29B5" w:rsidP="0018579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4E7442">
              <w:rPr>
                <w:rFonts w:ascii="Arial" w:hAnsi="Arial" w:cs="Arial"/>
                <w:sz w:val="16"/>
                <w:szCs w:val="16"/>
              </w:rPr>
              <w:t>-</w:t>
            </w:r>
          </w:p>
        </w:tc>
      </w:tr>
    </w:tbl>
    <w:p w:rsidR="00EE29B5" w:rsidRDefault="00EE29B5" w:rsidP="00EE29B5">
      <w:pPr>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15 000 руб./сот. – 4 400 000 руб. /сот</w:t>
      </w:r>
      <w:proofErr w:type="gramStart"/>
      <w:r w:rsidRPr="002D1E4F">
        <w:rPr>
          <w:rFonts w:ascii="Arial" w:hAnsi="Arial" w:cs="Arial"/>
          <w:sz w:val="20"/>
          <w:szCs w:val="20"/>
        </w:rPr>
        <w:t>.</w:t>
      </w:r>
      <w:proofErr w:type="gramEnd"/>
      <w:r w:rsidRPr="002D1E4F">
        <w:rPr>
          <w:rFonts w:ascii="Arial" w:hAnsi="Arial" w:cs="Arial"/>
          <w:sz w:val="20"/>
          <w:szCs w:val="20"/>
        </w:rPr>
        <w:t xml:space="preserve"> </w:t>
      </w:r>
      <w:proofErr w:type="gramStart"/>
      <w:r w:rsidRPr="002D1E4F">
        <w:rPr>
          <w:rFonts w:ascii="Arial" w:hAnsi="Arial" w:cs="Arial"/>
          <w:sz w:val="20"/>
          <w:szCs w:val="20"/>
        </w:rPr>
        <w:t>в</w:t>
      </w:r>
      <w:proofErr w:type="gramEnd"/>
      <w:r w:rsidRPr="002D1E4F">
        <w:rPr>
          <w:rFonts w:ascii="Arial" w:hAnsi="Arial" w:cs="Arial"/>
          <w:sz w:val="20"/>
          <w:szCs w:val="20"/>
        </w:rPr>
        <w:t xml:space="preserve"> зависимости от различных ценообразующих факторов, в среднем же по состоянию на ноябрь-декабрь 2017г. цена предложения земельных участков под ИЖС составляет 626 149 руб./сот.</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Цена предложения земельных участков под коммерческую застройку в диапазоне от 90 000 руб./сот. – 3 250 000 руб. /сот</w:t>
      </w:r>
      <w:proofErr w:type="gramStart"/>
      <w:r w:rsidRPr="002D1E4F">
        <w:rPr>
          <w:rFonts w:ascii="Arial" w:hAnsi="Arial" w:cs="Arial"/>
          <w:sz w:val="20"/>
          <w:szCs w:val="20"/>
        </w:rPr>
        <w:t>.</w:t>
      </w:r>
      <w:proofErr w:type="gramEnd"/>
      <w:r w:rsidRPr="002D1E4F">
        <w:rPr>
          <w:rFonts w:ascii="Arial" w:hAnsi="Arial" w:cs="Arial"/>
          <w:sz w:val="20"/>
          <w:szCs w:val="20"/>
        </w:rPr>
        <w:t xml:space="preserve"> (</w:t>
      </w:r>
      <w:proofErr w:type="gramStart"/>
      <w:r w:rsidRPr="002D1E4F">
        <w:rPr>
          <w:rFonts w:ascii="Arial" w:hAnsi="Arial" w:cs="Arial"/>
          <w:sz w:val="20"/>
          <w:szCs w:val="20"/>
        </w:rPr>
        <w:t>б</w:t>
      </w:r>
      <w:proofErr w:type="gramEnd"/>
      <w:r w:rsidRPr="002D1E4F">
        <w:rPr>
          <w:rFonts w:ascii="Arial" w:hAnsi="Arial" w:cs="Arial"/>
          <w:sz w:val="20"/>
          <w:szCs w:val="20"/>
        </w:rPr>
        <w:t>ез учета скидки на торг) составляет 878 632 руб./сот.</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 xml:space="preserve">Динамика рынка недвижимости: наблюдается стагнация средней цены предложения земельных участков, как под ИЖС, так и под коммерческую застройку, т.к. продавцы в условиях сложной экономической ситуации находятся в ожидании стабилизации экономики и не намерены предоставлять больших дисконтов при продаже недвижимости. </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CC1B3D" w:rsidRDefault="00EE29B5" w:rsidP="00EE29B5">
      <w:pPr>
        <w:jc w:val="both"/>
        <w:rPr>
          <w:rFonts w:ascii="Arial" w:hAnsi="Arial" w:cs="Arial"/>
          <w:i/>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06" w:rsidRDefault="00C71606" w:rsidP="00D06CB8">
      <w:r>
        <w:separator/>
      </w:r>
    </w:p>
  </w:endnote>
  <w:endnote w:type="continuationSeparator" w:id="0">
    <w:p w:rsidR="00C71606" w:rsidRDefault="00C71606"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06" w:rsidRDefault="00C71606" w:rsidP="00D06CB8">
      <w:r>
        <w:separator/>
      </w:r>
    </w:p>
  </w:footnote>
  <w:footnote w:type="continuationSeparator" w:id="0">
    <w:p w:rsidR="00C71606" w:rsidRDefault="00C71606"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2542"/>
    <w:rsid w:val="00043520"/>
    <w:rsid w:val="00061A43"/>
    <w:rsid w:val="00083392"/>
    <w:rsid w:val="00092979"/>
    <w:rsid w:val="000931D2"/>
    <w:rsid w:val="000A10AD"/>
    <w:rsid w:val="000A3B44"/>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204CB3"/>
    <w:rsid w:val="00226290"/>
    <w:rsid w:val="0024360A"/>
    <w:rsid w:val="00250A15"/>
    <w:rsid w:val="00257D55"/>
    <w:rsid w:val="002724A1"/>
    <w:rsid w:val="00287605"/>
    <w:rsid w:val="00287DDF"/>
    <w:rsid w:val="00296811"/>
    <w:rsid w:val="002A1C23"/>
    <w:rsid w:val="002A56E1"/>
    <w:rsid w:val="002D1E4F"/>
    <w:rsid w:val="002D1E9F"/>
    <w:rsid w:val="002E4D02"/>
    <w:rsid w:val="002F626B"/>
    <w:rsid w:val="003007EC"/>
    <w:rsid w:val="003146B1"/>
    <w:rsid w:val="00321DAE"/>
    <w:rsid w:val="00330404"/>
    <w:rsid w:val="003465E8"/>
    <w:rsid w:val="00347325"/>
    <w:rsid w:val="00360F98"/>
    <w:rsid w:val="00384998"/>
    <w:rsid w:val="00385E1F"/>
    <w:rsid w:val="00386691"/>
    <w:rsid w:val="003A133B"/>
    <w:rsid w:val="003A6E30"/>
    <w:rsid w:val="003B3C94"/>
    <w:rsid w:val="003B3E08"/>
    <w:rsid w:val="003D0E85"/>
    <w:rsid w:val="003D53B9"/>
    <w:rsid w:val="003F535E"/>
    <w:rsid w:val="00426F70"/>
    <w:rsid w:val="004317E8"/>
    <w:rsid w:val="00432021"/>
    <w:rsid w:val="00440C76"/>
    <w:rsid w:val="004439DC"/>
    <w:rsid w:val="00444E16"/>
    <w:rsid w:val="00446952"/>
    <w:rsid w:val="00487975"/>
    <w:rsid w:val="00497175"/>
    <w:rsid w:val="004A4F09"/>
    <w:rsid w:val="004B0921"/>
    <w:rsid w:val="004D32E6"/>
    <w:rsid w:val="004E7442"/>
    <w:rsid w:val="005006BA"/>
    <w:rsid w:val="00525D0F"/>
    <w:rsid w:val="00532F5C"/>
    <w:rsid w:val="00536204"/>
    <w:rsid w:val="005408F5"/>
    <w:rsid w:val="0055176E"/>
    <w:rsid w:val="00553033"/>
    <w:rsid w:val="005533D5"/>
    <w:rsid w:val="005577DC"/>
    <w:rsid w:val="00573E44"/>
    <w:rsid w:val="00574E3F"/>
    <w:rsid w:val="00594B6E"/>
    <w:rsid w:val="005A0B0E"/>
    <w:rsid w:val="005A573D"/>
    <w:rsid w:val="005A7642"/>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6E0"/>
    <w:rsid w:val="006B3E43"/>
    <w:rsid w:val="006C3FD7"/>
    <w:rsid w:val="006D03F4"/>
    <w:rsid w:val="00705DE7"/>
    <w:rsid w:val="007177FA"/>
    <w:rsid w:val="007344E9"/>
    <w:rsid w:val="007367F0"/>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7FA4"/>
    <w:rsid w:val="009E0E89"/>
    <w:rsid w:val="009E30B6"/>
    <w:rsid w:val="009F190E"/>
    <w:rsid w:val="009F40A2"/>
    <w:rsid w:val="00A0513B"/>
    <w:rsid w:val="00A10963"/>
    <w:rsid w:val="00A1476E"/>
    <w:rsid w:val="00A2705D"/>
    <w:rsid w:val="00A44821"/>
    <w:rsid w:val="00A45721"/>
    <w:rsid w:val="00A555BD"/>
    <w:rsid w:val="00A6484B"/>
    <w:rsid w:val="00AB0E1F"/>
    <w:rsid w:val="00AC08E9"/>
    <w:rsid w:val="00AC2A5C"/>
    <w:rsid w:val="00AC7B0D"/>
    <w:rsid w:val="00AF6C45"/>
    <w:rsid w:val="00B00FF2"/>
    <w:rsid w:val="00B14967"/>
    <w:rsid w:val="00B3341F"/>
    <w:rsid w:val="00B37E7F"/>
    <w:rsid w:val="00B43185"/>
    <w:rsid w:val="00B94940"/>
    <w:rsid w:val="00BB52AE"/>
    <w:rsid w:val="00BB71FF"/>
    <w:rsid w:val="00BD5388"/>
    <w:rsid w:val="00BF78B8"/>
    <w:rsid w:val="00C108EF"/>
    <w:rsid w:val="00C11DE4"/>
    <w:rsid w:val="00C15454"/>
    <w:rsid w:val="00C20C6B"/>
    <w:rsid w:val="00C232A0"/>
    <w:rsid w:val="00C33EE1"/>
    <w:rsid w:val="00C3606F"/>
    <w:rsid w:val="00C37817"/>
    <w:rsid w:val="00C4215E"/>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22E5-8F2B-404B-B2AE-A919B7A0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6</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103</cp:revision>
  <cp:lastPrinted>2018-01-30T08:17:00Z</cp:lastPrinted>
  <dcterms:created xsi:type="dcterms:W3CDTF">2017-04-03T07:33:00Z</dcterms:created>
  <dcterms:modified xsi:type="dcterms:W3CDTF">2018-01-30T09:24:00Z</dcterms:modified>
</cp:coreProperties>
</file>