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Pr="00621ADD" w:rsidRDefault="00000A74" w:rsidP="000531E3">
      <w:pPr>
        <w:jc w:val="both"/>
        <w:rPr>
          <w:rFonts w:ascii="Times New Roman" w:hAnsi="Times New Roman" w:cs="Times New Roman"/>
          <w:b/>
        </w:rPr>
      </w:pPr>
      <w:r w:rsidRPr="00621ADD">
        <w:rPr>
          <w:rFonts w:ascii="Times New Roman" w:hAnsi="Times New Roman" w:cs="Times New Roman"/>
          <w:b/>
        </w:rPr>
        <w:t>Социально-экономическое положение Кировской области</w:t>
      </w:r>
      <w:r w:rsidR="00EC7F01" w:rsidRPr="00621ADD">
        <w:rPr>
          <w:rFonts w:ascii="Times New Roman" w:hAnsi="Times New Roman" w:cs="Times New Roman"/>
          <w:b/>
        </w:rPr>
        <w:t xml:space="preserve"> и анализ влияния на рынок недвижимости </w:t>
      </w:r>
      <w:r w:rsidR="009D23DE" w:rsidRPr="00621ADD">
        <w:rPr>
          <w:rFonts w:ascii="Times New Roman" w:hAnsi="Times New Roman" w:cs="Times New Roman"/>
          <w:b/>
        </w:rPr>
        <w:t xml:space="preserve">в </w:t>
      </w:r>
      <w:r w:rsidR="006D1E09">
        <w:rPr>
          <w:rFonts w:ascii="Times New Roman" w:hAnsi="Times New Roman" w:cs="Times New Roman"/>
          <w:b/>
        </w:rPr>
        <w:t>мае</w:t>
      </w:r>
      <w:r w:rsidR="00623858" w:rsidRPr="00621ADD">
        <w:rPr>
          <w:rFonts w:ascii="Times New Roman" w:hAnsi="Times New Roman" w:cs="Times New Roman"/>
          <w:b/>
        </w:rPr>
        <w:t xml:space="preserve"> 2020</w:t>
      </w:r>
      <w:r w:rsidR="00EC7F01" w:rsidRPr="00621ADD">
        <w:rPr>
          <w:rFonts w:ascii="Times New Roman" w:hAnsi="Times New Roman" w:cs="Times New Roman"/>
          <w:b/>
        </w:rPr>
        <w:t xml:space="preserve"> года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bookmarkStart w:id="0" w:name="_Hlk37335843"/>
      <w:r w:rsidRPr="00621ADD">
        <w:rPr>
          <w:rFonts w:ascii="Times New Roman" w:hAnsi="Times New Roman" w:cs="Times New Roman"/>
        </w:rPr>
        <w:t>Кировская область — субъект </w:t>
      </w:r>
      <w:hyperlink r:id="rId8" w:tooltip="Россия" w:history="1">
        <w:r w:rsidRPr="00621ADD">
          <w:rPr>
            <w:rFonts w:ascii="Times New Roman" w:hAnsi="Times New Roman" w:cs="Times New Roman"/>
          </w:rPr>
          <w:t>Российской Федерации</w:t>
        </w:r>
      </w:hyperlink>
      <w:r w:rsidRPr="00621ADD">
        <w:rPr>
          <w:rFonts w:ascii="Times New Roman" w:hAnsi="Times New Roman" w:cs="Times New Roman"/>
        </w:rPr>
        <w:t>. Входит в состав </w:t>
      </w:r>
      <w:hyperlink r:id="rId9" w:tooltip="Приволжский федеральный округ" w:history="1">
        <w:r w:rsidRPr="00621ADD">
          <w:rPr>
            <w:rFonts w:ascii="Times New Roman" w:hAnsi="Times New Roman" w:cs="Times New Roman"/>
          </w:rPr>
          <w:t>Приволжского федерального округа</w:t>
        </w:r>
      </w:hyperlink>
      <w:r w:rsidRPr="00621ADD">
        <w:rPr>
          <w:rFonts w:ascii="Times New Roman" w:hAnsi="Times New Roman" w:cs="Times New Roman"/>
        </w:rPr>
        <w:t>. Относится к </w:t>
      </w:r>
      <w:hyperlink r:id="rId10" w:tooltip="Волго-Вятский экономический район" w:history="1">
        <w:r w:rsidRPr="00621ADD">
          <w:rPr>
            <w:rFonts w:ascii="Times New Roman" w:hAnsi="Times New Roman" w:cs="Times New Roman"/>
          </w:rPr>
          <w:t>Волго-Вятскому экономическому району</w:t>
        </w:r>
      </w:hyperlink>
      <w:r w:rsidRPr="00621ADD">
        <w:rPr>
          <w:rFonts w:ascii="Times New Roman" w:hAnsi="Times New Roman" w:cs="Times New Roman"/>
        </w:rPr>
        <w:t>.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 xml:space="preserve">Территория области составляет 120,4 тыс. </w:t>
      </w:r>
      <w:proofErr w:type="spellStart"/>
      <w:r w:rsidRPr="00621ADD">
        <w:rPr>
          <w:rFonts w:ascii="Times New Roman" w:hAnsi="Times New Roman" w:cs="Times New Roman"/>
        </w:rPr>
        <w:t>кв.км</w:t>
      </w:r>
      <w:proofErr w:type="spellEnd"/>
      <w:r w:rsidR="002B56D8" w:rsidRPr="00621ADD">
        <w:rPr>
          <w:rStyle w:val="a6"/>
          <w:rFonts w:ascii="Times New Roman" w:hAnsi="Times New Roman" w:cs="Times New Roman"/>
        </w:rPr>
        <w:footnoteReference w:id="1"/>
      </w:r>
      <w:r w:rsidRPr="00621ADD">
        <w:rPr>
          <w:rFonts w:ascii="Times New Roman" w:hAnsi="Times New Roman" w:cs="Times New Roman"/>
        </w:rPr>
        <w:t>. Численность населения на 01 января 201</w:t>
      </w:r>
      <w:r w:rsidR="00C95B69" w:rsidRPr="00621ADD">
        <w:rPr>
          <w:rFonts w:ascii="Times New Roman" w:hAnsi="Times New Roman" w:cs="Times New Roman"/>
        </w:rPr>
        <w:t>9</w:t>
      </w:r>
      <w:r w:rsidRPr="00621ADD">
        <w:rPr>
          <w:rFonts w:ascii="Times New Roman" w:hAnsi="Times New Roman" w:cs="Times New Roman"/>
        </w:rPr>
        <w:t xml:space="preserve"> г. — 1 2</w:t>
      </w:r>
      <w:r w:rsidR="00C95B69" w:rsidRPr="00621ADD">
        <w:rPr>
          <w:rFonts w:ascii="Times New Roman" w:hAnsi="Times New Roman" w:cs="Times New Roman"/>
        </w:rPr>
        <w:t>72</w:t>
      </w:r>
      <w:r w:rsidRPr="00621ADD">
        <w:rPr>
          <w:rFonts w:ascii="Times New Roman" w:hAnsi="Times New Roman" w:cs="Times New Roman"/>
        </w:rPr>
        <w:t>,</w:t>
      </w:r>
      <w:r w:rsidR="00C95B69" w:rsidRPr="00621ADD">
        <w:rPr>
          <w:rFonts w:ascii="Times New Roman" w:hAnsi="Times New Roman" w:cs="Times New Roman"/>
        </w:rPr>
        <w:t>1</w:t>
      </w:r>
      <w:r w:rsidRPr="00621ADD">
        <w:rPr>
          <w:rFonts w:ascii="Times New Roman" w:hAnsi="Times New Roman" w:cs="Times New Roman"/>
        </w:rPr>
        <w:t xml:space="preserve"> </w:t>
      </w:r>
      <w:proofErr w:type="spellStart"/>
      <w:r w:rsidRPr="00621ADD">
        <w:rPr>
          <w:rFonts w:ascii="Times New Roman" w:hAnsi="Times New Roman" w:cs="Times New Roman"/>
        </w:rPr>
        <w:t>тыс.чел</w:t>
      </w:r>
      <w:proofErr w:type="spellEnd"/>
      <w:r w:rsidRPr="00621ADD">
        <w:rPr>
          <w:rFonts w:ascii="Times New Roman" w:hAnsi="Times New Roman" w:cs="Times New Roman"/>
        </w:rPr>
        <w:t>.</w:t>
      </w:r>
      <w:r w:rsidR="00C95B69" w:rsidRPr="00621ADD">
        <w:rPr>
          <w:rStyle w:val="a6"/>
          <w:rFonts w:ascii="Times New Roman" w:hAnsi="Times New Roman" w:cs="Times New Roman"/>
        </w:rPr>
        <w:footnoteReference w:id="2"/>
      </w:r>
      <w:r w:rsidR="001528E0" w:rsidRPr="00621ADD">
        <w:rPr>
          <w:rFonts w:ascii="Times New Roman" w:hAnsi="Times New Roman" w:cs="Times New Roman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10,66 чел/</w:t>
      </w:r>
      <w:proofErr w:type="spellStart"/>
      <w:r w:rsidR="001528E0" w:rsidRPr="00621ADD">
        <w:rPr>
          <w:rFonts w:ascii="Times New Roman" w:hAnsi="Times New Roman" w:cs="Times New Roman"/>
        </w:rPr>
        <w:t>кв.км</w:t>
      </w:r>
      <w:proofErr w:type="spellEnd"/>
      <w:r w:rsidR="001528E0" w:rsidRPr="00621ADD">
        <w:rPr>
          <w:rFonts w:ascii="Times New Roman" w:hAnsi="Times New Roman" w:cs="Times New Roman"/>
        </w:rPr>
        <w:t>. Основное население русские - 91,8%, марийцы - 2,6%, татары - 2,2%, удмурты - 1,4% и другие</w:t>
      </w:r>
      <w:r w:rsidR="001528E0" w:rsidRPr="00621ADD">
        <w:rPr>
          <w:rStyle w:val="a6"/>
          <w:rFonts w:ascii="Times New Roman" w:hAnsi="Times New Roman" w:cs="Times New Roman"/>
        </w:rPr>
        <w:footnoteReference w:id="3"/>
      </w:r>
      <w:r w:rsidR="001528E0" w:rsidRPr="00621ADD">
        <w:rPr>
          <w:rFonts w:ascii="Times New Roman" w:hAnsi="Times New Roman" w:cs="Times New Roman"/>
        </w:rPr>
        <w:t>.</w:t>
      </w:r>
    </w:p>
    <w:p w:rsidR="002B56D8" w:rsidRPr="00621ADD" w:rsidRDefault="002B56D8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Климат умеренно континентальный. Близость к </w:t>
      </w:r>
      <w:hyperlink r:id="rId11" w:tooltip="Северный Ледовитый океан" w:history="1">
        <w:r w:rsidRPr="00621ADD">
          <w:rPr>
            <w:rFonts w:ascii="Times New Roman" w:hAnsi="Times New Roman" w:cs="Times New Roman"/>
          </w:rPr>
          <w:t>Северному Ледовитому океану</w:t>
        </w:r>
      </w:hyperlink>
      <w:r w:rsidRPr="00621ADD">
        <w:rPr>
          <w:rFonts w:ascii="Times New Roman" w:hAnsi="Times New Roman" w:cs="Times New Roman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Административный центр Кировской области – г.Киров.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Киров расположен в долине реки </w:t>
      </w:r>
      <w:hyperlink r:id="rId12" w:tooltip="Вятка (река)" w:history="1">
        <w:r w:rsidRPr="00621ADD">
          <w:rPr>
            <w:rFonts w:ascii="Times New Roman" w:hAnsi="Times New Roman" w:cs="Times New Roman"/>
            <w:color w:val="010101"/>
          </w:rPr>
          <w:t>Вятки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среднем её течении, на северо-востоке </w:t>
      </w:r>
      <w:hyperlink r:id="rId13" w:tooltip="Европейская часть России" w:history="1">
        <w:r w:rsidRPr="00621ADD">
          <w:rPr>
            <w:rFonts w:ascii="Times New Roman" w:hAnsi="Times New Roman" w:cs="Times New Roman"/>
            <w:color w:val="010101"/>
          </w:rPr>
          <w:t>Европейской части России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на </w:t>
      </w:r>
      <w:hyperlink r:id="rId14" w:tooltip="Русская равнина" w:history="1">
        <w:r w:rsidRPr="00621ADD">
          <w:rPr>
            <w:rFonts w:ascii="Times New Roman" w:hAnsi="Times New Roman" w:cs="Times New Roman"/>
            <w:color w:val="010101"/>
          </w:rPr>
          <w:t>Русской равнине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зоне </w:t>
      </w:r>
      <w:hyperlink r:id="rId15" w:tooltip="Тайга" w:history="1">
        <w:r w:rsidRPr="00621ADD">
          <w:rPr>
            <w:rFonts w:ascii="Times New Roman" w:hAnsi="Times New Roman" w:cs="Times New Roman"/>
            <w:color w:val="010101"/>
          </w:rPr>
          <w:t>таёжных лесов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поясе полесий и ополий.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Численность населения </w:t>
      </w:r>
      <w:proofErr w:type="spellStart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>г.Кирова</w:t>
      </w:r>
      <w:proofErr w:type="spellEnd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на 01 января 201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г.-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538 724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чел.</w:t>
      </w:r>
      <w:r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4"/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Входит в территориальную группу регионов </w:t>
      </w:r>
      <w:hyperlink r:id="rId16" w:tooltip="Приволжье" w:history="1">
        <w:r w:rsidRPr="00621ADD">
          <w:rPr>
            <w:rFonts w:ascii="Times New Roman" w:hAnsi="Times New Roman" w:cs="Times New Roman"/>
            <w:color w:val="010101"/>
          </w:rPr>
          <w:t>Приволжья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 </w:t>
      </w:r>
      <w:hyperlink r:id="rId17" w:tooltip="Приволжский федеральный округ" w:history="1">
        <w:r w:rsidRPr="00621ADD">
          <w:rPr>
            <w:rFonts w:ascii="Times New Roman" w:hAnsi="Times New Roman" w:cs="Times New Roman"/>
            <w:color w:val="010101"/>
          </w:rPr>
          <w:t>Приволжский федеральный округ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 Расстояние до ближайших крупных городов: </w:t>
      </w:r>
      <w:hyperlink r:id="rId18" w:tooltip="Казань" w:history="1">
        <w:r w:rsidRPr="00621ADD">
          <w:rPr>
            <w:rFonts w:ascii="Times New Roman" w:hAnsi="Times New Roman" w:cs="Times New Roman"/>
            <w:color w:val="010101"/>
          </w:rPr>
          <w:t>Казани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409 км, </w:t>
      </w:r>
      <w:hyperlink r:id="rId19" w:tooltip="Пермь" w:history="1">
        <w:r w:rsidRPr="00621ADD">
          <w:rPr>
            <w:rFonts w:ascii="Times New Roman" w:hAnsi="Times New Roman" w:cs="Times New Roman"/>
            <w:color w:val="010101"/>
          </w:rPr>
          <w:t>Перми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471 км, </w:t>
      </w:r>
      <w:hyperlink r:id="rId20" w:tooltip="Нижний Новгород" w:history="1">
        <w:r w:rsidRPr="00621ADD">
          <w:rPr>
            <w:rFonts w:ascii="Times New Roman" w:hAnsi="Times New Roman" w:cs="Times New Roman"/>
            <w:color w:val="010101"/>
          </w:rPr>
          <w:t>Нижнего Новгорода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563 км, </w:t>
      </w:r>
      <w:hyperlink r:id="rId21" w:tooltip="Уфа" w:history="1">
        <w:r w:rsidRPr="00621ADD">
          <w:rPr>
            <w:rFonts w:ascii="Times New Roman" w:hAnsi="Times New Roman" w:cs="Times New Roman"/>
            <w:color w:val="010101"/>
          </w:rPr>
          <w:t>Уфы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734 км, </w:t>
      </w:r>
      <w:hyperlink r:id="rId22" w:tooltip="Самара" w:history="1">
        <w:r w:rsidRPr="00621ADD">
          <w:rPr>
            <w:rFonts w:ascii="Times New Roman" w:hAnsi="Times New Roman" w:cs="Times New Roman"/>
            <w:color w:val="010101"/>
          </w:rPr>
          <w:t>Самары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770 км.</w:t>
      </w:r>
    </w:p>
    <w:p w:rsidR="001528E0" w:rsidRPr="00621ADD" w:rsidRDefault="001528E0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Расстояние от города Кирова до </w:t>
      </w:r>
      <w:hyperlink r:id="rId23" w:tooltip="Москва" w:history="1">
        <w:r w:rsidRPr="00621ADD">
          <w:rPr>
            <w:rFonts w:ascii="Times New Roman" w:hAnsi="Times New Roman" w:cs="Times New Roman"/>
          </w:rPr>
          <w:t>Москвы</w:t>
        </w:r>
      </w:hyperlink>
      <w:r w:rsidRPr="00621ADD">
        <w:rPr>
          <w:rFonts w:ascii="Times New Roman" w:hAnsi="Times New Roman" w:cs="Times New Roman"/>
        </w:rPr>
        <w:t> — 896 км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область, одна из крупнейших в </w:t>
      </w:r>
      <w:hyperlink r:id="rId24" w:tooltip="Нечерноземье" w:history="1">
        <w:r w:rsidRPr="00621ADD">
          <w:rPr>
            <w:rFonts w:ascii="Times New Roman" w:hAnsi="Times New Roman" w:cs="Times New Roman"/>
          </w:rPr>
          <w:t>Нечернозёмной зоне</w:t>
        </w:r>
      </w:hyperlink>
      <w:r w:rsidRPr="00621ADD">
        <w:rPr>
          <w:rFonts w:ascii="Times New Roman" w:hAnsi="Times New Roman" w:cs="Times New Roman"/>
        </w:rPr>
        <w:t> Российской Федерации, расположена на северо-востоке </w:t>
      </w:r>
      <w:hyperlink r:id="rId25" w:tooltip="Русская равнина" w:history="1">
        <w:r w:rsidRPr="00621ADD">
          <w:rPr>
            <w:rFonts w:ascii="Times New Roman" w:hAnsi="Times New Roman" w:cs="Times New Roman"/>
          </w:rPr>
          <w:t>Русской равнины</w:t>
        </w:r>
      </w:hyperlink>
      <w:r w:rsidRPr="00621ADD">
        <w:rPr>
          <w:rFonts w:ascii="Times New Roman" w:hAnsi="Times New Roman" w:cs="Times New Roman"/>
        </w:rPr>
        <w:t xml:space="preserve"> в центрально-восточной части Европейской России.</w:t>
      </w:r>
    </w:p>
    <w:p w:rsidR="001528E0" w:rsidRPr="00621ADD" w:rsidRDefault="001528E0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6" w:tooltip="Пермский край" w:history="1">
        <w:r w:rsidRPr="00621ADD">
          <w:rPr>
            <w:rFonts w:ascii="Times New Roman" w:hAnsi="Times New Roman" w:cs="Times New Roman"/>
          </w:rPr>
          <w:t>Пермским краем</w:t>
        </w:r>
      </w:hyperlink>
      <w:r w:rsidRPr="00621ADD">
        <w:rPr>
          <w:rFonts w:ascii="Times New Roman" w:hAnsi="Times New Roman" w:cs="Times New Roman"/>
        </w:rPr>
        <w:t> и </w:t>
      </w:r>
      <w:hyperlink r:id="rId27" w:tooltip="Удмуртия" w:history="1">
        <w:r w:rsidRPr="00621ADD">
          <w:rPr>
            <w:rFonts w:ascii="Times New Roman" w:hAnsi="Times New Roman" w:cs="Times New Roman"/>
          </w:rPr>
          <w:t>Удмуртией</w:t>
        </w:r>
      </w:hyperlink>
      <w:r w:rsidRPr="00621ADD">
        <w:rPr>
          <w:rFonts w:ascii="Times New Roman" w:hAnsi="Times New Roman" w:cs="Times New Roman"/>
        </w:rPr>
        <w:t>, на севере — с </w:t>
      </w:r>
      <w:hyperlink r:id="rId28" w:tooltip="Республика Коми" w:history="1">
        <w:r w:rsidRPr="00621ADD">
          <w:rPr>
            <w:rFonts w:ascii="Times New Roman" w:hAnsi="Times New Roman" w:cs="Times New Roman"/>
          </w:rPr>
          <w:t>Республикой Коми</w:t>
        </w:r>
      </w:hyperlink>
      <w:r w:rsidRPr="00621ADD">
        <w:rPr>
          <w:rFonts w:ascii="Times New Roman" w:hAnsi="Times New Roman" w:cs="Times New Roman"/>
        </w:rPr>
        <w:t> и </w:t>
      </w:r>
      <w:hyperlink r:id="rId29" w:tooltip="Архангельская область" w:history="1">
        <w:r w:rsidRPr="00621ADD">
          <w:rPr>
            <w:rFonts w:ascii="Times New Roman" w:hAnsi="Times New Roman" w:cs="Times New Roman"/>
          </w:rPr>
          <w:t>Архангельской областью</w:t>
        </w:r>
      </w:hyperlink>
      <w:r w:rsidRPr="00621ADD">
        <w:rPr>
          <w:rFonts w:ascii="Times New Roman" w:hAnsi="Times New Roman" w:cs="Times New Roman"/>
        </w:rPr>
        <w:t>, на западе с Вологодской, Костромской, Нижегородской областями, на юге — с республиками </w:t>
      </w:r>
      <w:hyperlink r:id="rId30" w:tooltip="Марий Эл" w:history="1">
        <w:r w:rsidRPr="00621ADD">
          <w:rPr>
            <w:rFonts w:ascii="Times New Roman" w:hAnsi="Times New Roman" w:cs="Times New Roman"/>
          </w:rPr>
          <w:t>Марий Эл</w:t>
        </w:r>
      </w:hyperlink>
      <w:r w:rsidRPr="00621ADD">
        <w:rPr>
          <w:rFonts w:ascii="Times New Roman" w:hAnsi="Times New Roman" w:cs="Times New Roman"/>
        </w:rPr>
        <w:t> и </w:t>
      </w:r>
      <w:hyperlink r:id="rId31" w:tooltip="Татарстан" w:history="1">
        <w:r w:rsidRPr="00621ADD">
          <w:rPr>
            <w:rFonts w:ascii="Times New Roman" w:hAnsi="Times New Roman" w:cs="Times New Roman"/>
          </w:rPr>
          <w:t>Татарстан</w:t>
        </w:r>
      </w:hyperlink>
      <w:r w:rsidRPr="00621ADD">
        <w:rPr>
          <w:rFonts w:ascii="Times New Roman" w:hAnsi="Times New Roman" w:cs="Times New Roman"/>
        </w:rPr>
        <w:t>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Pr="00621ADD" w:rsidRDefault="002B56D8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Ресурсы области: </w:t>
      </w:r>
    </w:p>
    <w:p w:rsidR="002B56D8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Сырьевые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ресурсы: Основу природно-ресурсного потенциала области составляют лес (в основном хвойные породы), </w:t>
      </w:r>
      <w:hyperlink r:id="rId32" w:tooltip="Фосфорит" w:history="1">
        <w:r w:rsidR="002B56D8" w:rsidRPr="00621ADD">
          <w:rPr>
            <w:rFonts w:ascii="Times New Roman" w:hAnsi="Times New Roman" w:cs="Times New Roman"/>
            <w:color w:val="010101"/>
          </w:rPr>
          <w:t>фосфориты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3" w:tooltip="Торфяник" w:history="1">
        <w:r w:rsidR="002B56D8" w:rsidRPr="00621ADD">
          <w:rPr>
            <w:rFonts w:ascii="Times New Roman" w:hAnsi="Times New Roman" w:cs="Times New Roman"/>
            <w:color w:val="010101"/>
          </w:rPr>
          <w:t>торфяники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4" w:tooltip="Пушнина" w:history="1">
        <w:r w:rsidR="002B56D8" w:rsidRPr="00621ADD">
          <w:rPr>
            <w:rFonts w:ascii="Times New Roman" w:hAnsi="Times New Roman" w:cs="Times New Roman"/>
            <w:color w:val="010101"/>
          </w:rPr>
          <w:t>пушнина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 водные и </w:t>
      </w:r>
      <w:hyperlink r:id="rId35" w:tooltip="Земельные ресурсы" w:history="1">
        <w:r w:rsidR="002B56D8" w:rsidRPr="00621ADD">
          <w:rPr>
            <w:rFonts w:ascii="Times New Roman" w:hAnsi="Times New Roman" w:cs="Times New Roman"/>
            <w:color w:val="010101"/>
          </w:rPr>
          <w:t>земельные ресурсы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begin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separate"/>
      </w:r>
      <w:r w:rsidR="002B56D8" w:rsidRPr="00621ADD">
        <w:rPr>
          <w:rFonts w:ascii="Times New Roman" w:hAnsi="Times New Roman" w:cs="Times New Roman"/>
          <w:color w:val="010101"/>
        </w:rPr>
        <w:t>волконскоит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end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Широко распространены месторождения </w:t>
      </w:r>
      <w:hyperlink r:id="rId36" w:tooltip="Торф" w:history="1">
        <w:r w:rsidR="002B56D8" w:rsidRPr="00621ADD">
          <w:rPr>
            <w:rFonts w:ascii="Times New Roman" w:hAnsi="Times New Roman" w:cs="Times New Roman"/>
            <w:color w:val="010101"/>
          </w:rPr>
          <w:t>торфа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Велики запасы нерудного минерального сырья: </w:t>
      </w:r>
      <w:hyperlink r:id="rId37" w:tooltip="Известняк" w:history="1">
        <w:r w:rsidR="002B56D8" w:rsidRPr="00621ADD">
          <w:rPr>
            <w:rFonts w:ascii="Times New Roman" w:hAnsi="Times New Roman" w:cs="Times New Roman"/>
            <w:color w:val="010101"/>
          </w:rPr>
          <w:t>известняков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8" w:tooltip="Мергель" w:history="1">
        <w:r w:rsidR="002B56D8" w:rsidRPr="00621ADD">
          <w:rPr>
            <w:rFonts w:ascii="Times New Roman" w:hAnsi="Times New Roman" w:cs="Times New Roman"/>
            <w:color w:val="010101"/>
          </w:rPr>
          <w:t>мергелей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9" w:tooltip="Глина" w:history="1">
        <w:r w:rsidR="002B56D8" w:rsidRPr="00621ADD">
          <w:rPr>
            <w:rFonts w:ascii="Times New Roman" w:hAnsi="Times New Roman" w:cs="Times New Roman"/>
            <w:color w:val="010101"/>
          </w:rPr>
          <w:t>глин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нефти, а также залежи 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бентонитовых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глин. В области находится крупнейшее в Европе </w:t>
      </w:r>
      <w:hyperlink r:id="rId40" w:tooltip="Вятско-Камское месторождение фосфоритов (страница отсутствует)" w:history="1">
        <w:r w:rsidR="002B56D8" w:rsidRPr="00621ADD">
          <w:rPr>
            <w:rFonts w:ascii="Times New Roman" w:hAnsi="Times New Roman" w:cs="Times New Roman"/>
            <w:color w:val="010101"/>
          </w:rPr>
          <w:t>Вятско-Камское месторождение фосфоритов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Область богата минеральными источниками и лечебными грязями.</w:t>
      </w:r>
    </w:p>
    <w:p w:rsidR="00455E1C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Энергетические ресурсы: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  Суммарная установленная мощность ТЭЦ составляет 1074,3 МВт и 3180 Гкал/ч</w:t>
      </w:r>
      <w:r w:rsidR="00455E1C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5"/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кВ</w:t>
      </w:r>
      <w:proofErr w:type="spellEnd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, около 12 тыс. трансформаторных подстанций. </w:t>
      </w:r>
    </w:p>
    <w:p w:rsidR="00455E1C" w:rsidRPr="00621ADD" w:rsidRDefault="002B56D8" w:rsidP="00455E1C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Трудовые ресурсы: Численность населения в трудоспособном возраст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е по состоянию на 01 января 2019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года составляет 5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1,9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 от всего населения области, в возрасте, старшем трудоспособного -29,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%, моложе трудоспособного -18,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%.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Вятский государственный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2" w:tooltip="Вятская государственная сельскохозяйственная академия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3" w:tooltip="Кировский государственный медицински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государственный медицинский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. Действуют несколько негосударственных вузов, а также филиалы вузов других городов</w:t>
      </w:r>
    </w:p>
    <w:p w:rsidR="00B006DA" w:rsidRPr="00621ADD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охотничьего хозяйства и звероводства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переливания крови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сельского хозяйства Северо-Востока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им. </w:t>
      </w:r>
      <w:hyperlink r:id="rId47" w:tooltip="Рудницкий, Николай Васильевич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Н. В. 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Рудницкого</w:t>
        </w:r>
        <w:proofErr w:type="spellEnd"/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</w:t>
      </w:r>
      <w:hyperlink r:id="rId48" w:tooltip="РАСХН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РАСХН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9" w:tooltip="НИИ микробиологии Минобороны РФ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микробиологии, Минобороны РФ</w:t>
        </w:r>
      </w:hyperlink>
      <w:r w:rsidR="00514ECE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средств вычислительной техники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B006DA" w:rsidRPr="00621ADD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Экономика: Экономика области носит промышленный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6D1E09">
        <w:rPr>
          <w:rFonts w:ascii="Times New Roman" w:hAnsi="Times New Roman" w:cs="Times New Roman"/>
          <w:color w:val="010101"/>
          <w:shd w:val="clear" w:color="auto" w:fill="FFFFFF"/>
        </w:rPr>
        <w:t>28,5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%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ВРП) и торговый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характер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3471DF">
        <w:rPr>
          <w:rFonts w:ascii="Times New Roman" w:hAnsi="Times New Roman" w:cs="Times New Roman"/>
          <w:color w:val="010101"/>
          <w:shd w:val="clear" w:color="auto" w:fill="FFFFFF"/>
        </w:rPr>
        <w:t>37,</w:t>
      </w:r>
      <w:r w:rsidR="005041CF">
        <w:rPr>
          <w:rFonts w:ascii="Times New Roman" w:hAnsi="Times New Roman" w:cs="Times New Roman"/>
          <w:color w:val="010101"/>
          <w:shd w:val="clear" w:color="auto" w:fill="FFFFFF"/>
        </w:rPr>
        <w:t>7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>% ВРП)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E37B88" w:rsidRPr="00621ADD" w:rsidRDefault="006D1E09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2C88B6" wp14:editId="5FD3B917">
            <wp:extent cx="5715000" cy="31432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621ADD" w:rsidRDefault="005C5AD6" w:rsidP="001528E0">
      <w:pPr>
        <w:jc w:val="both"/>
        <w:rPr>
          <w:rFonts w:ascii="Times New Roman" w:hAnsi="Times New Roman" w:cs="Times New Roman"/>
          <w:i/>
        </w:rPr>
      </w:pPr>
      <w:r w:rsidRPr="00621ADD">
        <w:rPr>
          <w:rFonts w:ascii="Times New Roman" w:hAnsi="Times New Roman" w:cs="Times New Roman"/>
          <w:i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</w:rPr>
        <w:t>Кировстат</w:t>
      </w:r>
      <w:proofErr w:type="spellEnd"/>
      <w:r w:rsidR="0005172B" w:rsidRPr="00621ADD">
        <w:rPr>
          <w:rStyle w:val="a6"/>
          <w:rFonts w:ascii="Times New Roman" w:hAnsi="Times New Roman" w:cs="Times New Roman"/>
          <w:i/>
        </w:rPr>
        <w:footnoteReference w:id="6"/>
      </w:r>
    </w:p>
    <w:p w:rsidR="009A7F17" w:rsidRPr="00621ADD" w:rsidRDefault="009A7F17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</w:rPr>
        <w:t>Одно из ведущих и перспективных мест в обрабатывающей отрасли Кировской области з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анимает: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фторполимеров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и 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машиностроение 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Л</w:t>
      </w:r>
      <w:r w:rsidR="009A7F17" w:rsidRPr="00621ADD">
        <w:rPr>
          <w:rFonts w:ascii="Times New Roman" w:hAnsi="Times New Roman" w:cs="Times New Roman"/>
          <w:color w:val="010101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7"/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Сельское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овес. </w:t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ОАО «Завод „Лепсе“»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ОАО «ВМП „</w:t>
      </w:r>
      <w:hyperlink r:id="rId53" w:tooltip="Авитек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Авитек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“», ОАО «</w:t>
      </w:r>
      <w:hyperlink r:id="rId54" w:tooltip="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Завод „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Сельмаш</w:t>
        </w:r>
        <w:proofErr w:type="spellEnd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“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5" w:tooltip="Кировский хладокомбинат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хладокомбинат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6" w:tooltip="Кировский 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«Маяк»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7" w:tooltip="Кировский машзавод 1 Мая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машзавод 1 Мая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8" w:tooltip="Кировский шинный завод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шинный завод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9" w:tooltip="Кировский завод по обработке цветных металлов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по обработке цветных металлов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60" w:tooltip="Веста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Веста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Ремстройгидравлика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», ОАО «Электропривод», ОАО «Производственный холдинг „Здрава“» (до 2011 года Кировский маргариновый завод), АО «Кировский мясокомбинат», АО «Кировский молочный комбинат», Кировский Станкостроительный завод, Экспериментальный завод спортивного оборудования «Динамо», Кировский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биохимзавод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Кожевенный завод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Артэкс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Кировский комбинат искусственных кож («Искож»).</w:t>
      </w:r>
    </w:p>
    <w:p w:rsidR="007D2C86" w:rsidRPr="00621ADD" w:rsidRDefault="007D2C86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3.1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индексы 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промышленного 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производства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за </w:t>
      </w:r>
      <w:r w:rsidR="00280263" w:rsidRPr="00621ADD">
        <w:rPr>
          <w:rFonts w:ascii="Times New Roman" w:hAnsi="Times New Roman" w:cs="Times New Roman"/>
          <w:color w:val="010101"/>
          <w:shd w:val="clear" w:color="auto" w:fill="FFFFFF"/>
        </w:rPr>
        <w:t>январь-</w:t>
      </w:r>
      <w:r w:rsidR="005041CF">
        <w:rPr>
          <w:rFonts w:ascii="Times New Roman" w:hAnsi="Times New Roman" w:cs="Times New Roman"/>
          <w:color w:val="010101"/>
          <w:shd w:val="clear" w:color="auto" w:fill="FFFFFF"/>
        </w:rPr>
        <w:t>март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20</w:t>
      </w:r>
      <w:r w:rsidR="00B86841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 (Кировская область)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8"/>
      </w:r>
    </w:p>
    <w:p w:rsidR="00916732" w:rsidRPr="00621ADD" w:rsidRDefault="005041CF" w:rsidP="00C337E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33ACF87" wp14:editId="53AF2AF1">
            <wp:extent cx="5940425" cy="37058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6" w:rsidRPr="00621ADD" w:rsidRDefault="00496925" w:rsidP="00916732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="00184409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стат</w:t>
      </w:r>
      <w:proofErr w:type="spellEnd"/>
    </w:p>
    <w:p w:rsidR="00F422A0" w:rsidRPr="00621ADD" w:rsidRDefault="00F422A0">
      <w:pPr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br w:type="page"/>
      </w:r>
    </w:p>
    <w:p w:rsidR="00496925" w:rsidRPr="00621ADD" w:rsidRDefault="00496925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показатели социально-экономического развития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Кировской области в </w:t>
      </w:r>
      <w:r w:rsidR="002F014D" w:rsidRPr="00621ADD">
        <w:rPr>
          <w:rFonts w:ascii="Times New Roman" w:hAnsi="Times New Roman" w:cs="Times New Roman"/>
          <w:color w:val="010101"/>
          <w:shd w:val="clear" w:color="auto" w:fill="FFFFFF"/>
        </w:rPr>
        <w:t>январе</w:t>
      </w:r>
      <w:r w:rsidR="009E3333">
        <w:rPr>
          <w:rFonts w:ascii="Times New Roman" w:hAnsi="Times New Roman" w:cs="Times New Roman"/>
          <w:color w:val="010101"/>
          <w:shd w:val="clear" w:color="auto" w:fill="FFFFFF"/>
        </w:rPr>
        <w:t>-</w:t>
      </w:r>
      <w:r w:rsidR="005041CF">
        <w:rPr>
          <w:rFonts w:ascii="Times New Roman" w:hAnsi="Times New Roman" w:cs="Times New Roman"/>
          <w:color w:val="010101"/>
          <w:shd w:val="clear" w:color="auto" w:fill="FFFFFF"/>
        </w:rPr>
        <w:t xml:space="preserve">марте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693ECF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9"/>
        <w:gridCol w:w="2599"/>
        <w:gridCol w:w="2687"/>
      </w:tblGrid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621ADD" w:rsidRDefault="00280263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март</w:t>
            </w:r>
            <w:r w:rsidR="003471D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="00355F6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2020 г.</w:t>
            </w:r>
          </w:p>
        </w:tc>
        <w:tc>
          <w:tcPr>
            <w:tcW w:w="2687" w:type="dxa"/>
            <w:vAlign w:val="center"/>
          </w:tcPr>
          <w:p w:rsidR="00164FDF" w:rsidRPr="00621ADD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марту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496925" w:rsidRPr="00621ADD" w:rsidTr="00AC546A">
        <w:tc>
          <w:tcPr>
            <w:tcW w:w="9345" w:type="dxa"/>
            <w:gridSpan w:val="3"/>
            <w:vAlign w:val="center"/>
          </w:tcPr>
          <w:p w:rsidR="00496925" w:rsidRPr="00621ADD" w:rsidRDefault="00496925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RPr="00621ADD" w:rsidTr="003F5851">
        <w:trPr>
          <w:trHeight w:val="357"/>
        </w:trPr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627,1</w:t>
            </w:r>
          </w:p>
        </w:tc>
        <w:tc>
          <w:tcPr>
            <w:tcW w:w="2687" w:type="dxa"/>
            <w:vAlign w:val="center"/>
          </w:tcPr>
          <w:p w:rsidR="00164FDF" w:rsidRPr="00621ADD" w:rsidRDefault="00355F6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9A48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</w:t>
            </w:r>
            <w:r w:rsidR="005041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347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</w:t>
            </w:r>
          </w:p>
        </w:tc>
      </w:tr>
      <w:tr w:rsidR="00164FDF" w:rsidRPr="00621ADD" w:rsidTr="00E13759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56256,4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64FDF" w:rsidRPr="00621ADD" w:rsidRDefault="005041CF" w:rsidP="006238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106,4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13030,6</w:t>
            </w:r>
          </w:p>
        </w:tc>
        <w:tc>
          <w:tcPr>
            <w:tcW w:w="2687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95,2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1798,4</w:t>
            </w:r>
          </w:p>
        </w:tc>
        <w:tc>
          <w:tcPr>
            <w:tcW w:w="2687" w:type="dxa"/>
            <w:vAlign w:val="center"/>
          </w:tcPr>
          <w:p w:rsidR="00164FDF" w:rsidRPr="00621ADD" w:rsidRDefault="005041CF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117,8</w:t>
            </w:r>
          </w:p>
        </w:tc>
      </w:tr>
      <w:tr w:rsidR="00355F6F" w:rsidRPr="00621ADD" w:rsidTr="00164FDF">
        <w:tc>
          <w:tcPr>
            <w:tcW w:w="4059" w:type="dxa"/>
            <w:vAlign w:val="center"/>
          </w:tcPr>
          <w:p w:rsidR="00355F6F" w:rsidRPr="00621ADD" w:rsidRDefault="00355F6F" w:rsidP="00355F6F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355F6F" w:rsidRPr="00621ADD" w:rsidRDefault="009A487C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2020 г.</w:t>
            </w:r>
          </w:p>
        </w:tc>
        <w:tc>
          <w:tcPr>
            <w:tcW w:w="2687" w:type="dxa"/>
            <w:vAlign w:val="center"/>
          </w:tcPr>
          <w:p w:rsidR="00355F6F" w:rsidRPr="00621ADD" w:rsidRDefault="009A487C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марту 2019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57174,1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CE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155,9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4563,2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75,1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AC6E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Овощи,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5041CF" w:rsidP="002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819,9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56,5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Скот и пт</w:t>
            </w:r>
            <w:r w:rsidR="00623858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ица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(в живом весе),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5041CF" w:rsidP="003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16492,3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100,4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Молоко,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176534,1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105,9</w:t>
            </w:r>
          </w:p>
        </w:tc>
      </w:tr>
      <w:tr w:rsidR="00B93BCB" w:rsidRPr="00621ADD" w:rsidTr="00CE3083">
        <w:tc>
          <w:tcPr>
            <w:tcW w:w="4059" w:type="dxa"/>
            <w:vAlign w:val="center"/>
          </w:tcPr>
          <w:p w:rsidR="00B93BCB" w:rsidRPr="00621ADD" w:rsidRDefault="00B93BCB" w:rsidP="007A7C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Яйца, </w:t>
            </w:r>
            <w:proofErr w:type="spellStart"/>
            <w:r w:rsidR="007A7CAC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млн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.штук</w:t>
            </w:r>
            <w:proofErr w:type="spellEnd"/>
          </w:p>
        </w:tc>
        <w:tc>
          <w:tcPr>
            <w:tcW w:w="2599" w:type="dxa"/>
            <w:vAlign w:val="center"/>
          </w:tcPr>
          <w:p w:rsidR="00B93BCB" w:rsidRPr="00621ADD" w:rsidRDefault="005041CF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141,818</w:t>
            </w:r>
          </w:p>
        </w:tc>
        <w:tc>
          <w:tcPr>
            <w:tcW w:w="2687" w:type="dxa"/>
            <w:vAlign w:val="center"/>
          </w:tcPr>
          <w:p w:rsidR="00B93BCB" w:rsidRPr="00621ADD" w:rsidRDefault="005041CF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118,5</w:t>
            </w:r>
          </w:p>
        </w:tc>
      </w:tr>
      <w:tr w:rsidR="00355F6F" w:rsidRPr="00621ADD" w:rsidTr="00164FDF">
        <w:tc>
          <w:tcPr>
            <w:tcW w:w="4059" w:type="dxa"/>
            <w:vAlign w:val="center"/>
          </w:tcPr>
          <w:p w:rsidR="00355F6F" w:rsidRPr="00621ADD" w:rsidRDefault="00355F6F" w:rsidP="00355F6F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355F6F" w:rsidRPr="00621ADD" w:rsidRDefault="009A487C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2020 г.</w:t>
            </w:r>
          </w:p>
        </w:tc>
        <w:tc>
          <w:tcPr>
            <w:tcW w:w="2687" w:type="dxa"/>
            <w:vAlign w:val="center"/>
          </w:tcPr>
          <w:p w:rsidR="00355F6F" w:rsidRPr="00621ADD" w:rsidRDefault="009A487C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марту 2019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50264,4</w:t>
            </w:r>
          </w:p>
        </w:tc>
        <w:tc>
          <w:tcPr>
            <w:tcW w:w="2687" w:type="dxa"/>
            <w:vAlign w:val="center"/>
          </w:tcPr>
          <w:p w:rsidR="00164FDF" w:rsidRPr="00621ADD" w:rsidRDefault="005041CF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101,9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FD6432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общественного питания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BB12DB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2694,3</w:t>
            </w:r>
          </w:p>
        </w:tc>
        <w:tc>
          <w:tcPr>
            <w:tcW w:w="2687" w:type="dxa"/>
            <w:vAlign w:val="center"/>
          </w:tcPr>
          <w:p w:rsidR="00164FDF" w:rsidRPr="00621ADD" w:rsidRDefault="005041CF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96,7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платных услуг населению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15417,0</w:t>
            </w:r>
          </w:p>
        </w:tc>
        <w:tc>
          <w:tcPr>
            <w:tcW w:w="2687" w:type="dxa"/>
            <w:vAlign w:val="center"/>
          </w:tcPr>
          <w:p w:rsidR="00164FDF" w:rsidRPr="00621ADD" w:rsidRDefault="00575350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97,</w:t>
            </w:r>
            <w:r w:rsidR="005041CF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164FDF" w:rsidRPr="00621ADD" w:rsidTr="00164FDF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5041CF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56443,4</w:t>
            </w:r>
          </w:p>
        </w:tc>
        <w:tc>
          <w:tcPr>
            <w:tcW w:w="2687" w:type="dxa"/>
            <w:vAlign w:val="center"/>
          </w:tcPr>
          <w:p w:rsidR="00164FDF" w:rsidRPr="00621ADD" w:rsidRDefault="005041CF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108,8</w:t>
            </w:r>
          </w:p>
        </w:tc>
      </w:tr>
    </w:tbl>
    <w:p w:rsidR="00496925" w:rsidRPr="00621ADD" w:rsidRDefault="00346A4E" w:rsidP="00496925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«Социально-экономическое положение Кировской области в </w:t>
      </w:r>
      <w:r w:rsidR="002F014D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январе-</w:t>
      </w:r>
      <w:r w:rsidR="005041CF">
        <w:rPr>
          <w:rFonts w:ascii="Times New Roman" w:hAnsi="Times New Roman" w:cs="Times New Roman"/>
          <w:i/>
          <w:color w:val="010101"/>
          <w:shd w:val="clear" w:color="auto" w:fill="FFFFFF"/>
        </w:rPr>
        <w:t>марте</w:t>
      </w:r>
      <w:r w:rsidR="00B93BCB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20</w:t>
      </w:r>
      <w:r w:rsidR="00575350">
        <w:rPr>
          <w:rFonts w:ascii="Times New Roman" w:hAnsi="Times New Roman" w:cs="Times New Roman"/>
          <w:i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г.»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Таблица 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3.3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– Наличие и движение основных фондов крупных и средних коммерческих организаций Кировской области в 201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>8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году (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млн.руб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.)</w:t>
      </w:r>
      <w:r w:rsidR="009821AE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10"/>
      </w:r>
    </w:p>
    <w:p w:rsidR="00221509" w:rsidRPr="00621ADD" w:rsidRDefault="009821AE" w:rsidP="00B67EFF">
      <w:pPr>
        <w:jc w:val="both"/>
        <w:rPr>
          <w:rFonts w:ascii="Times New Roman" w:hAnsi="Times New Roman" w:cs="Times New Roman"/>
          <w:noProof/>
          <w:lang w:eastAsia="ru-RU"/>
        </w:rPr>
      </w:pPr>
      <w:r w:rsidRPr="00621A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127611" wp14:editId="09A7DC20">
            <wp:extent cx="5638800" cy="2103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57697" cy="21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509" w:rsidRPr="00621AD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noProof/>
          <w:lang w:eastAsia="ru-RU"/>
        </w:rPr>
        <w:t>Источник информации: Кировстат</w:t>
      </w:r>
    </w:p>
    <w:p w:rsidR="00B73D72" w:rsidRPr="00621ADD" w:rsidRDefault="009156E2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Финансовый сектор: Помимо многочисленных филиалов и отделений федеральных банков, в Кирове действуют местные Норвик-банк (до 2015 года — Вятка-банк), банк «Хлынов» и Первый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Дортрансбанк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4C40EA" w:rsidRPr="00621ADD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36,5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и составил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01.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162,951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рублей.</w:t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сравнению с аналогичным периодом прошлого года увеличился на </w:t>
      </w:r>
      <w:r w:rsidR="00B04F1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19,2% и составил на 01.01.2019 г. – 74,010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1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AC00E3" w:rsidRPr="00621ADD" w:rsidRDefault="00B04F18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бъем выданных кредитов физическим лицам вырос по сравнению с аналогичным периодом прошлого года увеличился на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5,3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 и составил на 01.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–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88,941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2"/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Средневзвешенные ставки по рублевым кредитам населению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(срок погашения кредита свыше 1 года)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 2019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сложились на уровне 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12,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BA566F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3"/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на 01.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11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г.,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по сравнению с аналогичным периодом прошлого года 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(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38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71C6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</w:t>
      </w:r>
      <w:r w:rsidR="0080318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г.)</w:t>
      </w:r>
    </w:p>
    <w:p w:rsidR="004C40EA" w:rsidRPr="00621ADD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sz w:val="22"/>
          <w:szCs w:val="22"/>
        </w:rPr>
        <w:t xml:space="preserve">Строительный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бетонные и железобетонные изделия, изделия для крупнопанельного домостроения, силикатный кирпич, керамический кирпич, газосиликатные строительные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материалы, нерудные материалы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 Существенно дополняет возможности строительного комплекса области деревообработка</w:t>
      </w:r>
      <w:r w:rsidR="00DA6001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4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Кировгазосиликат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Корал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Чимбулатский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карьер» и другие.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Кировспецмонтаж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Pr="00621ADD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ноябре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 год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сдан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ЖК «Алые паруса»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346A4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произошло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открытие федерального ТЦ Макси на ул.Московская 102/1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3.4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– Динамика развития строительной деятельности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январе</w:t>
      </w:r>
      <w:r w:rsidR="004E4E64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марте</w:t>
      </w:r>
      <w:r w:rsidR="008E75B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5"/>
      </w:r>
    </w:p>
    <w:p w:rsidR="00102064" w:rsidRPr="00621ADD" w:rsidRDefault="005041CF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0894D2D3" wp14:editId="7A72CA47">
            <wp:extent cx="583882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102064" w:rsidRPr="00621ADD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3.5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– Динамика развития жилищного строительства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AD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6"/>
      </w:r>
    </w:p>
    <w:p w:rsidR="00780C89" w:rsidRPr="00621ADD" w:rsidRDefault="004E4E64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307C465D" wp14:editId="5C485AC7">
            <wp:extent cx="5940425" cy="30410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4E" w:rsidRPr="00621ADD" w:rsidRDefault="00346A4E" w:rsidP="00346A4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Инвестиционный рейтинг Кировской области.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По результатам рейтинга инвестиционной привлекательности российских регионов в 2011-201</w:t>
      </w:r>
      <w:r w:rsidR="007A7CAC" w:rsidRPr="00621ADD">
        <w:rPr>
          <w:rFonts w:ascii="Times New Roman" w:hAnsi="Times New Roman" w:cs="Times New Roman"/>
          <w:color w:val="000000"/>
        </w:rPr>
        <w:t>8</w:t>
      </w:r>
      <w:r w:rsidRPr="00621ADD">
        <w:rPr>
          <w:rFonts w:ascii="Times New Roman" w:hAnsi="Times New Roman" w:cs="Times New Roman"/>
          <w:color w:val="000000"/>
        </w:rPr>
        <w:t xml:space="preserve"> году, ежегодно проводимого рейтинговым агентством Эксперт-РА</w:t>
      </w:r>
      <w:r w:rsidR="001749D9" w:rsidRPr="00621ADD">
        <w:rPr>
          <w:rStyle w:val="a6"/>
          <w:rFonts w:ascii="Times New Roman" w:hAnsi="Times New Roman" w:cs="Times New Roman"/>
          <w:color w:val="000000"/>
        </w:rPr>
        <w:footnoteReference w:id="17"/>
      </w:r>
      <w:r w:rsidRPr="00621ADD">
        <w:rPr>
          <w:rFonts w:ascii="Times New Roman" w:hAnsi="Times New Roman" w:cs="Times New Roman"/>
          <w:color w:val="000000"/>
        </w:rPr>
        <w:t>, Кировская область вошла в группу регионов с пониженным потенциалом и умеренным риском (3В1).</w:t>
      </w:r>
    </w:p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color w:val="000000"/>
          <w:sz w:val="22"/>
          <w:szCs w:val="22"/>
        </w:rPr>
      </w:pPr>
      <w:r w:rsidRPr="00621ADD">
        <w:rPr>
          <w:color w:val="000000"/>
          <w:sz w:val="22"/>
          <w:szCs w:val="22"/>
        </w:rPr>
        <w:t xml:space="preserve">Таблица </w:t>
      </w:r>
      <w:r w:rsidR="000541CE">
        <w:rPr>
          <w:color w:val="000000"/>
          <w:sz w:val="22"/>
          <w:szCs w:val="22"/>
        </w:rPr>
        <w:t xml:space="preserve">3.6 </w:t>
      </w:r>
      <w:r w:rsidRPr="00621ADD">
        <w:rPr>
          <w:color w:val="000000"/>
          <w:sz w:val="22"/>
          <w:szCs w:val="22"/>
        </w:rPr>
        <w:t>-</w:t>
      </w:r>
      <w:r w:rsidR="000541CE">
        <w:rPr>
          <w:color w:val="000000"/>
          <w:sz w:val="22"/>
          <w:szCs w:val="22"/>
        </w:rPr>
        <w:t xml:space="preserve"> </w:t>
      </w:r>
      <w:r w:rsidRPr="00621ADD">
        <w:rPr>
          <w:color w:val="000000"/>
          <w:sz w:val="22"/>
          <w:szCs w:val="22"/>
        </w:rPr>
        <w:t>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Средневзвешенный индекс риска (Россия =1)</w:t>
            </w:r>
          </w:p>
        </w:tc>
      </w:tr>
      <w:tr w:rsidR="001749D9" w:rsidRPr="00621ADD" w:rsidTr="00AF0104">
        <w:tc>
          <w:tcPr>
            <w:tcW w:w="2336" w:type="dxa"/>
            <w:vAlign w:val="center"/>
          </w:tcPr>
          <w:p w:rsidR="001749D9" w:rsidRPr="00621ADD" w:rsidRDefault="00F66026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0,234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0,241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0,260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0,266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0,298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2013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0,321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0,319</w:t>
            </w:r>
          </w:p>
        </w:tc>
      </w:tr>
    </w:tbl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0,2</w:t>
      </w:r>
      <w:r w:rsidR="001749D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F94C50" w:rsidRDefault="00F94C50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F94C50" w:rsidRPr="00621ADD" w:rsidRDefault="00F94C50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3D72B1" w:rsidRPr="00621ADD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3.7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Инвестиции в основной капитал в Кировской области за январь-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декабрь</w:t>
      </w:r>
      <w:r w:rsidR="000B58E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25BC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8"/>
      </w:r>
    </w:p>
    <w:p w:rsidR="003D72B1" w:rsidRPr="00621ADD" w:rsidRDefault="000541C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DD6EC46" wp14:editId="0D466C31">
            <wp:extent cx="5686425" cy="1266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D9" w:rsidRPr="00621ADD" w:rsidRDefault="001749D9" w:rsidP="001749D9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Произведенные в 1 квартале 2019 года инвестиции вложены в: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машины и оборудование, включая хозяйственный инвентарь (2,6 млрд. рублей и 46,3% в общем объеме инвестиций). Наибольшие инвестиционные вложения у обрабатывающих производств – 55,9%;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здания (кроме жилых) и сооружения (1,6 млрд. рублей и 29,0%). Наибольшие инвестиционные вложения также у обрабатывающих производств – 30,3%;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жилые здания и помещения (0,8 млрд. рублей и 14,7%).  </w:t>
      </w:r>
    </w:p>
    <w:p w:rsidR="00221509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Уровень жизни населения: </w:t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3.8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 Среднемесячная номинальная начисленная заработная плата работников 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>организаций Кировской области за январь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-февраль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4A7C5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9"/>
      </w:r>
    </w:p>
    <w:p w:rsidR="00521A55" w:rsidRPr="00621ADD" w:rsidRDefault="005041CF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0DBAE9E" wp14:editId="1988A1C1">
            <wp:extent cx="5940425" cy="15938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Индекс потребительских цен на товары и услуги 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за 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ению с аналогичным периодом 2019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том числе на продовольственные товары –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102,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на непродовольственные товары –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услуги – 10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марте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сравнению с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февралем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цены на товары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 xml:space="preserve">и услуги увеличились на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0,7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C0044" w:rsidRPr="00621ADD" w:rsidRDefault="0069233E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Величина прожиточного минимума на душу населения во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2019 года составила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10330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рублей</w:t>
      </w:r>
      <w:r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0"/>
      </w:r>
    </w:p>
    <w:bookmarkEnd w:id="0"/>
    <w:p w:rsidR="00521A55" w:rsidRPr="00621ADD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Краткий обзор рынка недвижимости в г.Киров и в Кировской области</w:t>
      </w:r>
    </w:p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Динамика рынка недвижимости Кировской области за 201</w:t>
      </w:r>
      <w:r w:rsidR="00A04CA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709"/>
        <w:gridCol w:w="708"/>
        <w:gridCol w:w="851"/>
        <w:gridCol w:w="850"/>
        <w:gridCol w:w="851"/>
        <w:gridCol w:w="1418"/>
      </w:tblGrid>
      <w:tr w:rsidR="001B20BC" w:rsidRPr="00621ADD" w:rsidTr="00656A04">
        <w:trPr>
          <w:trHeight w:val="7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656A04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Прирост/ Снижение (2018 к 2014), %</w:t>
            </w:r>
          </w:p>
        </w:tc>
      </w:tr>
      <w:tr w:rsidR="001B20BC" w:rsidRPr="00621ADD" w:rsidTr="00656A04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656A04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927983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B20BC" w:rsidRPr="00621ADD" w:rsidTr="00656A04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656A04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927983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B20BC" w:rsidRPr="00621ADD" w:rsidTr="00656A04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B45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656A04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F567B"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B20BC" w:rsidRPr="00621ADD" w:rsidTr="00656A04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3C0FA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3C0FA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</w:t>
            </w:r>
            <w:r w:rsidR="001B20BC"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B20BC" w:rsidRPr="00621ADD" w:rsidTr="00656A04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3C0FA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C0FAC"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B20BC" w:rsidRPr="00621ADD" w:rsidTr="00656A04">
        <w:trPr>
          <w:trHeight w:val="4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Средняя стоимость строительства 1 кв.м общей площади отдельно стоящих жилых домов без пристроек, надстроек, встроенных помещений (</w:t>
            </w:r>
            <w:proofErr w:type="gramStart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без индивид</w:t>
            </w:r>
            <w:proofErr w:type="gramEnd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.жилых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1B20B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1B20BC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BC" w:rsidRPr="00E102FB" w:rsidRDefault="003C0FAC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BC" w:rsidRPr="00E102FB" w:rsidRDefault="00927983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1B20BC"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0C5532" w:rsidRPr="00621ADD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Кировской области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Start w:id="2" w:name="_Hlk40103757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20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FF3633" w:rsidRPr="00621ADD" w:rsidRDefault="00CE28F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218E2DC5" wp14:editId="182CEC4A">
            <wp:extent cx="5940425" cy="15697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3D72B1" w:rsidRPr="00621ADD" w:rsidRDefault="00557CC2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жилой недвижимости в областном центре г.Киров</w:t>
      </w:r>
    </w:p>
    <w:p w:rsidR="00557CC2" w:rsidRPr="00621ADD" w:rsidRDefault="0087350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За январь-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введено в действие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80248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жилых домов, что 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составляет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67,7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 январю-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марту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621ADD" w:rsidRDefault="00355C0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Ветхий жилой фонд за 2017 г. составил </w:t>
      </w:r>
      <w:r w:rsidR="007C13BA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2197,5 кв. м. общей площади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F232CE" w:rsidRDefault="00F232C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355C0C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</w:t>
      </w:r>
      <w:r w:rsidR="00B670C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B45B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Статистика для квартир с разным количеством комнат</w:t>
      </w:r>
      <w:r w:rsidR="00EB45BC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1"/>
      </w:r>
    </w:p>
    <w:p w:rsidR="00376565" w:rsidRPr="00621ADD" w:rsidRDefault="00CE28F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lastRenderedPageBreak/>
        <w:drawing>
          <wp:inline distT="0" distB="0" distL="0" distR="0" wp14:anchorId="1C14BDBA" wp14:editId="72088B18">
            <wp:extent cx="5940425" cy="134620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4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жилья на вторичном рынке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апрель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p w:rsidR="00CF4137" w:rsidRPr="00621ADD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t xml:space="preserve"> </w:t>
      </w:r>
      <w:r w:rsidR="00CE28FC">
        <w:rPr>
          <w:noProof/>
        </w:rPr>
        <w:drawing>
          <wp:inline distT="0" distB="0" distL="0" distR="0" wp14:anchorId="02BDC581" wp14:editId="0B70D25D">
            <wp:extent cx="5940425" cy="3175000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6" w:rsidRPr="00621ADD" w:rsidRDefault="009059F6" w:rsidP="009059F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росту, рост цен составил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DE13C6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0" w:history="1">
        <w:r w:rsidR="00CF4137" w:rsidRPr="00621ADD">
          <w:rPr>
            <w:rFonts w:eastAsiaTheme="minorHAnsi"/>
            <w:i/>
            <w:color w:val="010101"/>
            <w:sz w:val="22"/>
            <w:szCs w:val="22"/>
            <w:shd w:val="clear" w:color="auto" w:fill="FFFFFF"/>
            <w:lang w:eastAsia="en-US"/>
          </w:rPr>
          <w:t>https://kirov.naydidom.com/tseny/adtype-kupit</w:t>
        </w:r>
      </w:hyperlink>
    </w:p>
    <w:p w:rsidR="00D306EE" w:rsidRPr="00621ADD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</w:p>
    <w:p w:rsidR="00D306EE" w:rsidRPr="00621ADD" w:rsidRDefault="00CF4137" w:rsidP="00D306EE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</w:t>
      </w:r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я на первичном рынке в </w:t>
      </w:r>
      <w:proofErr w:type="spellStart"/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</w:p>
    <w:p w:rsidR="00CF4137" w:rsidRPr="00621ADD" w:rsidRDefault="00CE28F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lastRenderedPageBreak/>
        <w:drawing>
          <wp:inline distT="0" distB="0" distL="0" distR="0" wp14:anchorId="26A638A6" wp14:editId="77ACA859">
            <wp:extent cx="5940425" cy="3274695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37" w:rsidRPr="00621ADD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2" w:history="1">
        <w:r w:rsidRPr="00621ADD">
          <w:rPr>
            <w:i/>
            <w:color w:val="010101"/>
            <w:sz w:val="22"/>
            <w:szCs w:val="22"/>
            <w:lang w:eastAsia="en-US"/>
          </w:rPr>
          <w:t>https://kirov.naydidom.com/tseny/adtype-kupit</w:t>
        </w:r>
      </w:hyperlink>
    </w:p>
    <w:p w:rsidR="000F62D2" w:rsidRPr="00621ADD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Первичный рынок жилья в областном центре г.Киров, в основном, сформирован строительством новых микрорайонов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</w:t>
      </w:r>
      <w:r w:rsidR="001E132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ь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 эконом-класса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9161F5" w:rsidRPr="00621ADD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жилой недвижимости в г.</w:t>
      </w:r>
      <w:r w:rsidR="00775E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Количество предложений о продаже жилой недвижимости, в т.ч. квартир в строящихся домах значительно превышает спрос на них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Средний срок экспозиции составляет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3-6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месяц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Pr="00C309A8" w:rsidRDefault="004453FF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земельных участков в Киров</w:t>
      </w:r>
      <w:r w:rsidR="006D4D00"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ской области</w:t>
      </w:r>
    </w:p>
    <w:p w:rsidR="00803186" w:rsidRPr="00621ADD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Мониторинг стоимости земельных участков </w:t>
      </w:r>
      <w:r w:rsidR="006D4D00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под коммерческую застройку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районам Кировской области в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мае</w:t>
      </w:r>
      <w:r w:rsidR="005C3E6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306EE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Pr="00E102FB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2"/>
      </w:r>
    </w:p>
    <w:p w:rsidR="00803186" w:rsidRPr="00621ADD" w:rsidRDefault="002C3153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2C3153">
        <w:rPr>
          <w:rFonts w:eastAsiaTheme="minorHAnsi"/>
          <w:noProof/>
        </w:rPr>
        <w:lastRenderedPageBreak/>
        <w:drawing>
          <wp:inline distT="0" distB="0" distL="0" distR="0">
            <wp:extent cx="5657850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DB" w:rsidRPr="00621ADD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Основные выводы по рынку купли-продажи земельных участков в г.Киров и </w:t>
      </w:r>
      <w:r w:rsidR="001E747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Кировской области: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продажу выставляются в основном пустые, свободные от каких-либо улучшений земельные участки, предназначенные для строительства частного жилого сектора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Большая часть выставляемых на продажу земельных участков – г.Киров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Стоимость земельных участков под коммерческую застройку может существенно отличаться в зависимости от вида разрешенного использования в пределах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Кирова,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Pr="00621ADD" w:rsidRDefault="00D32F20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коммерческой недвижимости в г.Киров</w:t>
      </w:r>
    </w:p>
    <w:p w:rsidR="00D32F20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на продажу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офисные и торговые помещения.</w:t>
      </w:r>
    </w:p>
    <w:p w:rsidR="00AF0104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bookmarkStart w:id="3" w:name="_Hlk37335942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Диапазон значений стоимости предложения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мае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3C2FC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3"/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3C2FCE" w:rsidRPr="00621ADD" w:rsidTr="001E74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Стоимость 1 кв.м, руб.</w:t>
            </w:r>
          </w:p>
        </w:tc>
      </w:tr>
      <w:tr w:rsidR="003C2FCE" w:rsidRPr="00621ADD" w:rsidTr="001E74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621ADD" w:rsidRDefault="003C2FCE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EA16CF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17 </w:t>
            </w:r>
            <w:r w:rsidR="00A22E6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81 348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5A651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22 375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33 300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9 500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52 102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4 955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E7C1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00EE2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217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5 174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A22E6C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43 384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22E6C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2 454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22E6C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34 047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A22E6C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</w:tr>
      <w:tr w:rsidR="002564E5" w:rsidRPr="00621ADD" w:rsidTr="00777BA5">
        <w:trPr>
          <w:trHeight w:val="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66349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14 </w:t>
            </w:r>
            <w:r w:rsidR="005B115F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A22E6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221 875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</w:tr>
    </w:tbl>
    <w:p w:rsidR="00AF0104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4359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сдается в аренду также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также офисные и торговые помещения.</w:t>
      </w:r>
    </w:p>
    <w:p w:rsidR="00EE1AB1" w:rsidRPr="00621ADD" w:rsidRDefault="00EE1AB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AF0104" w:rsidRPr="00621ADD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>Таблица - Диапазон значений стоимости аренды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0B6401" w:rsidRPr="00621ADD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Стоимость аренды 1 </w:t>
            </w:r>
            <w:proofErr w:type="spellStart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кв.м</w:t>
            </w:r>
            <w:proofErr w:type="spellEnd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руб.</w:t>
            </w:r>
            <w:r w:rsidR="001E3888"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 месяц</w:t>
            </w:r>
          </w:p>
        </w:tc>
      </w:tr>
      <w:tr w:rsidR="000B6401" w:rsidRPr="00621ADD" w:rsidTr="00126636">
        <w:trPr>
          <w:trHeight w:val="56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621ADD" w:rsidRDefault="000B6401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C8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3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1 667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3E0EA9" w:rsidP="009A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</w:t>
            </w:r>
            <w:r w:rsidR="00320A2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564E5" w:rsidRPr="00621ADD" w:rsidTr="002C4F98">
        <w:trPr>
          <w:trHeight w:val="3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1 667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171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D057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347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D057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D237DA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45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82382F" w:rsidP="00DC5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  <w:r w:rsidR="00320A2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DC5DBA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320A2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114</w:t>
            </w:r>
          </w:p>
        </w:tc>
      </w:tr>
    </w:tbl>
    <w:p w:rsidR="002D5AD2" w:rsidRPr="00621ADD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коммерческой недвижимости в г.</w:t>
      </w:r>
      <w:r w:rsidR="0092614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102064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Рынок насыщен объектами коммерческой недвижимости, с основном, это отдельные помещения в административных зданиях и многоквартирных жилых домах, класса С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D</w:t>
      </w:r>
    </w:p>
    <w:p w:rsidR="001528E0" w:rsidRPr="00621ADD" w:rsidRDefault="002D5AD2" w:rsidP="00DA4745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г.Киров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удачное расположение 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End w:id="3"/>
    </w:p>
    <w:sectPr w:rsidR="001528E0" w:rsidRPr="006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94" w:rsidRDefault="00714494" w:rsidP="000531E3">
      <w:pPr>
        <w:spacing w:after="0" w:line="240" w:lineRule="auto"/>
      </w:pPr>
      <w:r>
        <w:separator/>
      </w:r>
    </w:p>
  </w:endnote>
  <w:endnote w:type="continuationSeparator" w:id="0">
    <w:p w:rsidR="00714494" w:rsidRDefault="00714494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94" w:rsidRDefault="00714494" w:rsidP="000531E3">
      <w:pPr>
        <w:spacing w:after="0" w:line="240" w:lineRule="auto"/>
      </w:pPr>
      <w:r>
        <w:separator/>
      </w:r>
    </w:p>
  </w:footnote>
  <w:footnote w:type="continuationSeparator" w:id="0">
    <w:p w:rsidR="00714494" w:rsidRDefault="00714494" w:rsidP="000531E3">
      <w:pPr>
        <w:spacing w:after="0" w:line="240" w:lineRule="auto"/>
      </w:pPr>
      <w:r>
        <w:continuationSeparator/>
      </w:r>
    </w:p>
  </w:footnote>
  <w:footnote w:id="1">
    <w:p w:rsidR="006D1E09" w:rsidRDefault="006D1E09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6D1E09" w:rsidRDefault="006D1E09">
      <w:pPr>
        <w:pStyle w:val="a4"/>
      </w:pPr>
      <w:r>
        <w:rPr>
          <w:rStyle w:val="a6"/>
        </w:rPr>
        <w:footnoteRef/>
      </w:r>
      <w:r>
        <w:t xml:space="preserve"> </w:t>
      </w:r>
      <w:r w:rsidRPr="00C95B69">
        <w:rPr>
          <w:rFonts w:ascii="Arial" w:hAnsi="Arial" w:cs="Arial"/>
          <w:sz w:val="16"/>
          <w:szCs w:val="16"/>
        </w:rPr>
        <w:t>https://showdata.gks.ru/report/278928/</w:t>
      </w:r>
    </w:p>
  </w:footnote>
  <w:footnote w:id="3">
    <w:p w:rsidR="006D1E09" w:rsidRPr="00FB2E7F" w:rsidRDefault="006D1E09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6D1E09" w:rsidRPr="00693399" w:rsidRDefault="006D1E09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693399">
        <w:rPr>
          <w:rFonts w:ascii="Arial" w:hAnsi="Arial" w:cs="Arial"/>
          <w:sz w:val="16"/>
          <w:szCs w:val="16"/>
        </w:rPr>
        <w:t xml:space="preserve"> </w:t>
      </w:r>
      <w:r w:rsidRPr="00693399">
        <w:rPr>
          <w:rFonts w:ascii="Arial" w:hAnsi="Arial" w:cs="Arial"/>
          <w:sz w:val="16"/>
          <w:szCs w:val="16"/>
          <w:lang w:val="en-US"/>
        </w:rPr>
        <w:t>https</w:t>
      </w:r>
      <w:r w:rsidRPr="00693399">
        <w:rPr>
          <w:rFonts w:ascii="Arial" w:hAnsi="Arial" w:cs="Arial"/>
          <w:sz w:val="16"/>
          <w:szCs w:val="16"/>
        </w:rPr>
        <w:t>://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kirovstat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gks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storage</w:t>
      </w:r>
      <w:r w:rsidRPr="00693399">
        <w:rPr>
          <w:rFonts w:ascii="Arial" w:hAnsi="Arial" w:cs="Arial"/>
          <w:sz w:val="16"/>
          <w:szCs w:val="16"/>
        </w:rPr>
        <w:t>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mediabank</w:t>
      </w:r>
      <w:proofErr w:type="spellEnd"/>
      <w:r w:rsidRPr="00693399">
        <w:rPr>
          <w:rFonts w:ascii="Arial" w:hAnsi="Arial" w:cs="Arial"/>
          <w:sz w:val="16"/>
          <w:szCs w:val="16"/>
        </w:rPr>
        <w:t>/%</w:t>
      </w:r>
      <w:r w:rsidRPr="00693399">
        <w:rPr>
          <w:rFonts w:ascii="Arial" w:hAnsi="Arial" w:cs="Arial"/>
          <w:sz w:val="16"/>
          <w:szCs w:val="16"/>
          <w:lang w:val="en-US"/>
        </w:rPr>
        <w:t>D</w:t>
      </w:r>
      <w:r w:rsidRPr="00693399">
        <w:rPr>
          <w:rFonts w:ascii="Arial" w:hAnsi="Arial" w:cs="Arial"/>
          <w:sz w:val="16"/>
          <w:szCs w:val="16"/>
        </w:rPr>
        <w:t>0%</w:t>
      </w:r>
      <w:r w:rsidRPr="00693399">
        <w:rPr>
          <w:rFonts w:ascii="Arial" w:hAnsi="Arial" w:cs="Arial"/>
          <w:sz w:val="16"/>
          <w:szCs w:val="16"/>
          <w:lang w:val="en-US"/>
        </w:rPr>
        <w:t>A</w:t>
      </w:r>
      <w:r w:rsidRPr="00693399">
        <w:rPr>
          <w:rFonts w:ascii="Arial" w:hAnsi="Arial" w:cs="Arial"/>
          <w:sz w:val="16"/>
          <w:szCs w:val="16"/>
        </w:rPr>
        <w:t>1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hislen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nachalo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goda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htm</w:t>
      </w:r>
      <w:proofErr w:type="spellEnd"/>
    </w:p>
  </w:footnote>
  <w:footnote w:id="5">
    <w:p w:rsidR="006D1E09" w:rsidRDefault="006D1E09">
      <w:pPr>
        <w:pStyle w:val="a4"/>
      </w:pPr>
      <w:r>
        <w:rPr>
          <w:rStyle w:val="a6"/>
        </w:rPr>
        <w:footnoteRef/>
      </w:r>
      <w:r>
        <w:t xml:space="preserve"> </w:t>
      </w:r>
      <w:r w:rsidRPr="00C147F2">
        <w:rPr>
          <w:rFonts w:ascii="Arial" w:hAnsi="Arial" w:cs="Arial"/>
          <w:sz w:val="16"/>
        </w:rPr>
        <w:t>https://www.kirovreg.ru/econom/energy/</w:t>
      </w:r>
    </w:p>
  </w:footnote>
  <w:footnote w:id="6">
    <w:p w:rsidR="006D1E09" w:rsidRDefault="006D1E09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86841">
        <w:rPr>
          <w:rFonts w:ascii="Arial" w:hAnsi="Arial" w:cs="Arial"/>
          <w:sz w:val="16"/>
          <w:szCs w:val="16"/>
        </w:rPr>
        <w:t>https://kirovstat.gks.ru/storage/mediabank/Op_oborot_0</w:t>
      </w:r>
      <w:r w:rsidR="005041CF">
        <w:rPr>
          <w:rFonts w:ascii="Arial" w:hAnsi="Arial" w:cs="Arial"/>
          <w:sz w:val="16"/>
          <w:szCs w:val="16"/>
        </w:rPr>
        <w:t>3</w:t>
      </w:r>
      <w:r w:rsidRPr="00B86841">
        <w:rPr>
          <w:rFonts w:ascii="Arial" w:hAnsi="Arial" w:cs="Arial"/>
          <w:sz w:val="16"/>
          <w:szCs w:val="16"/>
        </w:rPr>
        <w:t>20.htm</w:t>
      </w:r>
    </w:p>
  </w:footnote>
  <w:footnote w:id="7">
    <w:p w:rsidR="006D1E09" w:rsidRPr="005C5AD6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8">
    <w:p w:rsidR="006D1E09" w:rsidRPr="00CC50E8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3471DF">
        <w:rPr>
          <w:rFonts w:ascii="Arial" w:hAnsi="Arial" w:cs="Arial"/>
          <w:sz w:val="16"/>
          <w:szCs w:val="16"/>
        </w:rPr>
        <w:t>https://kirovstat.gks.ru/storage/mediabank/Op_ind_prom(3).htm</w:t>
      </w:r>
    </w:p>
  </w:footnote>
  <w:footnote w:id="9">
    <w:p w:rsidR="006D1E09" w:rsidRPr="00CC50E8" w:rsidRDefault="006D1E09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3858">
        <w:rPr>
          <w:sz w:val="18"/>
          <w:szCs w:val="18"/>
        </w:rPr>
        <w:t>https://kirovstat.gks.ru/folder/24265</w:t>
      </w:r>
    </w:p>
  </w:footnote>
  <w:footnote w:id="10">
    <w:p w:rsidR="006D1E09" w:rsidRDefault="006D1E09">
      <w:pPr>
        <w:pStyle w:val="a4"/>
      </w:pPr>
      <w:r>
        <w:rPr>
          <w:rStyle w:val="a6"/>
        </w:rPr>
        <w:footnoteRef/>
      </w:r>
      <w:r>
        <w:t xml:space="preserve"> </w:t>
      </w:r>
      <w:r w:rsidRPr="00133B1E">
        <w:rPr>
          <w:sz w:val="18"/>
          <w:szCs w:val="18"/>
        </w:rPr>
        <w:t>https://kirovstat.gks.ru/storage/mediabank/Os_OF_komm_2018.htm</w:t>
      </w:r>
    </w:p>
  </w:footnote>
  <w:footnote w:id="11">
    <w:p w:rsidR="006D1E09" w:rsidRPr="00AC00E3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http://www.cbr.ru/statistics/UDStat.aspx?Month=10&amp;Year=2018&amp;TblID=302-26</w:t>
      </w:r>
    </w:p>
  </w:footnote>
  <w:footnote w:id="12">
    <w:p w:rsidR="006D1E09" w:rsidRDefault="006D1E09">
      <w:pPr>
        <w:pStyle w:val="a4"/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http://www.cbr.ru/statistics/udstat.aspx?Month=10&amp;Year=2018&amp;TblID=4-6</w:t>
      </w:r>
    </w:p>
  </w:footnote>
  <w:footnote w:id="13">
    <w:p w:rsidR="006D1E09" w:rsidRPr="00BA566F" w:rsidRDefault="006D1E09">
      <w:pPr>
        <w:pStyle w:val="a4"/>
        <w:rPr>
          <w:rFonts w:ascii="Arial" w:hAnsi="Arial" w:cs="Arial"/>
          <w:sz w:val="16"/>
          <w:szCs w:val="16"/>
        </w:rPr>
      </w:pPr>
      <w:r w:rsidRPr="00BA566F">
        <w:rPr>
          <w:rFonts w:ascii="Arial" w:hAnsi="Arial" w:cs="Arial"/>
          <w:sz w:val="16"/>
          <w:szCs w:val="16"/>
        </w:rPr>
        <w:footnoteRef/>
      </w:r>
      <w:r w:rsidRPr="00BA566F">
        <w:rPr>
          <w:rFonts w:ascii="Arial" w:hAnsi="Arial" w:cs="Arial"/>
          <w:sz w:val="16"/>
          <w:szCs w:val="16"/>
        </w:rPr>
        <w:t xml:space="preserve"> https://www.cbr.ru/statistics/?PrtId=int_rat</w:t>
      </w:r>
    </w:p>
  </w:footnote>
  <w:footnote w:id="14">
    <w:p w:rsidR="006D1E09" w:rsidRPr="00DA6001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5">
    <w:p w:rsidR="006D1E09" w:rsidRPr="00FD6432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E4E64">
        <w:rPr>
          <w:rFonts w:ascii="Arial" w:hAnsi="Arial" w:cs="Arial"/>
          <w:sz w:val="16"/>
          <w:szCs w:val="16"/>
        </w:rPr>
        <w:t>https://kirovstat.gks.ru/storage/mediabank/Op_stroi1_0</w:t>
      </w:r>
      <w:r w:rsidR="005041CF">
        <w:rPr>
          <w:rFonts w:ascii="Arial" w:hAnsi="Arial" w:cs="Arial"/>
          <w:sz w:val="16"/>
          <w:szCs w:val="16"/>
        </w:rPr>
        <w:t>3</w:t>
      </w:r>
      <w:r w:rsidRPr="004E4E64">
        <w:rPr>
          <w:rFonts w:ascii="Arial" w:hAnsi="Arial" w:cs="Arial"/>
          <w:sz w:val="16"/>
          <w:szCs w:val="16"/>
        </w:rPr>
        <w:t>20.htm</w:t>
      </w:r>
    </w:p>
  </w:footnote>
  <w:footnote w:id="16">
    <w:p w:rsidR="006D1E09" w:rsidRPr="00FD6432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E4E64">
        <w:rPr>
          <w:rFonts w:ascii="Arial" w:hAnsi="Arial" w:cs="Arial"/>
          <w:sz w:val="16"/>
          <w:szCs w:val="16"/>
        </w:rPr>
        <w:t>https://kirovstat.gks.ru/storage/mediabank/Op_gil_str1_0220_1.htm</w:t>
      </w:r>
    </w:p>
  </w:footnote>
  <w:footnote w:id="17">
    <w:p w:rsidR="006D1E09" w:rsidRDefault="006D1E09">
      <w:pPr>
        <w:pStyle w:val="a4"/>
      </w:pPr>
      <w:r>
        <w:rPr>
          <w:rStyle w:val="a6"/>
        </w:rPr>
        <w:footnoteRef/>
      </w:r>
      <w:r>
        <w:t xml:space="preserve"> </w:t>
      </w:r>
      <w:r w:rsidRPr="001749D9">
        <w:rPr>
          <w:rFonts w:ascii="Arial" w:hAnsi="Arial" w:cs="Arial"/>
          <w:sz w:val="16"/>
          <w:szCs w:val="16"/>
        </w:rPr>
        <w:t>https://raexpert.ru/database/regions/kirov</w:t>
      </w:r>
    </w:p>
  </w:footnote>
  <w:footnote w:id="18">
    <w:p w:rsidR="006D1E09" w:rsidRPr="0069233E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Fonts w:ascii="Arial" w:hAnsi="Arial" w:cs="Arial"/>
          <w:sz w:val="16"/>
          <w:szCs w:val="16"/>
        </w:rPr>
        <w:t>https://kirovstat.gks.ru/storage/mediabank/Op_inv_121</w:t>
      </w:r>
      <w:r w:rsidR="005041CF">
        <w:rPr>
          <w:rFonts w:ascii="Arial" w:hAnsi="Arial" w:cs="Arial"/>
          <w:sz w:val="16"/>
          <w:szCs w:val="16"/>
        </w:rPr>
        <w:t>9</w:t>
      </w:r>
      <w:r w:rsidRPr="000541CE">
        <w:rPr>
          <w:rFonts w:ascii="Arial" w:hAnsi="Arial" w:cs="Arial"/>
          <w:sz w:val="16"/>
          <w:szCs w:val="16"/>
        </w:rPr>
        <w:t>(1).htm</w:t>
      </w:r>
    </w:p>
  </w:footnote>
  <w:footnote w:id="19">
    <w:p w:rsidR="006D1E09" w:rsidRPr="0069233E" w:rsidRDefault="006D1E09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="005041CF" w:rsidRPr="005041CF">
        <w:rPr>
          <w:rFonts w:ascii="Arial" w:hAnsi="Arial" w:cs="Arial"/>
          <w:sz w:val="16"/>
          <w:szCs w:val="16"/>
        </w:rPr>
        <w:t>https://kirovstat.gks.ru/storage/mediabank/Op_zrpl_02_2020.htm</w:t>
      </w:r>
    </w:p>
  </w:footnote>
  <w:footnote w:id="20">
    <w:p w:rsidR="006D1E09" w:rsidRPr="0069233E" w:rsidRDefault="006D1E09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https://kirovstat.gks.ru/storage/mediabank/prog_min(2).htm</w:t>
      </w:r>
    </w:p>
  </w:footnote>
  <w:footnote w:id="21">
    <w:p w:rsidR="006D1E09" w:rsidRDefault="006D1E09">
      <w:pPr>
        <w:pStyle w:val="a4"/>
      </w:pPr>
      <w:r w:rsidRPr="00D306EE">
        <w:rPr>
          <w:rStyle w:val="a6"/>
          <w:rFonts w:ascii="Arial" w:hAnsi="Arial" w:cs="Arial"/>
          <w:sz w:val="16"/>
        </w:rPr>
        <w:footnoteRef/>
      </w:r>
      <w:r w:rsidRPr="00D306EE">
        <w:rPr>
          <w:rFonts w:ascii="Arial" w:hAnsi="Arial" w:cs="Arial"/>
          <w:sz w:val="16"/>
        </w:rPr>
        <w:t xml:space="preserve"> https://kirov.naydidom.com/tseny/adtype-kupit</w:t>
      </w:r>
    </w:p>
  </w:footnote>
  <w:footnote w:id="22">
    <w:p w:rsidR="006D1E09" w:rsidRPr="00803186" w:rsidRDefault="006D1E09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23">
    <w:p w:rsidR="006D1E09" w:rsidRDefault="006D1E09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Pr="00BE6E98">
        <w:rPr>
          <w:rFonts w:ascii="Arial" w:hAnsi="Arial" w:cs="Arial"/>
          <w:sz w:val="16"/>
        </w:rPr>
        <w:t>https://www.avito.ru/kirovskaya_oblast_kirov/kommercheskaya_nedvizhimost?cd=1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1319E"/>
    <w:rsid w:val="000153D3"/>
    <w:rsid w:val="0005172B"/>
    <w:rsid w:val="000531E3"/>
    <w:rsid w:val="00053A21"/>
    <w:rsid w:val="000541CE"/>
    <w:rsid w:val="00080D2E"/>
    <w:rsid w:val="000832B2"/>
    <w:rsid w:val="00091012"/>
    <w:rsid w:val="00097137"/>
    <w:rsid w:val="00097BD3"/>
    <w:rsid w:val="000A1985"/>
    <w:rsid w:val="000B58EB"/>
    <w:rsid w:val="000B6401"/>
    <w:rsid w:val="000C5532"/>
    <w:rsid w:val="000D4CF7"/>
    <w:rsid w:val="000E1410"/>
    <w:rsid w:val="000F3098"/>
    <w:rsid w:val="000F62D2"/>
    <w:rsid w:val="000F7553"/>
    <w:rsid w:val="00102064"/>
    <w:rsid w:val="0010349A"/>
    <w:rsid w:val="0011121F"/>
    <w:rsid w:val="0011675D"/>
    <w:rsid w:val="00124F2F"/>
    <w:rsid w:val="00126636"/>
    <w:rsid w:val="00132E82"/>
    <w:rsid w:val="00133B1E"/>
    <w:rsid w:val="00141798"/>
    <w:rsid w:val="001528E0"/>
    <w:rsid w:val="00157907"/>
    <w:rsid w:val="00164FDF"/>
    <w:rsid w:val="001658A7"/>
    <w:rsid w:val="001749D9"/>
    <w:rsid w:val="001826A5"/>
    <w:rsid w:val="001841D5"/>
    <w:rsid w:val="00184409"/>
    <w:rsid w:val="001A785B"/>
    <w:rsid w:val="001B20BC"/>
    <w:rsid w:val="001B4279"/>
    <w:rsid w:val="001C1AA3"/>
    <w:rsid w:val="001C7CA0"/>
    <w:rsid w:val="001E132F"/>
    <w:rsid w:val="001E3888"/>
    <w:rsid w:val="001E52E3"/>
    <w:rsid w:val="001E7472"/>
    <w:rsid w:val="001F7C4B"/>
    <w:rsid w:val="002107CD"/>
    <w:rsid w:val="00212315"/>
    <w:rsid w:val="00221509"/>
    <w:rsid w:val="00225BC3"/>
    <w:rsid w:val="00235344"/>
    <w:rsid w:val="00237DE4"/>
    <w:rsid w:val="00242BD9"/>
    <w:rsid w:val="00253088"/>
    <w:rsid w:val="0025461D"/>
    <w:rsid w:val="002564E5"/>
    <w:rsid w:val="00266D85"/>
    <w:rsid w:val="0027355B"/>
    <w:rsid w:val="00280263"/>
    <w:rsid w:val="00283343"/>
    <w:rsid w:val="00284D56"/>
    <w:rsid w:val="002B25D1"/>
    <w:rsid w:val="002B56D8"/>
    <w:rsid w:val="002B6A96"/>
    <w:rsid w:val="002C3153"/>
    <w:rsid w:val="002C48ED"/>
    <w:rsid w:val="002C4F98"/>
    <w:rsid w:val="002D5AD2"/>
    <w:rsid w:val="002F014D"/>
    <w:rsid w:val="002F04EE"/>
    <w:rsid w:val="002F6FAB"/>
    <w:rsid w:val="00306C96"/>
    <w:rsid w:val="00310918"/>
    <w:rsid w:val="003134B7"/>
    <w:rsid w:val="00320A20"/>
    <w:rsid w:val="00321D97"/>
    <w:rsid w:val="003301C1"/>
    <w:rsid w:val="00346A4E"/>
    <w:rsid w:val="003471DF"/>
    <w:rsid w:val="00355C0C"/>
    <w:rsid w:val="00355C5F"/>
    <w:rsid w:val="00355F6F"/>
    <w:rsid w:val="00371C6D"/>
    <w:rsid w:val="00376565"/>
    <w:rsid w:val="003961A6"/>
    <w:rsid w:val="003C0FAC"/>
    <w:rsid w:val="003C199A"/>
    <w:rsid w:val="003C2FCE"/>
    <w:rsid w:val="003D4388"/>
    <w:rsid w:val="003D559E"/>
    <w:rsid w:val="003D72B1"/>
    <w:rsid w:val="003E0EA9"/>
    <w:rsid w:val="003F5851"/>
    <w:rsid w:val="004406DB"/>
    <w:rsid w:val="0044177F"/>
    <w:rsid w:val="004453FF"/>
    <w:rsid w:val="004463A2"/>
    <w:rsid w:val="00454053"/>
    <w:rsid w:val="00455E1C"/>
    <w:rsid w:val="0047470F"/>
    <w:rsid w:val="00487EA1"/>
    <w:rsid w:val="00496925"/>
    <w:rsid w:val="004A1837"/>
    <w:rsid w:val="004A1985"/>
    <w:rsid w:val="004A4F38"/>
    <w:rsid w:val="004A67B4"/>
    <w:rsid w:val="004A7C5E"/>
    <w:rsid w:val="004C40EA"/>
    <w:rsid w:val="004C6F92"/>
    <w:rsid w:val="004D78DA"/>
    <w:rsid w:val="004E4E64"/>
    <w:rsid w:val="005041CF"/>
    <w:rsid w:val="005059B1"/>
    <w:rsid w:val="00514ECE"/>
    <w:rsid w:val="00521A55"/>
    <w:rsid w:val="0054692E"/>
    <w:rsid w:val="00557CC2"/>
    <w:rsid w:val="0056002B"/>
    <w:rsid w:val="00564BCD"/>
    <w:rsid w:val="00575350"/>
    <w:rsid w:val="005816F6"/>
    <w:rsid w:val="00582EB9"/>
    <w:rsid w:val="005861AE"/>
    <w:rsid w:val="005903E2"/>
    <w:rsid w:val="005A6511"/>
    <w:rsid w:val="005B115F"/>
    <w:rsid w:val="005B72F3"/>
    <w:rsid w:val="005C044E"/>
    <w:rsid w:val="005C2263"/>
    <w:rsid w:val="005C3E6F"/>
    <w:rsid w:val="005C5AD6"/>
    <w:rsid w:val="005D627E"/>
    <w:rsid w:val="005E6FA8"/>
    <w:rsid w:val="005F567B"/>
    <w:rsid w:val="00621ADD"/>
    <w:rsid w:val="00623858"/>
    <w:rsid w:val="006477A4"/>
    <w:rsid w:val="00647D43"/>
    <w:rsid w:val="00656A04"/>
    <w:rsid w:val="00657AFB"/>
    <w:rsid w:val="00674289"/>
    <w:rsid w:val="0069233E"/>
    <w:rsid w:val="00693399"/>
    <w:rsid w:val="00693ECF"/>
    <w:rsid w:val="00697E1E"/>
    <w:rsid w:val="006A0D0C"/>
    <w:rsid w:val="006A24B5"/>
    <w:rsid w:val="006C031D"/>
    <w:rsid w:val="006C2A5A"/>
    <w:rsid w:val="006C4979"/>
    <w:rsid w:val="006C7478"/>
    <w:rsid w:val="006D1E09"/>
    <w:rsid w:val="006D4D00"/>
    <w:rsid w:val="006E7C1B"/>
    <w:rsid w:val="00704D23"/>
    <w:rsid w:val="00714494"/>
    <w:rsid w:val="00716421"/>
    <w:rsid w:val="00743590"/>
    <w:rsid w:val="00752D14"/>
    <w:rsid w:val="00755AF3"/>
    <w:rsid w:val="00775E10"/>
    <w:rsid w:val="00777BA5"/>
    <w:rsid w:val="00780C89"/>
    <w:rsid w:val="007A2AB1"/>
    <w:rsid w:val="007A7CAC"/>
    <w:rsid w:val="007C13BA"/>
    <w:rsid w:val="007D2C86"/>
    <w:rsid w:val="007D6E27"/>
    <w:rsid w:val="007E5104"/>
    <w:rsid w:val="00803186"/>
    <w:rsid w:val="008169D4"/>
    <w:rsid w:val="008171C6"/>
    <w:rsid w:val="0082382F"/>
    <w:rsid w:val="008336DB"/>
    <w:rsid w:val="00834B99"/>
    <w:rsid w:val="00843EC1"/>
    <w:rsid w:val="008470FD"/>
    <w:rsid w:val="00850006"/>
    <w:rsid w:val="0085219E"/>
    <w:rsid w:val="00863FE2"/>
    <w:rsid w:val="00864D20"/>
    <w:rsid w:val="0087350B"/>
    <w:rsid w:val="00874B45"/>
    <w:rsid w:val="00874D9E"/>
    <w:rsid w:val="008768B7"/>
    <w:rsid w:val="0088779E"/>
    <w:rsid w:val="00893267"/>
    <w:rsid w:val="008B3F42"/>
    <w:rsid w:val="008B7FB4"/>
    <w:rsid w:val="008C1496"/>
    <w:rsid w:val="008C40E2"/>
    <w:rsid w:val="008D747D"/>
    <w:rsid w:val="008E5C71"/>
    <w:rsid w:val="008E75BB"/>
    <w:rsid w:val="009059F6"/>
    <w:rsid w:val="009156E2"/>
    <w:rsid w:val="009161F5"/>
    <w:rsid w:val="00916732"/>
    <w:rsid w:val="00926140"/>
    <w:rsid w:val="00927983"/>
    <w:rsid w:val="00940A7B"/>
    <w:rsid w:val="00954E1C"/>
    <w:rsid w:val="009821AE"/>
    <w:rsid w:val="009929AC"/>
    <w:rsid w:val="00997FEB"/>
    <w:rsid w:val="009A04D0"/>
    <w:rsid w:val="009A11ED"/>
    <w:rsid w:val="009A487C"/>
    <w:rsid w:val="009A7F17"/>
    <w:rsid w:val="009D14A7"/>
    <w:rsid w:val="009D23DE"/>
    <w:rsid w:val="009D50F5"/>
    <w:rsid w:val="009E14C7"/>
    <w:rsid w:val="009E3333"/>
    <w:rsid w:val="009E3FF2"/>
    <w:rsid w:val="009F6085"/>
    <w:rsid w:val="00A00EE2"/>
    <w:rsid w:val="00A04CA1"/>
    <w:rsid w:val="00A072E3"/>
    <w:rsid w:val="00A0735F"/>
    <w:rsid w:val="00A215E5"/>
    <w:rsid w:val="00A22E6C"/>
    <w:rsid w:val="00A31823"/>
    <w:rsid w:val="00A42898"/>
    <w:rsid w:val="00A44511"/>
    <w:rsid w:val="00A6117A"/>
    <w:rsid w:val="00A62D8F"/>
    <w:rsid w:val="00A9261B"/>
    <w:rsid w:val="00AC00E3"/>
    <w:rsid w:val="00AC0E2E"/>
    <w:rsid w:val="00AC42F3"/>
    <w:rsid w:val="00AC546A"/>
    <w:rsid w:val="00AC558B"/>
    <w:rsid w:val="00AC6EAC"/>
    <w:rsid w:val="00AC7DFD"/>
    <w:rsid w:val="00AD1837"/>
    <w:rsid w:val="00AD23F8"/>
    <w:rsid w:val="00AE1D41"/>
    <w:rsid w:val="00AF0104"/>
    <w:rsid w:val="00AF585A"/>
    <w:rsid w:val="00B006DA"/>
    <w:rsid w:val="00B03430"/>
    <w:rsid w:val="00B04F18"/>
    <w:rsid w:val="00B05AD4"/>
    <w:rsid w:val="00B072AE"/>
    <w:rsid w:val="00B17385"/>
    <w:rsid w:val="00B2081F"/>
    <w:rsid w:val="00B354A9"/>
    <w:rsid w:val="00B417CC"/>
    <w:rsid w:val="00B45EBE"/>
    <w:rsid w:val="00B63646"/>
    <w:rsid w:val="00B670C8"/>
    <w:rsid w:val="00B67EFF"/>
    <w:rsid w:val="00B7037B"/>
    <w:rsid w:val="00B73D72"/>
    <w:rsid w:val="00B86841"/>
    <w:rsid w:val="00B90F5D"/>
    <w:rsid w:val="00B9136C"/>
    <w:rsid w:val="00B92D5B"/>
    <w:rsid w:val="00B93BCB"/>
    <w:rsid w:val="00B95258"/>
    <w:rsid w:val="00BA566F"/>
    <w:rsid w:val="00BB12DB"/>
    <w:rsid w:val="00BB516D"/>
    <w:rsid w:val="00BC26E6"/>
    <w:rsid w:val="00BD0571"/>
    <w:rsid w:val="00BD2416"/>
    <w:rsid w:val="00BE6E98"/>
    <w:rsid w:val="00BF179F"/>
    <w:rsid w:val="00C1245C"/>
    <w:rsid w:val="00C12D7F"/>
    <w:rsid w:val="00C147F2"/>
    <w:rsid w:val="00C15DCF"/>
    <w:rsid w:val="00C309A8"/>
    <w:rsid w:val="00C337EE"/>
    <w:rsid w:val="00C43363"/>
    <w:rsid w:val="00C700AC"/>
    <w:rsid w:val="00C70B6B"/>
    <w:rsid w:val="00C71979"/>
    <w:rsid w:val="00C80C1B"/>
    <w:rsid w:val="00C95B69"/>
    <w:rsid w:val="00CB053C"/>
    <w:rsid w:val="00CC50E8"/>
    <w:rsid w:val="00CC5453"/>
    <w:rsid w:val="00CD1A16"/>
    <w:rsid w:val="00CE28FC"/>
    <w:rsid w:val="00CE3083"/>
    <w:rsid w:val="00CF4137"/>
    <w:rsid w:val="00D12491"/>
    <w:rsid w:val="00D15F28"/>
    <w:rsid w:val="00D237DA"/>
    <w:rsid w:val="00D306EE"/>
    <w:rsid w:val="00D32F20"/>
    <w:rsid w:val="00D44259"/>
    <w:rsid w:val="00D4742D"/>
    <w:rsid w:val="00D5354C"/>
    <w:rsid w:val="00D53C58"/>
    <w:rsid w:val="00D62B25"/>
    <w:rsid w:val="00D66349"/>
    <w:rsid w:val="00D800A7"/>
    <w:rsid w:val="00D81445"/>
    <w:rsid w:val="00D85B19"/>
    <w:rsid w:val="00D90413"/>
    <w:rsid w:val="00D91F05"/>
    <w:rsid w:val="00D95A25"/>
    <w:rsid w:val="00DA1607"/>
    <w:rsid w:val="00DA4745"/>
    <w:rsid w:val="00DA6001"/>
    <w:rsid w:val="00DA7B00"/>
    <w:rsid w:val="00DC0044"/>
    <w:rsid w:val="00DC0E5A"/>
    <w:rsid w:val="00DC5DBA"/>
    <w:rsid w:val="00DD659B"/>
    <w:rsid w:val="00DE13C6"/>
    <w:rsid w:val="00E03CF8"/>
    <w:rsid w:val="00E06730"/>
    <w:rsid w:val="00E102FB"/>
    <w:rsid w:val="00E124EF"/>
    <w:rsid w:val="00E13759"/>
    <w:rsid w:val="00E242E9"/>
    <w:rsid w:val="00E37B88"/>
    <w:rsid w:val="00E46BBE"/>
    <w:rsid w:val="00E678B1"/>
    <w:rsid w:val="00E732DB"/>
    <w:rsid w:val="00E87D38"/>
    <w:rsid w:val="00E97D78"/>
    <w:rsid w:val="00EA16CF"/>
    <w:rsid w:val="00EA1EA0"/>
    <w:rsid w:val="00EA23D6"/>
    <w:rsid w:val="00EA3183"/>
    <w:rsid w:val="00EB45BC"/>
    <w:rsid w:val="00EB5D2F"/>
    <w:rsid w:val="00EC1B8E"/>
    <w:rsid w:val="00EC7F01"/>
    <w:rsid w:val="00EE1AB1"/>
    <w:rsid w:val="00EF38B8"/>
    <w:rsid w:val="00EF43B7"/>
    <w:rsid w:val="00EF70E3"/>
    <w:rsid w:val="00F0323D"/>
    <w:rsid w:val="00F064B6"/>
    <w:rsid w:val="00F23299"/>
    <w:rsid w:val="00F232CE"/>
    <w:rsid w:val="00F319B3"/>
    <w:rsid w:val="00F40A3B"/>
    <w:rsid w:val="00F422A0"/>
    <w:rsid w:val="00F42314"/>
    <w:rsid w:val="00F56BCB"/>
    <w:rsid w:val="00F66026"/>
    <w:rsid w:val="00F87BB6"/>
    <w:rsid w:val="00F94C50"/>
    <w:rsid w:val="00FB2E7F"/>
    <w:rsid w:val="00FB3EE5"/>
    <w:rsid w:val="00FD6432"/>
    <w:rsid w:val="00FE3182"/>
    <w:rsid w:val="00FE4894"/>
    <w:rsid w:val="00FE7C0E"/>
    <w:rsid w:val="00FF0162"/>
    <w:rsid w:val="00FF3633"/>
    <w:rsid w:val="00FF521E"/>
    <w:rsid w:val="00FF539A"/>
    <w:rsid w:val="00FF57E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A1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 отсуп"/>
    <w:basedOn w:val="a"/>
    <w:uiPriority w:val="99"/>
    <w:rsid w:val="00A04CA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iki/%D0%9F%D0%B5%D1%80%D0%BC%D1%81%D0%BA%D0%B8%D0%B9_%D0%BA%D1%80%D0%B0%D0%B9" TargetMode="External"/><Relationship Id="rId39" Type="http://schemas.openxmlformats.org/officeDocument/2006/relationships/hyperlink" Target="https://ru.wikipedia.org/wiki/%D0%93%D0%BB%D0%B8%D0%BD%D0%B0" TargetMode="External"/><Relationship Id="rId21" Type="http://schemas.openxmlformats.org/officeDocument/2006/relationships/hyperlink" Target="https://ru.wikipedia.org/wiki/%D0%A3%D1%84%D0%B0" TargetMode="External"/><Relationship Id="rId34" Type="http://schemas.openxmlformats.org/officeDocument/2006/relationships/hyperlink" Target="https://ru.wikipedia.org/wiki/%D0%9F%D1%83%D1%88%D0%BD%D0%B8%D0%BD%D0%B0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C%D0%B5" TargetMode="External"/><Relationship Id="rId2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4" Type="http://schemas.openxmlformats.org/officeDocument/2006/relationships/hyperlink" Target="https://ru.wikipedia.org/wiki/%D0%9D%D0%B5%D1%87%D0%B5%D1%80%D0%BD%D0%BE%D0%B7%D0%B5%D0%BC%D1%8C%D0%B5" TargetMode="External"/><Relationship Id="rId32" Type="http://schemas.openxmlformats.org/officeDocument/2006/relationships/hyperlink" Target="https://ru.wikipedia.org/wiki/%D0%A4%D0%BE%D1%81%D1%84%D0%BE%D1%80%D0%B8%D1%82" TargetMode="External"/><Relationship Id="rId37" Type="http://schemas.openxmlformats.org/officeDocument/2006/relationships/hyperlink" Target="https://ru.wikipedia.org/wiki/%D0%98%D0%B7%D0%B2%D0%B5%D1%81%D1%82%D0%BD%D1%8F%D0%BA" TargetMode="External"/><Relationship Id="rId40" Type="http://schemas.openxmlformats.org/officeDocument/2006/relationships/hyperlink" Target=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0%D0%B2%D0%B8%D1%82%D0%B5%D0%BA" TargetMode="External"/><Relationship Id="rId58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6" Type="http://schemas.openxmlformats.org/officeDocument/2006/relationships/image" Target="media/image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3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0%D0%B5%D1%81%D0%BF%D1%83%D0%B1%D0%BB%D0%B8%D0%BA%D0%B0_%D0%9A%D0%BE%D0%BC%D0%B8" TargetMode="External"/><Relationship Id="rId36" Type="http://schemas.openxmlformats.org/officeDocument/2006/relationships/hyperlink" Target="https://ru.wikipedia.org/wiki/%D0%A2%D0%BE%D1%80%D1%84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F%D0%B5%D1%80%D0%BC%D1%8C" TargetMode="External"/><Relationship Id="rId31" Type="http://schemas.openxmlformats.org/officeDocument/2006/relationships/hyperlink" Target="https://ru.wikipedia.org/wiki/%D0%A2%D0%B0%D1%82%D0%B0%D1%80%D1%81%D1%82%D0%B0%D0%BD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hyperlink" Target="https://ru.wikipedia.org/wiki/%D0%92%D0%B5%D1%81%D1%82%D0%B0_(%D0%B7%D0%B0%D0%B2%D0%BE%D0%B4)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A0%D1%83%D1%81%D1%81%D0%BA%D0%B0%D1%8F_%D1%80%D0%B0%D0%B2%D0%BD%D0%B8%D0%BD%D0%B0" TargetMode="External"/><Relationship Id="rId22" Type="http://schemas.openxmlformats.org/officeDocument/2006/relationships/hyperlink" Target="https://ru.wikipedia.org/wiki/%D0%A1%D0%B0%D0%BC%D0%B0%D1%80%D0%B0" TargetMode="External"/><Relationship Id="rId27" Type="http://schemas.openxmlformats.org/officeDocument/2006/relationships/hyperlink" Target="https://ru.wikipedia.org/wiki/%D0%A3%D0%B4%D0%BC%D1%83%D1%80%D1%82%D0%B8%D1%8F" TargetMode="External"/><Relationship Id="rId30" Type="http://schemas.openxmlformats.org/officeDocument/2006/relationships/hyperlink" Target="https://ru.wikipedia.org/wiki/%D0%9C%D0%B0%D1%80%D0%B8%D0%B9_%D0%AD%D0%BB" TargetMode="External"/><Relationship Id="rId35" Type="http://schemas.openxmlformats.org/officeDocument/2006/relationships/hyperlink" Target="https://ru.wikipedia.org/wiki/%D0%97%D0%B5%D0%BC%D0%B5%D0%BB%D1%8C%D0%BD%D1%8B%D0%B5_%D1%80%D0%B5%D1%81%D1%83%D1%80%D1%81%D1%8B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hyperlink" Target="https://kirov.naydidom.com/tseny/adtype-kup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F%D1%82%D0%BA%D0%B0_(%D1%80%D0%B5%D0%BA%D0%B0)" TargetMode="External"/><Relationship Id="rId1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5" Type="http://schemas.openxmlformats.org/officeDocument/2006/relationships/hyperlink" Target="https://ru.wikipedia.org/wiki/%D0%A0%D1%83%D1%81%D1%81%D0%BA%D0%B0%D1%8F_%D1%80%D0%B0%D0%B2%D0%BD%D0%B8%D0%BD%D0%B0" TargetMode="External"/><Relationship Id="rId33" Type="http://schemas.openxmlformats.org/officeDocument/2006/relationships/hyperlink" Target="https://ru.wikipedia.org/wiki/%D0%A2%D0%BE%D1%80%D1%84%D1%8F%D0%BD%D0%B8%D0%BA" TargetMode="External"/><Relationship Id="rId38" Type="http://schemas.openxmlformats.org/officeDocument/2006/relationships/hyperlink" Target="https://ru.wikipedia.org/wiki/%D0%9C%D0%B5%D1%80%D0%B3%D0%B5%D0%BB%D1%8C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7%D0%B0%D0%B2%D0%BE%D0%B4_%C2%AB%D0%A1%D0%B5%D0%BB%D1%8C%D0%BC%D0%B0%D1%88%C2%BB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kirov.naydidom.com/tseny/adtype-kup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72;&#1083;&#1080;&#1090;&#1080;&#1082;&#1072;\&#1084;&#1072;&#1081;%202020\&#1058;&#1072;&#1073;&#1083;&#1080;&#1094;&#1099;%20&#1076;&#1083;&#1103;%20&#1089;&#1086;&#1094;-&#1101;&#1082;&#1086;&#1085;%20&#1050;&#1080;&#1088;&#1086;&#1074;&#1089;&#1082;&#1086;&#1081;%20&#1086;&#1073;&#1083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Структура отраслей экономики Кировской области в январе-марте 2020 г</a:t>
            </a:r>
            <a:endParaRPr lang="ru-RU" sz="11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эк'!$AA$3:$AA$19</c:f>
              <c:numCache>
                <c:formatCode>0.0%</c:formatCode>
                <c:ptCount val="17"/>
                <c:pt idx="0">
                  <c:v>4.373222849850477E-2</c:v>
                </c:pt>
                <c:pt idx="1">
                  <c:v>4.5611682706962952E-3</c:v>
                </c:pt>
                <c:pt idx="2">
                  <c:v>0.2850825734653411</c:v>
                </c:pt>
                <c:pt idx="3">
                  <c:v>0.11993564278314088</c:v>
                </c:pt>
                <c:pt idx="4">
                  <c:v>8.7082195124102788E-3</c:v>
                </c:pt>
                <c:pt idx="5">
                  <c:v>2.6926918391010767E-2</c:v>
                </c:pt>
                <c:pt idx="6">
                  <c:v>0.37687345073673623</c:v>
                </c:pt>
                <c:pt idx="7">
                  <c:v>3.9586647494763504E-2</c:v>
                </c:pt>
                <c:pt idx="8">
                  <c:v>9.6932789541315165E-3</c:v>
                </c:pt>
                <c:pt idx="9">
                  <c:v>1.6198591904085596E-2</c:v>
                </c:pt>
                <c:pt idx="10">
                  <c:v>1.5233135635333935E-2</c:v>
                </c:pt>
                <c:pt idx="11">
                  <c:v>9.5168503974053242E-3</c:v>
                </c:pt>
                <c:pt idx="12">
                  <c:v>5.0296841046691817E-3</c:v>
                </c:pt>
                <c:pt idx="13">
                  <c:v>5.0100809316996047E-3</c:v>
                </c:pt>
                <c:pt idx="14">
                  <c:v>2.9121493604954897E-2</c:v>
                </c:pt>
                <c:pt idx="15">
                  <c:v>1.424660595563998E-3</c:v>
                </c:pt>
                <c:pt idx="16">
                  <c:v>1.8343669106281543E-3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16-4E15-ABF5-F9C19DA1F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2916912"/>
        <c:axId val="342918872"/>
      </c:barChart>
      <c:catAx>
        <c:axId val="34291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8872"/>
        <c:crosses val="autoZero"/>
        <c:auto val="1"/>
        <c:lblAlgn val="ctr"/>
        <c:lblOffset val="100"/>
        <c:noMultiLvlLbl val="0"/>
      </c:catAx>
      <c:valAx>
        <c:axId val="342918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7E3F-6EA5-4B42-8DBD-6F0D282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Пользователь Windows</cp:lastModifiedBy>
  <cp:revision>4</cp:revision>
  <dcterms:created xsi:type="dcterms:W3CDTF">2020-05-15T14:13:00Z</dcterms:created>
  <dcterms:modified xsi:type="dcterms:W3CDTF">2020-05-15T14:15:00Z</dcterms:modified>
</cp:coreProperties>
</file>