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25" w:rsidRDefault="00000A74" w:rsidP="000531E3">
      <w:pPr>
        <w:jc w:val="both"/>
        <w:rPr>
          <w:rFonts w:ascii="Arial" w:hAnsi="Arial" w:cs="Arial"/>
          <w:b/>
          <w:sz w:val="20"/>
          <w:szCs w:val="20"/>
        </w:rPr>
      </w:pPr>
      <w:r w:rsidRPr="000531E3">
        <w:rPr>
          <w:rFonts w:ascii="Arial" w:hAnsi="Arial" w:cs="Arial"/>
          <w:b/>
          <w:sz w:val="20"/>
          <w:szCs w:val="20"/>
        </w:rPr>
        <w:t>Социально-экономическое положение Кировской области</w:t>
      </w:r>
      <w:r w:rsidR="00EC7F01" w:rsidRPr="000531E3">
        <w:rPr>
          <w:rFonts w:ascii="Arial" w:hAnsi="Arial" w:cs="Arial"/>
          <w:b/>
          <w:sz w:val="20"/>
          <w:szCs w:val="20"/>
        </w:rPr>
        <w:t xml:space="preserve"> и анализ влияния на рынок недвижимости </w:t>
      </w:r>
      <w:r w:rsidR="00AC546A">
        <w:rPr>
          <w:rFonts w:ascii="Arial" w:hAnsi="Arial" w:cs="Arial"/>
          <w:b/>
          <w:sz w:val="20"/>
          <w:szCs w:val="20"/>
        </w:rPr>
        <w:t>за январь-декабрь</w:t>
      </w:r>
      <w:r w:rsidR="00EC7F01" w:rsidRPr="000531E3">
        <w:rPr>
          <w:rFonts w:ascii="Arial" w:hAnsi="Arial" w:cs="Arial"/>
          <w:b/>
          <w:sz w:val="20"/>
          <w:szCs w:val="20"/>
        </w:rPr>
        <w:t xml:space="preserve"> 2018 года</w:t>
      </w:r>
    </w:p>
    <w:p w:rsidR="000531E3" w:rsidRDefault="000531E3" w:rsidP="000531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Кировская о</w:t>
      </w:r>
      <w:r w:rsidRPr="000531E3">
        <w:rPr>
          <w:rFonts w:ascii="Arial" w:hAnsi="Arial" w:cs="Arial"/>
          <w:sz w:val="20"/>
          <w:szCs w:val="20"/>
        </w:rPr>
        <w:t>бласть — субъект </w:t>
      </w:r>
      <w:hyperlink r:id="rId8" w:tooltip="Россия" w:history="1">
        <w:r w:rsidRPr="000531E3">
          <w:rPr>
            <w:rFonts w:ascii="Arial" w:hAnsi="Arial" w:cs="Arial"/>
            <w:sz w:val="20"/>
            <w:szCs w:val="20"/>
          </w:rPr>
          <w:t>Российской Федерации</w:t>
        </w:r>
      </w:hyperlink>
      <w:r w:rsidRPr="000531E3">
        <w:rPr>
          <w:rFonts w:ascii="Arial" w:hAnsi="Arial" w:cs="Arial"/>
          <w:sz w:val="20"/>
          <w:szCs w:val="20"/>
        </w:rPr>
        <w:t>. Входит в состав </w:t>
      </w:r>
      <w:hyperlink r:id="rId9" w:tooltip="Приволжский федеральный округ" w:history="1">
        <w:r w:rsidRPr="000531E3">
          <w:rPr>
            <w:rFonts w:ascii="Arial" w:hAnsi="Arial" w:cs="Arial"/>
            <w:sz w:val="20"/>
            <w:szCs w:val="20"/>
          </w:rPr>
          <w:t>Приволжского федерального округа</w:t>
        </w:r>
      </w:hyperlink>
      <w:r w:rsidRPr="000531E3">
        <w:rPr>
          <w:rFonts w:ascii="Arial" w:hAnsi="Arial" w:cs="Arial"/>
          <w:sz w:val="20"/>
          <w:szCs w:val="20"/>
        </w:rPr>
        <w:t>. Относится к </w:t>
      </w:r>
      <w:hyperlink r:id="rId10" w:tooltip="Волго-Вятский экономический район" w:history="1">
        <w:r w:rsidRPr="000531E3">
          <w:rPr>
            <w:rFonts w:ascii="Arial" w:hAnsi="Arial" w:cs="Arial"/>
            <w:sz w:val="20"/>
            <w:szCs w:val="20"/>
          </w:rPr>
          <w:t>Волго-Вятскому экономическому району</w:t>
        </w:r>
      </w:hyperlink>
      <w:r w:rsidRPr="000531E3">
        <w:rPr>
          <w:rFonts w:ascii="Arial" w:hAnsi="Arial" w:cs="Arial"/>
          <w:sz w:val="20"/>
          <w:szCs w:val="20"/>
        </w:rPr>
        <w:t>.</w:t>
      </w:r>
    </w:p>
    <w:p w:rsidR="000531E3" w:rsidRDefault="000531E3" w:rsidP="000531E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C87B454" wp14:editId="749FE500">
            <wp:extent cx="1439583" cy="176006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933" t="25948" r="50827" b="21344"/>
                    <a:stretch/>
                  </pic:blipFill>
                  <pic:spPr bwMode="auto">
                    <a:xfrm>
                      <a:off x="0" y="0"/>
                      <a:ext cx="1439934" cy="176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1E3" w:rsidRDefault="000531E3" w:rsidP="000531E3">
      <w:pPr>
        <w:jc w:val="both"/>
        <w:rPr>
          <w:rFonts w:ascii="Arial" w:hAnsi="Arial" w:cs="Arial"/>
          <w:sz w:val="20"/>
          <w:szCs w:val="20"/>
        </w:rPr>
      </w:pPr>
      <w:r w:rsidRPr="001528E0">
        <w:rPr>
          <w:rFonts w:ascii="Arial" w:hAnsi="Arial" w:cs="Arial"/>
          <w:sz w:val="20"/>
          <w:szCs w:val="20"/>
        </w:rPr>
        <w:t xml:space="preserve">Территория области составляет 120,4 тыс. </w:t>
      </w:r>
      <w:proofErr w:type="spellStart"/>
      <w:r w:rsidRPr="001528E0">
        <w:rPr>
          <w:rFonts w:ascii="Arial" w:hAnsi="Arial" w:cs="Arial"/>
          <w:sz w:val="20"/>
          <w:szCs w:val="20"/>
        </w:rPr>
        <w:t>кв.км</w:t>
      </w:r>
      <w:proofErr w:type="spellEnd"/>
      <w:r w:rsidR="002B56D8">
        <w:rPr>
          <w:rStyle w:val="a6"/>
          <w:rFonts w:ascii="Arial" w:hAnsi="Arial" w:cs="Arial"/>
          <w:sz w:val="20"/>
          <w:szCs w:val="20"/>
        </w:rPr>
        <w:footnoteReference w:id="1"/>
      </w:r>
      <w:r w:rsidRPr="001528E0">
        <w:rPr>
          <w:rFonts w:ascii="Arial" w:hAnsi="Arial" w:cs="Arial"/>
          <w:sz w:val="20"/>
          <w:szCs w:val="20"/>
        </w:rPr>
        <w:t xml:space="preserve">. Численность населения на 01 января 2018 г. — 1 283,2 </w:t>
      </w:r>
      <w:proofErr w:type="spellStart"/>
      <w:r w:rsidRPr="001528E0">
        <w:rPr>
          <w:rFonts w:ascii="Arial" w:hAnsi="Arial" w:cs="Arial"/>
          <w:sz w:val="20"/>
          <w:szCs w:val="20"/>
        </w:rPr>
        <w:t>тыс.чел</w:t>
      </w:r>
      <w:proofErr w:type="spellEnd"/>
      <w:r w:rsidRPr="001528E0">
        <w:rPr>
          <w:rFonts w:ascii="Arial" w:hAnsi="Arial" w:cs="Arial"/>
          <w:sz w:val="20"/>
          <w:szCs w:val="20"/>
        </w:rPr>
        <w:t>.</w:t>
      </w:r>
      <w:r w:rsidR="001528E0">
        <w:rPr>
          <w:rStyle w:val="a6"/>
          <w:rFonts w:ascii="Arial" w:hAnsi="Arial" w:cs="Arial"/>
          <w:sz w:val="20"/>
          <w:szCs w:val="20"/>
        </w:rPr>
        <w:footnoteReference w:id="2"/>
      </w:r>
      <w:r w:rsidR="001528E0" w:rsidRPr="001528E0">
        <w:rPr>
          <w:rFonts w:ascii="Arial" w:hAnsi="Arial" w:cs="Arial"/>
          <w:sz w:val="20"/>
          <w:szCs w:val="20"/>
        </w:rPr>
        <w:t xml:space="preserve"> В городах и поселках городского типа проживает 77 процентов населения области, в сельской местности – 23.  Плотность населения – </w:t>
      </w:r>
      <w:r w:rsidR="001528E0">
        <w:rPr>
          <w:rFonts w:ascii="Arial" w:hAnsi="Arial" w:cs="Arial"/>
          <w:sz w:val="20"/>
          <w:szCs w:val="20"/>
        </w:rPr>
        <w:t>10,66</w:t>
      </w:r>
      <w:r w:rsidR="001528E0" w:rsidRPr="001528E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528E0" w:rsidRPr="001528E0">
        <w:rPr>
          <w:rFonts w:ascii="Arial" w:hAnsi="Arial" w:cs="Arial"/>
          <w:sz w:val="20"/>
          <w:szCs w:val="20"/>
        </w:rPr>
        <w:t>чел</w:t>
      </w:r>
      <w:proofErr w:type="gramEnd"/>
      <w:r w:rsidR="001528E0" w:rsidRPr="001528E0">
        <w:rPr>
          <w:rFonts w:ascii="Arial" w:hAnsi="Arial" w:cs="Arial"/>
          <w:sz w:val="20"/>
          <w:szCs w:val="20"/>
        </w:rPr>
        <w:t>/</w:t>
      </w:r>
      <w:proofErr w:type="spellStart"/>
      <w:r w:rsidR="001528E0" w:rsidRPr="001528E0">
        <w:rPr>
          <w:rFonts w:ascii="Arial" w:hAnsi="Arial" w:cs="Arial"/>
          <w:sz w:val="20"/>
          <w:szCs w:val="20"/>
        </w:rPr>
        <w:t>кв.км</w:t>
      </w:r>
      <w:proofErr w:type="spellEnd"/>
      <w:r w:rsidR="001528E0" w:rsidRPr="001528E0">
        <w:rPr>
          <w:rFonts w:ascii="Arial" w:hAnsi="Arial" w:cs="Arial"/>
          <w:sz w:val="20"/>
          <w:szCs w:val="20"/>
        </w:rPr>
        <w:t>. Основное население русские - 91,8%, марийцы - 2,6%, татары - 2,2%, удмурты - 1,4% и другие</w:t>
      </w:r>
      <w:r w:rsidR="001528E0">
        <w:rPr>
          <w:rStyle w:val="a6"/>
          <w:rFonts w:ascii="Arial" w:hAnsi="Arial" w:cs="Arial"/>
          <w:sz w:val="20"/>
          <w:szCs w:val="20"/>
        </w:rPr>
        <w:footnoteReference w:id="3"/>
      </w:r>
      <w:r w:rsidR="001528E0">
        <w:rPr>
          <w:rFonts w:ascii="Arial" w:hAnsi="Arial" w:cs="Arial"/>
          <w:sz w:val="20"/>
          <w:szCs w:val="20"/>
        </w:rPr>
        <w:t>.</w:t>
      </w:r>
    </w:p>
    <w:p w:rsidR="002B56D8" w:rsidRPr="002B56D8" w:rsidRDefault="002B56D8" w:rsidP="000531E3">
      <w:pPr>
        <w:jc w:val="both"/>
        <w:rPr>
          <w:rFonts w:ascii="Arial" w:hAnsi="Arial" w:cs="Arial"/>
          <w:sz w:val="20"/>
          <w:szCs w:val="20"/>
        </w:rPr>
      </w:pPr>
      <w:r w:rsidRPr="002B56D8">
        <w:rPr>
          <w:rFonts w:ascii="Arial" w:hAnsi="Arial" w:cs="Arial"/>
          <w:sz w:val="20"/>
          <w:szCs w:val="20"/>
        </w:rPr>
        <w:t>Климат умеренно континентальный. Близость к </w:t>
      </w:r>
      <w:hyperlink r:id="rId12" w:tooltip="Северный Ледовитый океан" w:history="1">
        <w:r w:rsidRPr="002B56D8">
          <w:rPr>
            <w:rFonts w:ascii="Arial" w:hAnsi="Arial" w:cs="Arial"/>
            <w:sz w:val="20"/>
            <w:szCs w:val="20"/>
          </w:rPr>
          <w:t>Северному Ледовитому океану</w:t>
        </w:r>
      </w:hyperlink>
      <w:r w:rsidRPr="002B56D8">
        <w:rPr>
          <w:rFonts w:ascii="Arial" w:hAnsi="Arial" w:cs="Arial"/>
          <w:sz w:val="20"/>
          <w:szCs w:val="20"/>
        </w:rPr>
        <w:t> обуславливает возможность вторжения холодного воздуха. Отсюда сильные морозы зимой, заморозки и резкие похолодания в летние месяцы.</w:t>
      </w:r>
    </w:p>
    <w:p w:rsidR="00FB2E7F" w:rsidRDefault="00FB2E7F" w:rsidP="00FB2E7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Административный центр Кировской области – </w:t>
      </w:r>
      <w:proofErr w:type="spellStart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г.Киров</w:t>
      </w:r>
      <w:proofErr w:type="spellEnd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</w:p>
    <w:p w:rsidR="00FB2E7F" w:rsidRPr="00FB2E7F" w:rsidRDefault="00FB2E7F" w:rsidP="00FB2E7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Киров расположен в долине реки </w:t>
      </w:r>
      <w:hyperlink r:id="rId13" w:tooltip="Вятка (река)" w:history="1">
        <w:r w:rsidRPr="00FB2E7F">
          <w:rPr>
            <w:rFonts w:ascii="Arial" w:hAnsi="Arial" w:cs="Arial"/>
            <w:color w:val="010101"/>
            <w:sz w:val="20"/>
            <w:szCs w:val="20"/>
          </w:rPr>
          <w:t>Вятки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, в среднем её течении, на северо-востоке </w:t>
      </w:r>
      <w:hyperlink r:id="rId14" w:tooltip="Европейская часть России" w:history="1">
        <w:r w:rsidRPr="00FB2E7F">
          <w:rPr>
            <w:rFonts w:ascii="Arial" w:hAnsi="Arial" w:cs="Arial"/>
            <w:color w:val="010101"/>
            <w:sz w:val="20"/>
            <w:szCs w:val="20"/>
          </w:rPr>
          <w:t>Европейской части России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, на </w:t>
      </w:r>
      <w:hyperlink r:id="rId15" w:tooltip="Русская равнина" w:history="1">
        <w:r w:rsidRPr="00FB2E7F">
          <w:rPr>
            <w:rFonts w:ascii="Arial" w:hAnsi="Arial" w:cs="Arial"/>
            <w:color w:val="010101"/>
            <w:sz w:val="20"/>
            <w:szCs w:val="20"/>
          </w:rPr>
          <w:t>Русской равнине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, в зоне </w:t>
      </w:r>
      <w:hyperlink r:id="rId16" w:tooltip="Тайга" w:history="1">
        <w:r w:rsidRPr="00FB2E7F">
          <w:rPr>
            <w:rFonts w:ascii="Arial" w:hAnsi="Arial" w:cs="Arial"/>
            <w:color w:val="010101"/>
            <w:sz w:val="20"/>
            <w:szCs w:val="20"/>
          </w:rPr>
          <w:t>таёжных лесов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, в поясе полесий и </w:t>
      </w:r>
      <w:proofErr w:type="spellStart"/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ополий</w:t>
      </w:r>
      <w:proofErr w:type="spellEnd"/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</w:p>
    <w:p w:rsidR="00FB2E7F" w:rsidRDefault="00FB2E7F" w:rsidP="00FB2E7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Численность населения </w:t>
      </w:r>
      <w:proofErr w:type="spellStart"/>
      <w:r w:rsidR="0011121F">
        <w:rPr>
          <w:rFonts w:ascii="Arial" w:hAnsi="Arial" w:cs="Arial"/>
          <w:color w:val="010101"/>
          <w:sz w:val="20"/>
          <w:szCs w:val="20"/>
          <w:shd w:val="clear" w:color="auto" w:fill="FFFFFF"/>
        </w:rPr>
        <w:t>г.Кирова</w:t>
      </w:r>
      <w:proofErr w:type="spellEnd"/>
      <w:r w:rsidR="0011121F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на 01 января 2018 г.-507 155 чел.</w:t>
      </w:r>
      <w:r>
        <w:rPr>
          <w:rStyle w:val="a6"/>
          <w:rFonts w:ascii="Arial" w:hAnsi="Arial" w:cs="Arial"/>
          <w:color w:val="010101"/>
          <w:sz w:val="20"/>
          <w:szCs w:val="20"/>
          <w:shd w:val="clear" w:color="auto" w:fill="FFFFFF"/>
        </w:rPr>
        <w:footnoteReference w:id="4"/>
      </w:r>
    </w:p>
    <w:p w:rsidR="00FB2E7F" w:rsidRPr="00FB2E7F" w:rsidRDefault="00FB2E7F" w:rsidP="00FB2E7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Входит в территориальную группу регионов </w:t>
      </w:r>
      <w:hyperlink r:id="rId17" w:tooltip="Приволжье" w:history="1">
        <w:r w:rsidRPr="00FB2E7F">
          <w:rPr>
            <w:rFonts w:ascii="Arial" w:hAnsi="Arial" w:cs="Arial"/>
            <w:color w:val="010101"/>
            <w:sz w:val="20"/>
            <w:szCs w:val="20"/>
          </w:rPr>
          <w:t>Приволжья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 — </w:t>
      </w:r>
      <w:hyperlink r:id="rId18" w:tooltip="Приволжский федеральный округ" w:history="1">
        <w:r w:rsidRPr="00FB2E7F">
          <w:rPr>
            <w:rFonts w:ascii="Arial" w:hAnsi="Arial" w:cs="Arial"/>
            <w:color w:val="010101"/>
            <w:sz w:val="20"/>
            <w:szCs w:val="20"/>
          </w:rPr>
          <w:t>Приволжский федеральный округ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. Расстояние до ближайших крупных городов: </w:t>
      </w:r>
      <w:hyperlink r:id="rId19" w:tooltip="Казань" w:history="1">
        <w:r w:rsidRPr="00FB2E7F">
          <w:rPr>
            <w:rFonts w:ascii="Arial" w:hAnsi="Arial" w:cs="Arial"/>
            <w:color w:val="010101"/>
            <w:sz w:val="20"/>
            <w:szCs w:val="20"/>
          </w:rPr>
          <w:t>Казани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 — 409 км, </w:t>
      </w:r>
      <w:hyperlink r:id="rId20" w:tooltip="Пермь" w:history="1">
        <w:r w:rsidRPr="00FB2E7F">
          <w:rPr>
            <w:rFonts w:ascii="Arial" w:hAnsi="Arial" w:cs="Arial"/>
            <w:color w:val="010101"/>
            <w:sz w:val="20"/>
            <w:szCs w:val="20"/>
          </w:rPr>
          <w:t>Перми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 — 471 км, </w:t>
      </w:r>
      <w:hyperlink r:id="rId21" w:tooltip="Нижний Новгород" w:history="1">
        <w:r w:rsidRPr="00FB2E7F">
          <w:rPr>
            <w:rFonts w:ascii="Arial" w:hAnsi="Arial" w:cs="Arial"/>
            <w:color w:val="010101"/>
            <w:sz w:val="20"/>
            <w:szCs w:val="20"/>
          </w:rPr>
          <w:t>Нижнего Новгорода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 — 563 км, </w:t>
      </w:r>
      <w:hyperlink r:id="rId22" w:tooltip="Уфа" w:history="1">
        <w:r w:rsidRPr="00FB2E7F">
          <w:rPr>
            <w:rFonts w:ascii="Arial" w:hAnsi="Arial" w:cs="Arial"/>
            <w:color w:val="010101"/>
            <w:sz w:val="20"/>
            <w:szCs w:val="20"/>
          </w:rPr>
          <w:t>Уфы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 — 734 км, </w:t>
      </w:r>
      <w:hyperlink r:id="rId23" w:tooltip="Самара" w:history="1">
        <w:r w:rsidRPr="00FB2E7F">
          <w:rPr>
            <w:rFonts w:ascii="Arial" w:hAnsi="Arial" w:cs="Arial"/>
            <w:color w:val="010101"/>
            <w:sz w:val="20"/>
            <w:szCs w:val="20"/>
          </w:rPr>
          <w:t>Самары</w:t>
        </w:r>
      </w:hyperlink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 — 770 км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</w:p>
    <w:p w:rsidR="001528E0" w:rsidRDefault="001528E0" w:rsidP="000531E3">
      <w:pPr>
        <w:jc w:val="both"/>
        <w:rPr>
          <w:rFonts w:ascii="Arial" w:hAnsi="Arial" w:cs="Arial"/>
          <w:sz w:val="20"/>
          <w:szCs w:val="20"/>
        </w:rPr>
      </w:pPr>
      <w:r w:rsidRPr="001528E0">
        <w:rPr>
          <w:rFonts w:ascii="Arial" w:hAnsi="Arial" w:cs="Arial"/>
          <w:sz w:val="20"/>
          <w:szCs w:val="20"/>
        </w:rPr>
        <w:t>Расстояние от города Кирова до </w:t>
      </w:r>
      <w:hyperlink r:id="rId24" w:tooltip="Москва" w:history="1">
        <w:r w:rsidRPr="001528E0">
          <w:rPr>
            <w:rFonts w:ascii="Arial" w:hAnsi="Arial" w:cs="Arial"/>
            <w:sz w:val="20"/>
            <w:szCs w:val="20"/>
          </w:rPr>
          <w:t>Москвы</w:t>
        </w:r>
      </w:hyperlink>
      <w:r w:rsidRPr="001528E0">
        <w:rPr>
          <w:rFonts w:ascii="Arial" w:hAnsi="Arial" w:cs="Arial"/>
          <w:sz w:val="20"/>
          <w:szCs w:val="20"/>
        </w:rPr>
        <w:t> — 896 км</w:t>
      </w:r>
    </w:p>
    <w:p w:rsidR="00FB2E7F" w:rsidRDefault="00FB2E7F" w:rsidP="001528E0">
      <w:pPr>
        <w:jc w:val="both"/>
        <w:rPr>
          <w:rFonts w:ascii="Arial" w:hAnsi="Arial" w:cs="Arial"/>
          <w:sz w:val="20"/>
          <w:szCs w:val="20"/>
        </w:rPr>
      </w:pPr>
      <w:r w:rsidRPr="00FB2E7F">
        <w:rPr>
          <w:rFonts w:ascii="Arial" w:hAnsi="Arial" w:cs="Arial"/>
          <w:sz w:val="20"/>
          <w:szCs w:val="20"/>
        </w:rPr>
        <w:t>Кировская область, одна из крупнейших в </w:t>
      </w:r>
      <w:hyperlink r:id="rId25" w:tooltip="Нечерноземье" w:history="1">
        <w:r w:rsidRPr="00FB2E7F">
          <w:rPr>
            <w:rFonts w:ascii="Arial" w:hAnsi="Arial" w:cs="Arial"/>
            <w:sz w:val="20"/>
            <w:szCs w:val="20"/>
          </w:rPr>
          <w:t>Нечернозёмной зоне</w:t>
        </w:r>
      </w:hyperlink>
      <w:r w:rsidRPr="00FB2E7F">
        <w:rPr>
          <w:rFonts w:ascii="Arial" w:hAnsi="Arial" w:cs="Arial"/>
          <w:sz w:val="20"/>
          <w:szCs w:val="20"/>
        </w:rPr>
        <w:t> Российской Федерации, расположена на северо-востоке </w:t>
      </w:r>
      <w:hyperlink r:id="rId26" w:tooltip="Русская равнина" w:history="1">
        <w:r w:rsidRPr="00FB2E7F">
          <w:rPr>
            <w:rFonts w:ascii="Arial" w:hAnsi="Arial" w:cs="Arial"/>
            <w:sz w:val="20"/>
            <w:szCs w:val="20"/>
          </w:rPr>
          <w:t>Русской равнины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B2E7F">
        <w:rPr>
          <w:rFonts w:ascii="Arial" w:hAnsi="Arial" w:cs="Arial"/>
          <w:sz w:val="20"/>
          <w:szCs w:val="20"/>
        </w:rPr>
        <w:t>в центрально-восточной части Европейской России</w:t>
      </w:r>
      <w:r>
        <w:rPr>
          <w:rFonts w:ascii="Arial" w:hAnsi="Arial" w:cs="Arial"/>
          <w:sz w:val="20"/>
          <w:szCs w:val="20"/>
        </w:rPr>
        <w:t>.</w:t>
      </w:r>
    </w:p>
    <w:p w:rsidR="001528E0" w:rsidRDefault="001528E0" w:rsidP="001528E0">
      <w:pPr>
        <w:jc w:val="both"/>
        <w:rPr>
          <w:rFonts w:ascii="Arial" w:hAnsi="Arial" w:cs="Arial"/>
          <w:sz w:val="20"/>
          <w:szCs w:val="20"/>
        </w:rPr>
      </w:pPr>
      <w:r w:rsidRPr="001528E0">
        <w:rPr>
          <w:rFonts w:ascii="Arial" w:hAnsi="Arial" w:cs="Arial"/>
          <w:sz w:val="20"/>
          <w:szCs w:val="20"/>
        </w:rPr>
        <w:t>Кировская область граничит с девятью субъектами Российской Федерации (больше, чем любой другой субъект России): на востоке с </w:t>
      </w:r>
      <w:hyperlink r:id="rId27" w:tooltip="Пермский край" w:history="1">
        <w:r w:rsidRPr="001528E0">
          <w:rPr>
            <w:rFonts w:ascii="Arial" w:hAnsi="Arial" w:cs="Arial"/>
            <w:sz w:val="20"/>
            <w:szCs w:val="20"/>
          </w:rPr>
          <w:t>Пермским краем</w:t>
        </w:r>
      </w:hyperlink>
      <w:r w:rsidRPr="001528E0">
        <w:rPr>
          <w:rFonts w:ascii="Arial" w:hAnsi="Arial" w:cs="Arial"/>
          <w:sz w:val="20"/>
          <w:szCs w:val="20"/>
        </w:rPr>
        <w:t> и </w:t>
      </w:r>
      <w:hyperlink r:id="rId28" w:tooltip="Удмуртия" w:history="1">
        <w:r w:rsidRPr="001528E0">
          <w:rPr>
            <w:rFonts w:ascii="Arial" w:hAnsi="Arial" w:cs="Arial"/>
            <w:sz w:val="20"/>
            <w:szCs w:val="20"/>
          </w:rPr>
          <w:t>Удмуртией</w:t>
        </w:r>
      </w:hyperlink>
      <w:r w:rsidRPr="001528E0">
        <w:rPr>
          <w:rFonts w:ascii="Arial" w:hAnsi="Arial" w:cs="Arial"/>
          <w:sz w:val="20"/>
          <w:szCs w:val="20"/>
        </w:rPr>
        <w:t>, на севере — с </w:t>
      </w:r>
      <w:hyperlink r:id="rId29" w:tooltip="Республика Коми" w:history="1">
        <w:r w:rsidRPr="001528E0">
          <w:rPr>
            <w:rFonts w:ascii="Arial" w:hAnsi="Arial" w:cs="Arial"/>
            <w:sz w:val="20"/>
            <w:szCs w:val="20"/>
          </w:rPr>
          <w:t>Республикой Коми</w:t>
        </w:r>
      </w:hyperlink>
      <w:r w:rsidRPr="001528E0">
        <w:rPr>
          <w:rFonts w:ascii="Arial" w:hAnsi="Arial" w:cs="Arial"/>
          <w:sz w:val="20"/>
          <w:szCs w:val="20"/>
        </w:rPr>
        <w:t> и </w:t>
      </w:r>
      <w:hyperlink r:id="rId30" w:tooltip="Архангельская область" w:history="1">
        <w:r w:rsidRPr="001528E0">
          <w:rPr>
            <w:rFonts w:ascii="Arial" w:hAnsi="Arial" w:cs="Arial"/>
            <w:sz w:val="20"/>
            <w:szCs w:val="20"/>
          </w:rPr>
          <w:t>Архангельской областью</w:t>
        </w:r>
      </w:hyperlink>
      <w:r w:rsidRPr="001528E0">
        <w:rPr>
          <w:rFonts w:ascii="Arial" w:hAnsi="Arial" w:cs="Arial"/>
          <w:sz w:val="20"/>
          <w:szCs w:val="20"/>
        </w:rPr>
        <w:t>, на западе</w:t>
      </w:r>
      <w:r>
        <w:rPr>
          <w:rFonts w:ascii="Arial" w:hAnsi="Arial" w:cs="Arial"/>
          <w:sz w:val="20"/>
          <w:szCs w:val="20"/>
        </w:rPr>
        <w:t xml:space="preserve"> с Вологодской, Костромской, Нижегородской областями,</w:t>
      </w:r>
      <w:r w:rsidRPr="001528E0">
        <w:rPr>
          <w:rFonts w:ascii="Arial" w:hAnsi="Arial" w:cs="Arial"/>
          <w:sz w:val="20"/>
          <w:szCs w:val="20"/>
        </w:rPr>
        <w:t xml:space="preserve"> на юге — с республиками </w:t>
      </w:r>
      <w:hyperlink r:id="rId31" w:tooltip="Марий Эл" w:history="1">
        <w:r w:rsidRPr="001528E0">
          <w:rPr>
            <w:rFonts w:ascii="Arial" w:hAnsi="Arial" w:cs="Arial"/>
            <w:sz w:val="20"/>
            <w:szCs w:val="20"/>
          </w:rPr>
          <w:t>Марий Эл</w:t>
        </w:r>
      </w:hyperlink>
      <w:r w:rsidRPr="001528E0">
        <w:rPr>
          <w:rFonts w:ascii="Arial" w:hAnsi="Arial" w:cs="Arial"/>
          <w:sz w:val="20"/>
          <w:szCs w:val="20"/>
        </w:rPr>
        <w:t> и </w:t>
      </w:r>
      <w:hyperlink r:id="rId32" w:tooltip="Татарстан" w:history="1">
        <w:r w:rsidRPr="001528E0">
          <w:rPr>
            <w:rFonts w:ascii="Arial" w:hAnsi="Arial" w:cs="Arial"/>
            <w:sz w:val="20"/>
            <w:szCs w:val="20"/>
          </w:rPr>
          <w:t>Татарстан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B2E7F" w:rsidRPr="00FB2E7F" w:rsidRDefault="00FB2E7F" w:rsidP="001528E0">
      <w:pPr>
        <w:jc w:val="both"/>
        <w:rPr>
          <w:rFonts w:ascii="Arial" w:hAnsi="Arial" w:cs="Arial"/>
          <w:sz w:val="20"/>
          <w:szCs w:val="20"/>
        </w:rPr>
      </w:pPr>
      <w:r w:rsidRPr="00FB2E7F">
        <w:rPr>
          <w:rFonts w:ascii="Arial" w:hAnsi="Arial" w:cs="Arial"/>
          <w:sz w:val="20"/>
          <w:szCs w:val="20"/>
        </w:rPr>
        <w:t>Через область проходят железнодорожные магистрали, связывающие центр России с Уралом, Сибирью и Дальним Востоком, а север - с южными регионами России. Протяженность железных дорог общего пользования составляет 1100 км.</w:t>
      </w:r>
    </w:p>
    <w:p w:rsidR="00FB2E7F" w:rsidRPr="00FB2E7F" w:rsidRDefault="00FB2E7F" w:rsidP="001528E0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t>С центром России, соседними республиками и областями Кировская область связана автомобильными дорогами с твердым покрытием. Протяженность автомобильных дорог общего пользования с твердым покрытием составляет 9690 км.</w:t>
      </w:r>
    </w:p>
    <w:p w:rsidR="00FB2E7F" w:rsidRDefault="00FB2E7F" w:rsidP="001528E0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 w:rsidRPr="00FB2E7F">
        <w:rPr>
          <w:rFonts w:ascii="Arial" w:hAnsi="Arial" w:cs="Arial"/>
          <w:color w:val="010101"/>
          <w:sz w:val="20"/>
          <w:szCs w:val="20"/>
          <w:shd w:val="clear" w:color="auto" w:fill="FFFFFF"/>
        </w:rPr>
        <w:lastRenderedPageBreak/>
        <w:t>Основная водная транспортная артерия области – р. Вятка, от порта Киров до её устья. Протяженность судоходных путей, пролегающих по р. Вятке и ее притокам, составляет 1,8 тыс. км.</w:t>
      </w:r>
    </w:p>
    <w:p w:rsidR="002B56D8" w:rsidRDefault="002B56D8" w:rsidP="001528E0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Ресурсы области: </w:t>
      </w:r>
    </w:p>
    <w:p w:rsidR="002B56D8" w:rsidRDefault="00514ECE" w:rsidP="001528E0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Сырьевые</w:t>
      </w:r>
      <w:r w:rsid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ресурсы: </w:t>
      </w:r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Основу природно-ресурсного потенциала области составляют лес (в основном хвойные породы), </w:t>
      </w:r>
      <w:hyperlink r:id="rId33" w:tooltip="Фосфорит" w:history="1">
        <w:r w:rsidR="002B56D8" w:rsidRPr="002B56D8">
          <w:rPr>
            <w:rFonts w:ascii="Arial" w:hAnsi="Arial" w:cs="Arial"/>
            <w:color w:val="010101"/>
            <w:sz w:val="20"/>
            <w:szCs w:val="20"/>
          </w:rPr>
          <w:t>фосфориты</w:t>
        </w:r>
      </w:hyperlink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, </w:t>
      </w:r>
      <w:hyperlink r:id="rId34" w:tooltip="Торфяник" w:history="1">
        <w:r w:rsidR="002B56D8" w:rsidRPr="002B56D8">
          <w:rPr>
            <w:rFonts w:ascii="Arial" w:hAnsi="Arial" w:cs="Arial"/>
            <w:color w:val="010101"/>
            <w:sz w:val="20"/>
            <w:szCs w:val="20"/>
          </w:rPr>
          <w:t>торфяники</w:t>
        </w:r>
      </w:hyperlink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, </w:t>
      </w:r>
      <w:hyperlink r:id="rId35" w:tooltip="Пушнина" w:history="1">
        <w:r w:rsidR="002B56D8" w:rsidRPr="002B56D8">
          <w:rPr>
            <w:rFonts w:ascii="Arial" w:hAnsi="Arial" w:cs="Arial"/>
            <w:color w:val="010101"/>
            <w:sz w:val="20"/>
            <w:szCs w:val="20"/>
          </w:rPr>
          <w:t>пушнина</w:t>
        </w:r>
      </w:hyperlink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, водные и </w:t>
      </w:r>
      <w:hyperlink r:id="rId36" w:tooltip="Земельные ресурсы" w:history="1">
        <w:r w:rsidR="002B56D8" w:rsidRPr="002B56D8">
          <w:rPr>
            <w:rFonts w:ascii="Arial" w:hAnsi="Arial" w:cs="Arial"/>
            <w:color w:val="010101"/>
            <w:sz w:val="20"/>
            <w:szCs w:val="20"/>
          </w:rPr>
          <w:t>земельные ресурсы</w:t>
        </w:r>
      </w:hyperlink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. Встречается исключительно редкий минерал </w:t>
      </w:r>
      <w:proofErr w:type="spellStart"/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begin"/>
      </w:r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instrText xml:space="preserve"> HYPERLINK "https://ru.wikipedia.org/wiki/%D0%92%D0%BE%D0%BB%D0%BA%D0%BE%D0%BD%D1%81%D0%BA%D0%BE%D0%B8%D1%82" \o "Волконскоит" </w:instrText>
      </w:r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separate"/>
      </w:r>
      <w:r w:rsidR="002B56D8" w:rsidRPr="002B56D8">
        <w:rPr>
          <w:rFonts w:ascii="Arial" w:hAnsi="Arial" w:cs="Arial"/>
          <w:color w:val="010101"/>
          <w:sz w:val="20"/>
          <w:szCs w:val="20"/>
        </w:rPr>
        <w:t>волконскоит</w:t>
      </w:r>
      <w:proofErr w:type="spellEnd"/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end"/>
      </w:r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. Широко распространены месторождения </w:t>
      </w:r>
      <w:hyperlink r:id="rId37" w:tooltip="Торф" w:history="1">
        <w:r w:rsidR="002B56D8" w:rsidRPr="002B56D8">
          <w:rPr>
            <w:rFonts w:ascii="Arial" w:hAnsi="Arial" w:cs="Arial"/>
            <w:color w:val="010101"/>
            <w:sz w:val="20"/>
            <w:szCs w:val="20"/>
          </w:rPr>
          <w:t>торфа</w:t>
        </w:r>
      </w:hyperlink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. Велики запасы нерудного минерального сырья: </w:t>
      </w:r>
      <w:hyperlink r:id="rId38" w:tooltip="Известняк" w:history="1">
        <w:r w:rsidR="002B56D8" w:rsidRPr="002B56D8">
          <w:rPr>
            <w:rFonts w:ascii="Arial" w:hAnsi="Arial" w:cs="Arial"/>
            <w:color w:val="010101"/>
            <w:sz w:val="20"/>
            <w:szCs w:val="20"/>
          </w:rPr>
          <w:t>известняков</w:t>
        </w:r>
      </w:hyperlink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, </w:t>
      </w:r>
      <w:hyperlink r:id="rId39" w:tooltip="Мергель" w:history="1">
        <w:r w:rsidR="002B56D8" w:rsidRPr="002B56D8">
          <w:rPr>
            <w:rFonts w:ascii="Arial" w:hAnsi="Arial" w:cs="Arial"/>
            <w:color w:val="010101"/>
            <w:sz w:val="20"/>
            <w:szCs w:val="20"/>
          </w:rPr>
          <w:t>мергелей</w:t>
        </w:r>
      </w:hyperlink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, </w:t>
      </w:r>
      <w:hyperlink r:id="rId40" w:tooltip="Глина" w:history="1">
        <w:r w:rsidR="002B56D8" w:rsidRPr="002B56D8">
          <w:rPr>
            <w:rFonts w:ascii="Arial" w:hAnsi="Arial" w:cs="Arial"/>
            <w:color w:val="010101"/>
            <w:sz w:val="20"/>
            <w:szCs w:val="20"/>
          </w:rPr>
          <w:t>глин</w:t>
        </w:r>
      </w:hyperlink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, песков и гравия. В последние десятилетия на востоке области выявлены незначительные промышленные запасы нефти, а также залежи </w:t>
      </w:r>
      <w:proofErr w:type="spellStart"/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бентонитовых</w:t>
      </w:r>
      <w:proofErr w:type="spellEnd"/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глин. В области находится крупнейшее в Европе </w:t>
      </w:r>
      <w:proofErr w:type="spellStart"/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begin"/>
      </w:r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instrText xml:space="preserve"> HYPERLINK "https://ru.wikipedia.org/w/index.php?title=%D0%92%D1%8F%D1%82%D1%81%D0%BA%D0%BE-%D0%9A%D0%B0%D0%BC%D1%81%D0%BA%D0%BE%D0%B5_%D0%BC%D0%B5%D1%81%D1%82%D0%BE%D1%80%D0%BE%D0%B6%D0%B4%D0%B5%D0%BD%D0%B8%D0%B5_%D1%84%D0%BE%D1%81%D1%84%D0%BE%D1%80%D0%B8%D1%82%D0%BE%D0%B2&amp;action=edit&amp;redlink=1" \o "Вятско-Камское месторождение фосфоритов (страница отсутствует)" </w:instrText>
      </w:r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separate"/>
      </w:r>
      <w:r w:rsidR="002B56D8" w:rsidRPr="002B56D8">
        <w:rPr>
          <w:rFonts w:ascii="Arial" w:hAnsi="Arial" w:cs="Arial"/>
          <w:color w:val="010101"/>
          <w:sz w:val="20"/>
          <w:szCs w:val="20"/>
        </w:rPr>
        <w:t>Вятско</w:t>
      </w:r>
      <w:proofErr w:type="spellEnd"/>
      <w:r w:rsidR="002B56D8" w:rsidRPr="002B56D8">
        <w:rPr>
          <w:rFonts w:ascii="Arial" w:hAnsi="Arial" w:cs="Arial"/>
          <w:color w:val="010101"/>
          <w:sz w:val="20"/>
          <w:szCs w:val="20"/>
        </w:rPr>
        <w:t>-Камское месторождение фосфоритов</w:t>
      </w:r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end"/>
      </w:r>
      <w:r w:rsidR="002B56D8" w:rsidRP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. Область богата минеральными источниками и лечебными грязями</w:t>
      </w:r>
      <w:r w:rsidR="002B56D8"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</w:p>
    <w:p w:rsidR="00455E1C" w:rsidRPr="00455E1C" w:rsidRDefault="00514ECE" w:rsidP="001528E0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Энергетические ресурсы: </w:t>
      </w:r>
      <w:r w:rsidR="00455E1C"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Кировская энергосистема работает в составе ОЭС Урала и ЕЭС России и имеет связи с Пермской, Костромской, Нижегородской, Архангельской и Вологодской энергосистемой, с энергосистемами Республики Татарстан, Республики Марий Эл, Республики Коми и Удмуртской Республики.</w:t>
      </w:r>
      <w:r w:rsid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 С</w:t>
      </w:r>
      <w:r w:rsidR="00455E1C"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уммарная установленная мощность ТЭЦ составляет 1074,3 МВт и 3180 Гкал/ч</w:t>
      </w:r>
      <w:r w:rsidR="00455E1C">
        <w:rPr>
          <w:rStyle w:val="a6"/>
          <w:rFonts w:ascii="Arial" w:hAnsi="Arial" w:cs="Arial"/>
          <w:color w:val="010101"/>
          <w:sz w:val="20"/>
          <w:szCs w:val="20"/>
          <w:shd w:val="clear" w:color="auto" w:fill="FFFFFF"/>
        </w:rPr>
        <w:footnoteReference w:id="5"/>
      </w:r>
      <w:r w:rsidR="00455E1C"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. На территории области имеется в эксплуатации около 45 тыс. километров линий электропередачи напряжением 500-0,4 </w:t>
      </w:r>
      <w:proofErr w:type="spellStart"/>
      <w:r w:rsidR="00455E1C"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кВ</w:t>
      </w:r>
      <w:proofErr w:type="spellEnd"/>
      <w:r w:rsidR="00455E1C"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, около 12 тыс. трансформаторных подстанций.</w:t>
      </w:r>
      <w:r w:rsidR="00455E1C">
        <w:rPr>
          <w:rFonts w:ascii="Arial" w:hAnsi="Arial" w:cs="Arial"/>
          <w:color w:val="010101"/>
          <w:sz w:val="21"/>
          <w:szCs w:val="21"/>
          <w:shd w:val="clear" w:color="auto" w:fill="FFFFFF"/>
        </w:rPr>
        <w:t> </w:t>
      </w:r>
    </w:p>
    <w:p w:rsidR="00455E1C" w:rsidRDefault="002B56D8" w:rsidP="00455E1C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Трудовые ресурсы: Численность населения в трудоспособном возрасте по состоянию на 01 января 2018 года составляет 52,7% от всего населения области, в возрасте, старшем трудоспособного -29,2%, моложе трудоспособного -18,1%. </w:t>
      </w:r>
      <w:r w:rsid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В городе действуют три государственных высших учебных заведения: </w:t>
      </w:r>
      <w:hyperlink r:id="rId41" w:tooltip="Вятский государственный университет" w:history="1">
        <w:r w:rsidR="00455E1C"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Вятский государственный университет</w:t>
        </w:r>
      </w:hyperlink>
      <w:r w:rsidR="00455E1C"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 w:rsid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hyperlink r:id="rId42" w:tooltip="Вятская государственная сельскохозяйственная академия" w:history="1">
        <w:r w:rsidR="00455E1C"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Вятская государственная сельскохозяйственная академия</w:t>
        </w:r>
      </w:hyperlink>
      <w:r w:rsidR="00455E1C"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 w:rsid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hyperlink r:id="rId43" w:tooltip="Кировский государственный медицинский университет" w:history="1">
        <w:r w:rsidR="00455E1C"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Кировский государственный медицинский университет</w:t>
        </w:r>
      </w:hyperlink>
      <w:r w:rsid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. </w:t>
      </w:r>
      <w:r w:rsidR="00455E1C"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Действуют несколько негосударственных вузов, а также филиалы вузов других городов</w:t>
      </w:r>
    </w:p>
    <w:p w:rsidR="00B006DA" w:rsidRDefault="00455E1C" w:rsidP="00B006DA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Научные ресурсы: В городе действуют несколько научно-исследовательских институтов: </w:t>
      </w:r>
      <w:hyperlink r:id="rId44" w:history="1">
        <w:r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НИИ охотничьего хозяйства и звероводства</w:t>
        </w:r>
      </w:hyperlink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 им. Б. М. Житкова РАСХН, </w:t>
      </w:r>
      <w:hyperlink r:id="rId45" w:tooltip="Кировский научно-исследовательский институт переливания крови (страница отсутствует)" w:history="1">
        <w:r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НИИ переливания крови</w:t>
        </w:r>
      </w:hyperlink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, </w:t>
      </w:r>
      <w:hyperlink r:id="rId46" w:tooltip="Научно-исследовательский институт сельского хозяйства Северо-Востока (страница отсутствует)" w:history="1">
        <w:r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НИИ сельского хозяйства Северо-Востока</w:t>
        </w:r>
      </w:hyperlink>
      <w:r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 им. </w:t>
      </w:r>
      <w:hyperlink r:id="rId47" w:tooltip="Рудницкий, Николай Васильевич" w:history="1">
        <w:r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Н. В. </w:t>
        </w:r>
        <w:proofErr w:type="spellStart"/>
        <w:r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Рудницкого</w:t>
        </w:r>
        <w:proofErr w:type="spellEnd"/>
      </w:hyperlink>
      <w:r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 </w:t>
      </w:r>
      <w:hyperlink r:id="rId48" w:tooltip="РАСХН" w:history="1">
        <w:r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РАСХН</w:t>
        </w:r>
      </w:hyperlink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, </w:t>
      </w:r>
      <w:hyperlink r:id="rId49" w:tooltip="НИИ микробиологии Минобороны РФ" w:history="1">
        <w:r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 xml:space="preserve">НИИ микробиологии, </w:t>
        </w:r>
        <w:r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Минобороны РФ</w:t>
        </w:r>
      </w:hyperlink>
      <w:r w:rsidR="00514ECE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, </w:t>
      </w:r>
      <w:hyperlink r:id="rId50" w:tooltip="НИИ средств вычислительной техники (страница отсутствует)" w:history="1">
        <w:r w:rsidRPr="00455E1C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НИИ средств вычислительной техники</w:t>
        </w:r>
      </w:hyperlink>
      <w:r w:rsidRPr="00455E1C"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</w:p>
    <w:p w:rsidR="00B006DA" w:rsidRDefault="00B006DA" w:rsidP="00B006DA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Экономика: Экономика области носит промышленный</w:t>
      </w:r>
      <w:r w:rsidR="00B354A9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(</w:t>
      </w:r>
      <w:r w:rsidR="00803186">
        <w:rPr>
          <w:rFonts w:ascii="Arial" w:hAnsi="Arial" w:cs="Arial"/>
          <w:color w:val="010101"/>
          <w:sz w:val="20"/>
          <w:szCs w:val="20"/>
          <w:shd w:val="clear" w:color="auto" w:fill="FFFFFF"/>
        </w:rPr>
        <w:t>30</w:t>
      </w:r>
      <w:r w:rsidR="00B354A9">
        <w:rPr>
          <w:rFonts w:ascii="Arial" w:hAnsi="Arial" w:cs="Arial"/>
          <w:color w:val="010101"/>
          <w:sz w:val="20"/>
          <w:szCs w:val="20"/>
          <w:shd w:val="clear" w:color="auto" w:fill="FFFFFF"/>
        </w:rPr>
        <w:t>% ВРП) и торговый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характер</w:t>
      </w:r>
      <w:r w:rsidR="00B354A9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(39,</w:t>
      </w:r>
      <w:r w:rsidR="00803186">
        <w:rPr>
          <w:rFonts w:ascii="Arial" w:hAnsi="Arial" w:cs="Arial"/>
          <w:color w:val="010101"/>
          <w:sz w:val="20"/>
          <w:szCs w:val="20"/>
          <w:shd w:val="clear" w:color="auto" w:fill="FFFFFF"/>
        </w:rPr>
        <w:t>3</w:t>
      </w:r>
      <w:r w:rsidR="00B354A9">
        <w:rPr>
          <w:rFonts w:ascii="Arial" w:hAnsi="Arial" w:cs="Arial"/>
          <w:color w:val="010101"/>
          <w:sz w:val="20"/>
          <w:szCs w:val="20"/>
          <w:shd w:val="clear" w:color="auto" w:fill="FFFFFF"/>
        </w:rPr>
        <w:t>% ВРП)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</w:p>
    <w:p w:rsidR="009E14C7" w:rsidRDefault="009E14C7" w:rsidP="00B006DA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2B5B5EF" wp14:editId="08191874">
            <wp:extent cx="6020789" cy="3408218"/>
            <wp:effectExtent l="0" t="0" r="18415" b="19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C5AD6" w:rsidRPr="005C5AD6" w:rsidRDefault="005C5AD6" w:rsidP="001528E0">
      <w:pPr>
        <w:jc w:val="both"/>
        <w:rPr>
          <w:rFonts w:ascii="Arial" w:hAnsi="Arial" w:cs="Arial"/>
          <w:i/>
          <w:sz w:val="20"/>
          <w:szCs w:val="20"/>
        </w:rPr>
      </w:pPr>
      <w:r w:rsidRPr="005C5AD6">
        <w:rPr>
          <w:rFonts w:ascii="Arial" w:hAnsi="Arial" w:cs="Arial"/>
          <w:i/>
          <w:sz w:val="20"/>
          <w:szCs w:val="20"/>
        </w:rPr>
        <w:lastRenderedPageBreak/>
        <w:t xml:space="preserve">Источник информации: </w:t>
      </w:r>
      <w:proofErr w:type="spellStart"/>
      <w:r w:rsidRPr="005C5AD6">
        <w:rPr>
          <w:rFonts w:ascii="Arial" w:hAnsi="Arial" w:cs="Arial"/>
          <w:i/>
          <w:sz w:val="20"/>
          <w:szCs w:val="20"/>
        </w:rPr>
        <w:t>Кировстат</w:t>
      </w:r>
      <w:proofErr w:type="spellEnd"/>
    </w:p>
    <w:p w:rsidR="009A7F17" w:rsidRDefault="009A7F17" w:rsidP="001528E0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Одно из ведущих и перспективных мест в</w:t>
      </w:r>
      <w:r w:rsidRPr="009A7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9A7F17">
        <w:rPr>
          <w:rFonts w:ascii="Arial" w:hAnsi="Arial" w:cs="Arial"/>
          <w:sz w:val="20"/>
          <w:szCs w:val="20"/>
        </w:rPr>
        <w:t>брабатывающей отрасли Кировской области з</w:t>
      </w:r>
      <w:r w:rsidRPr="009A7F17">
        <w:rPr>
          <w:rFonts w:ascii="Arial" w:hAnsi="Arial" w:cs="Arial"/>
          <w:color w:val="010101"/>
          <w:sz w:val="20"/>
          <w:szCs w:val="20"/>
          <w:shd w:val="clear" w:color="auto" w:fill="FFFFFF"/>
        </w:rPr>
        <w:t>анимает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:</w:t>
      </w:r>
    </w:p>
    <w:p w:rsidR="009A7F17" w:rsidRPr="009A7F17" w:rsidRDefault="009A7F17" w:rsidP="00AF0104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 w:rsidRPr="009A7F17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химическое производство. Область - один из основных в России производителей минеральных удобрений, монополист по производству отдельных марок </w:t>
      </w:r>
      <w:proofErr w:type="spellStart"/>
      <w:r w:rsidRPr="009A7F17">
        <w:rPr>
          <w:rFonts w:ascii="Arial" w:hAnsi="Arial" w:cs="Arial"/>
          <w:color w:val="010101"/>
          <w:sz w:val="20"/>
          <w:szCs w:val="20"/>
          <w:shd w:val="clear" w:color="auto" w:fill="FFFFFF"/>
        </w:rPr>
        <w:t>фторполимеров</w:t>
      </w:r>
      <w:proofErr w:type="spellEnd"/>
      <w:r w:rsidRPr="009A7F17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и фторированных смазок. В государства СНГ и другие страны поставляются около 30% минеральных удобрений и аммиака синтетического </w:t>
      </w:r>
    </w:p>
    <w:p w:rsidR="009A7F17" w:rsidRDefault="009A7F17" w:rsidP="00AF0104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 w:rsidRPr="009A7F17">
        <w:rPr>
          <w:rFonts w:ascii="Arial" w:hAnsi="Arial" w:cs="Arial"/>
          <w:color w:val="010101"/>
          <w:sz w:val="20"/>
          <w:szCs w:val="20"/>
          <w:shd w:val="clear" w:color="auto" w:fill="FFFFFF"/>
        </w:rPr>
        <w:t>машиностроение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9A7F17">
        <w:rPr>
          <w:rFonts w:ascii="Arial" w:hAnsi="Arial" w:cs="Arial"/>
          <w:color w:val="010101"/>
          <w:sz w:val="20"/>
          <w:szCs w:val="20"/>
          <w:shd w:val="clear" w:color="auto" w:fill="FFFFFF"/>
        </w:rPr>
        <w:t>представлено предприятиями авиационной, электротехнической, станкостроительной, инструментальной промышленности, подъемно-транспортного и сельскохозяйственного машиностроения</w:t>
      </w:r>
    </w:p>
    <w:p w:rsidR="009A7F17" w:rsidRPr="00B67EFF" w:rsidRDefault="00B67EFF" w:rsidP="00B67EF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Л</w:t>
      </w:r>
      <w:r w:rsidR="009A7F17"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есопромышленный комплекс – область занимает 8 место в России по объемам заготовки и вывозке деловой древесины, 5 место - по производству пиломатериалов</w:t>
      </w:r>
      <w:r w:rsidR="009A7F17">
        <w:rPr>
          <w:rStyle w:val="a6"/>
          <w:rFonts w:ascii="Arial" w:hAnsi="Arial" w:cs="Arial"/>
          <w:color w:val="010101"/>
          <w:sz w:val="20"/>
          <w:szCs w:val="20"/>
          <w:shd w:val="clear" w:color="auto" w:fill="FFFFFF"/>
        </w:rPr>
        <w:footnoteReference w:id="6"/>
      </w:r>
    </w:p>
    <w:p w:rsidR="00B67EFF" w:rsidRDefault="00B67EFF" w:rsidP="00B67EF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С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ельское хозяйство -специализацией является животноводство, преимущественно молочно-мясного направления. Основные выращиваемые сельскохозяйственные культуры: зерновые, кормовые культуры, картофель и овощи. В структуре зерновых преобладают рожь, ячмень, пшеница и овес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. </w:t>
      </w:r>
    </w:p>
    <w:p w:rsidR="00B67EFF" w:rsidRDefault="00B67EFF" w:rsidP="00B67EF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Крупнейшими и градообразующими предприятиями области являются: </w:t>
      </w:r>
      <w:hyperlink r:id="rId52" w:tooltip="Лепсе (завод)" w:history="1"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ОАО «Завод „</w:t>
        </w:r>
        <w:proofErr w:type="spellStart"/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Лепсе</w:t>
        </w:r>
        <w:proofErr w:type="spellEnd"/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“»</w:t>
        </w:r>
      </w:hyperlink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ОАО «ВМП „</w:t>
      </w:r>
      <w:proofErr w:type="spellStart"/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begin"/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instrText xml:space="preserve"> HYPERLINK "https://ru.wikipedia.org/wiki/%D0%90%D0%B2%D0%B8%D1%82%D0%B5%D0%BA" \o "Авитек" </w:instrTex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separate"/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Авитек</w:t>
      </w:r>
      <w:proofErr w:type="spellEnd"/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fldChar w:fldCharType="end"/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“», ОАО «</w:t>
      </w:r>
      <w:hyperlink r:id="rId53" w:tooltip="Завод " w:history="1"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Завод „</w:t>
        </w:r>
        <w:proofErr w:type="spellStart"/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Сельмаш</w:t>
        </w:r>
        <w:proofErr w:type="spellEnd"/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“</w:t>
        </w:r>
      </w:hyperlink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 ОАО «</w:t>
      </w:r>
      <w:hyperlink r:id="rId54" w:tooltip="Кировский хладокомбинат" w:history="1"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Кировский хладокомбинат</w:t>
        </w:r>
      </w:hyperlink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 ОАО «</w:t>
      </w:r>
      <w:hyperlink r:id="rId55" w:tooltip="Кировский завод " w:history="1"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Кировский завод «Маяк»</w:t>
        </w:r>
      </w:hyperlink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 ОАО «</w:t>
      </w:r>
      <w:hyperlink r:id="rId56" w:tooltip="Кировский машзавод 1 Мая" w:history="1"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Кировский машзавод 1 Мая</w:t>
        </w:r>
      </w:hyperlink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 ОАО «</w:t>
      </w:r>
      <w:hyperlink r:id="rId57" w:tooltip="Кировский шинный завод" w:history="1"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Кировский шинный завод</w:t>
        </w:r>
      </w:hyperlink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 ОАО «</w:t>
      </w:r>
      <w:hyperlink r:id="rId58" w:tooltip="Кировский завод по обработке цветных металлов" w:history="1"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Кировский завод по обработке цветных металлов</w:t>
        </w:r>
      </w:hyperlink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ОАО «</w:t>
      </w:r>
      <w:hyperlink r:id="rId59" w:tooltip="Веста (завод)" w:history="1">
        <w:r w:rsidRPr="00B67EFF">
          <w:rPr>
            <w:rFonts w:ascii="Arial" w:hAnsi="Arial" w:cs="Arial"/>
            <w:color w:val="010101"/>
            <w:sz w:val="20"/>
            <w:szCs w:val="20"/>
            <w:shd w:val="clear" w:color="auto" w:fill="FFFFFF"/>
          </w:rPr>
          <w:t>Веста</w:t>
        </w:r>
      </w:hyperlink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ОАО «</w:t>
      </w:r>
      <w:proofErr w:type="spellStart"/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Ремстройгидравлика</w:t>
      </w:r>
      <w:proofErr w:type="spellEnd"/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ОАО «Электропривод»,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ОАО «Производственный холдинг „Здрава“» (до 2011 года Кировский маргариновый завод),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АО «Кировский мясокомбинат»,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АО «Кировский молочный комбинат»,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Кировский Станкостроительный завод,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Экспериментальный завод спортивного оборудования «Динамо»,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Кировский </w:t>
      </w:r>
      <w:proofErr w:type="spellStart"/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биохимзавод</w:t>
      </w:r>
      <w:proofErr w:type="spellEnd"/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Кожевенный завод «</w:t>
      </w:r>
      <w:proofErr w:type="spellStart"/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Артэкс</w:t>
      </w:r>
      <w:proofErr w:type="spellEnd"/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»,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r w:rsidRPr="00B67EFF">
        <w:rPr>
          <w:rFonts w:ascii="Arial" w:hAnsi="Arial" w:cs="Arial"/>
          <w:color w:val="010101"/>
          <w:sz w:val="20"/>
          <w:szCs w:val="20"/>
          <w:shd w:val="clear" w:color="auto" w:fill="FFFFFF"/>
        </w:rPr>
        <w:t>Кировский комбинат искусственных кож («Искож»).</w:t>
      </w:r>
    </w:p>
    <w:p w:rsidR="007D2C86" w:rsidRDefault="007D2C86" w:rsidP="00B67EF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Таблица – Основные индексы </w:t>
      </w:r>
      <w:r w:rsidR="00184409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производства 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за январь-</w:t>
      </w:r>
      <w:r w:rsidR="00184409">
        <w:rPr>
          <w:rFonts w:ascii="Arial" w:hAnsi="Arial" w:cs="Arial"/>
          <w:color w:val="010101"/>
          <w:sz w:val="20"/>
          <w:szCs w:val="20"/>
          <w:shd w:val="clear" w:color="auto" w:fill="FFFFFF"/>
        </w:rPr>
        <w:t>ноябрь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2018 г. (Кировская область)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120"/>
      </w:tblGrid>
      <w:tr w:rsidR="007D2C86" w:rsidRPr="007D2C86" w:rsidTr="007D2C86">
        <w:tc>
          <w:tcPr>
            <w:tcW w:w="4815" w:type="dxa"/>
            <w:vAlign w:val="center"/>
          </w:tcPr>
          <w:p w:rsidR="007D2C86" w:rsidRPr="007D2C86" w:rsidRDefault="007D2C86" w:rsidP="007D2C86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7D2C86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7D2C86" w:rsidRPr="007D2C86" w:rsidRDefault="007D2C86" w:rsidP="00184409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7D2C86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Январь-</w:t>
            </w:r>
            <w:r w:rsidR="00184409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Pr="007D2C86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ябрь 2018</w:t>
            </w:r>
            <w:r w:rsid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 xml:space="preserve"> г.</w:t>
            </w:r>
            <w:r w:rsidRPr="007D2C86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 xml:space="preserve"> в % к январю-</w:t>
            </w:r>
            <w:r w:rsidR="00184409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Pr="007D2C86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ябрю 2017 г.</w:t>
            </w:r>
          </w:p>
        </w:tc>
        <w:tc>
          <w:tcPr>
            <w:tcW w:w="2120" w:type="dxa"/>
            <w:vAlign w:val="center"/>
          </w:tcPr>
          <w:p w:rsidR="007D2C86" w:rsidRPr="007D2C86" w:rsidRDefault="00184409" w:rsidP="00184409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="007D2C86" w:rsidRPr="007D2C86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 xml:space="preserve">ябрь 2018 г. в % к </w:t>
            </w:r>
            <w:r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="007D2C86" w:rsidRPr="007D2C86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ябрю 2017 г.</w:t>
            </w:r>
          </w:p>
        </w:tc>
      </w:tr>
      <w:tr w:rsidR="007D2C86" w:rsidTr="007D2C86">
        <w:tc>
          <w:tcPr>
            <w:tcW w:w="4815" w:type="dxa"/>
            <w:vAlign w:val="center"/>
          </w:tcPr>
          <w:p w:rsidR="007D2C86" w:rsidRDefault="007D2C86" w:rsidP="00B67EFF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Индекс промышленного производства</w:t>
            </w:r>
          </w:p>
        </w:tc>
        <w:tc>
          <w:tcPr>
            <w:tcW w:w="2410" w:type="dxa"/>
            <w:vAlign w:val="center"/>
          </w:tcPr>
          <w:p w:rsidR="007D2C86" w:rsidRDefault="007D2C86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105,1</w:t>
            </w:r>
          </w:p>
        </w:tc>
        <w:tc>
          <w:tcPr>
            <w:tcW w:w="2120" w:type="dxa"/>
            <w:vAlign w:val="center"/>
          </w:tcPr>
          <w:p w:rsidR="007D2C86" w:rsidRDefault="00184409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105,3</w:t>
            </w:r>
          </w:p>
        </w:tc>
      </w:tr>
      <w:tr w:rsidR="007D2C86" w:rsidTr="007D2C86">
        <w:tc>
          <w:tcPr>
            <w:tcW w:w="4815" w:type="dxa"/>
            <w:vAlign w:val="center"/>
          </w:tcPr>
          <w:p w:rsidR="007D2C86" w:rsidRDefault="007D2C86" w:rsidP="00B67EFF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Индексы производства по видам экономической деятельности:</w:t>
            </w:r>
          </w:p>
        </w:tc>
        <w:tc>
          <w:tcPr>
            <w:tcW w:w="2410" w:type="dxa"/>
            <w:vAlign w:val="center"/>
          </w:tcPr>
          <w:p w:rsidR="007D2C86" w:rsidRDefault="007D2C86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0" w:type="dxa"/>
            <w:vAlign w:val="center"/>
          </w:tcPr>
          <w:p w:rsidR="007D2C86" w:rsidRDefault="007D2C86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</w:p>
        </w:tc>
      </w:tr>
      <w:tr w:rsidR="007D2C86" w:rsidTr="007D2C86">
        <w:tc>
          <w:tcPr>
            <w:tcW w:w="4815" w:type="dxa"/>
            <w:vAlign w:val="center"/>
          </w:tcPr>
          <w:p w:rsidR="007D2C86" w:rsidRDefault="007D2C86" w:rsidP="00B67EFF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2410" w:type="dxa"/>
            <w:vAlign w:val="center"/>
          </w:tcPr>
          <w:p w:rsidR="007D2C86" w:rsidRDefault="007D2C86" w:rsidP="00184409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119,</w:t>
            </w:r>
            <w:r w:rsidR="00184409"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20" w:type="dxa"/>
            <w:vAlign w:val="center"/>
          </w:tcPr>
          <w:p w:rsidR="007D2C86" w:rsidRDefault="00184409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125,1</w:t>
            </w:r>
          </w:p>
        </w:tc>
      </w:tr>
      <w:tr w:rsidR="007D2C86" w:rsidTr="007D2C86">
        <w:tc>
          <w:tcPr>
            <w:tcW w:w="4815" w:type="dxa"/>
            <w:vAlign w:val="center"/>
          </w:tcPr>
          <w:p w:rsidR="007D2C86" w:rsidRDefault="007D2C86" w:rsidP="007D2C86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410" w:type="dxa"/>
            <w:vAlign w:val="center"/>
          </w:tcPr>
          <w:p w:rsidR="007D2C86" w:rsidRDefault="00184409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106,3</w:t>
            </w:r>
          </w:p>
        </w:tc>
        <w:tc>
          <w:tcPr>
            <w:tcW w:w="2120" w:type="dxa"/>
            <w:vAlign w:val="center"/>
          </w:tcPr>
          <w:p w:rsidR="007D2C86" w:rsidRDefault="00184409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105,8</w:t>
            </w:r>
          </w:p>
        </w:tc>
      </w:tr>
      <w:tr w:rsidR="007D2C86" w:rsidTr="007D2C86">
        <w:tc>
          <w:tcPr>
            <w:tcW w:w="4815" w:type="dxa"/>
            <w:vAlign w:val="center"/>
          </w:tcPr>
          <w:p w:rsidR="007D2C86" w:rsidRDefault="007D2C86" w:rsidP="007D2C86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410" w:type="dxa"/>
            <w:vAlign w:val="center"/>
          </w:tcPr>
          <w:p w:rsidR="007D2C86" w:rsidRDefault="00184409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97,6</w:t>
            </w:r>
          </w:p>
        </w:tc>
        <w:tc>
          <w:tcPr>
            <w:tcW w:w="2120" w:type="dxa"/>
            <w:vAlign w:val="center"/>
          </w:tcPr>
          <w:p w:rsidR="007D2C86" w:rsidRDefault="00184409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103,3</w:t>
            </w:r>
          </w:p>
        </w:tc>
      </w:tr>
      <w:tr w:rsidR="007D2C86" w:rsidTr="007D2C86">
        <w:tc>
          <w:tcPr>
            <w:tcW w:w="4815" w:type="dxa"/>
            <w:vAlign w:val="center"/>
          </w:tcPr>
          <w:p w:rsidR="007D2C86" w:rsidRDefault="007D2C86" w:rsidP="007D2C86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410" w:type="dxa"/>
            <w:vAlign w:val="center"/>
          </w:tcPr>
          <w:p w:rsidR="007D2C86" w:rsidRDefault="00184409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103,6</w:t>
            </w:r>
          </w:p>
        </w:tc>
        <w:tc>
          <w:tcPr>
            <w:tcW w:w="2120" w:type="dxa"/>
            <w:vAlign w:val="center"/>
          </w:tcPr>
          <w:p w:rsidR="007D2C86" w:rsidRDefault="00184409" w:rsidP="007D2C86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100,9</w:t>
            </w:r>
          </w:p>
        </w:tc>
      </w:tr>
    </w:tbl>
    <w:p w:rsidR="007D2C86" w:rsidRPr="00496925" w:rsidRDefault="00496925" w:rsidP="00B67EFF">
      <w:pPr>
        <w:jc w:val="both"/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</w:pP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Источник информации: </w:t>
      </w:r>
      <w:proofErr w:type="spellStart"/>
      <w:r w:rsidR="00184409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Киров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стат</w:t>
      </w:r>
      <w:proofErr w:type="spellEnd"/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 «Социально-экономическое положение </w:t>
      </w:r>
      <w:r w:rsidR="00184409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Кировской области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 в январе-</w:t>
      </w:r>
      <w:r w:rsidR="00184409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но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ябре 2018 г.»</w:t>
      </w:r>
    </w:p>
    <w:p w:rsidR="00496925" w:rsidRDefault="00496925" w:rsidP="00B67EF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Таблица – Основные показатели социально-экономического развития</w:t>
      </w:r>
      <w:r w:rsidR="00184409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Кировской области в январе-но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ябре 2018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59"/>
        <w:gridCol w:w="2599"/>
        <w:gridCol w:w="2687"/>
      </w:tblGrid>
      <w:tr w:rsidR="00164FDF" w:rsidRPr="00496925" w:rsidTr="00164FDF">
        <w:tc>
          <w:tcPr>
            <w:tcW w:w="4059" w:type="dxa"/>
            <w:vAlign w:val="center"/>
          </w:tcPr>
          <w:p w:rsidR="00164FDF" w:rsidRPr="00496925" w:rsidRDefault="00164FDF" w:rsidP="00AC546A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2599" w:type="dxa"/>
            <w:vAlign w:val="center"/>
          </w:tcPr>
          <w:p w:rsidR="00164FDF" w:rsidRPr="00496925" w:rsidRDefault="00164FDF" w:rsidP="00184409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Январь-</w:t>
            </w:r>
            <w:r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P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 xml:space="preserve">ябрь 2018 г, </w:t>
            </w:r>
            <w:proofErr w:type="spellStart"/>
            <w:r w:rsidRP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млн.руб</w:t>
            </w:r>
            <w:proofErr w:type="spellEnd"/>
            <w:r w:rsidRP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87" w:type="dxa"/>
            <w:vAlign w:val="center"/>
          </w:tcPr>
          <w:p w:rsidR="00164FDF" w:rsidRPr="00496925" w:rsidRDefault="00164FDF" w:rsidP="00184409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Январь-</w:t>
            </w:r>
            <w:r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P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ябрь 2018 г. в % к январю-</w:t>
            </w:r>
            <w:r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Pr="00496925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ябрю 2017 г.</w:t>
            </w:r>
          </w:p>
          <w:p w:rsidR="00164FDF" w:rsidRPr="00496925" w:rsidRDefault="00164FDF" w:rsidP="00184409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</w:p>
        </w:tc>
      </w:tr>
      <w:tr w:rsidR="00496925" w:rsidTr="00AC546A">
        <w:tc>
          <w:tcPr>
            <w:tcW w:w="9345" w:type="dxa"/>
            <w:gridSpan w:val="3"/>
            <w:vAlign w:val="center"/>
          </w:tcPr>
          <w:p w:rsidR="00496925" w:rsidRDefault="00496925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AC546A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2599" w:type="dxa"/>
            <w:vAlign w:val="center"/>
          </w:tcPr>
          <w:p w:rsidR="00164FDF" w:rsidRDefault="00164FDF" w:rsidP="00AC546A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1034,5</w:t>
            </w:r>
          </w:p>
        </w:tc>
        <w:tc>
          <w:tcPr>
            <w:tcW w:w="2687" w:type="dxa"/>
            <w:vAlign w:val="center"/>
          </w:tcPr>
          <w:p w:rsidR="00164FDF" w:rsidRDefault="00164FDF" w:rsidP="00AC546A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114,2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AC546A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599" w:type="dxa"/>
            <w:vAlign w:val="center"/>
          </w:tcPr>
          <w:p w:rsidR="00164FDF" w:rsidRDefault="00164FDF" w:rsidP="00AC546A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203 668,6</w:t>
            </w:r>
          </w:p>
        </w:tc>
        <w:tc>
          <w:tcPr>
            <w:tcW w:w="2687" w:type="dxa"/>
            <w:vAlign w:val="center"/>
          </w:tcPr>
          <w:p w:rsidR="00164FDF" w:rsidRDefault="00164FDF" w:rsidP="00AC546A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112,3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AC546A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lastRenderedPageBreak/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99" w:type="dxa"/>
            <w:vAlign w:val="center"/>
          </w:tcPr>
          <w:p w:rsidR="00164FDF" w:rsidRDefault="00164FDF" w:rsidP="00AC546A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34 978,3</w:t>
            </w:r>
          </w:p>
        </w:tc>
        <w:tc>
          <w:tcPr>
            <w:tcW w:w="2687" w:type="dxa"/>
            <w:vAlign w:val="center"/>
          </w:tcPr>
          <w:p w:rsidR="00164FDF" w:rsidRDefault="00164FDF" w:rsidP="00AC546A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101,0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AC546A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99" w:type="dxa"/>
            <w:vAlign w:val="center"/>
          </w:tcPr>
          <w:p w:rsidR="00164FDF" w:rsidRDefault="00164FDF" w:rsidP="00AC546A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4 512,9</w:t>
            </w:r>
          </w:p>
        </w:tc>
        <w:tc>
          <w:tcPr>
            <w:tcW w:w="2687" w:type="dxa"/>
            <w:vAlign w:val="center"/>
          </w:tcPr>
          <w:p w:rsidR="00164FDF" w:rsidRDefault="00164FDF" w:rsidP="00AC546A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107,5</w:t>
            </w:r>
          </w:p>
        </w:tc>
      </w:tr>
      <w:tr w:rsidR="00164FDF" w:rsidRPr="00BB12DB" w:rsidTr="00164FDF">
        <w:tc>
          <w:tcPr>
            <w:tcW w:w="4059" w:type="dxa"/>
            <w:vAlign w:val="center"/>
          </w:tcPr>
          <w:p w:rsidR="00164FDF" w:rsidRPr="00346A4E" w:rsidRDefault="00164FDF" w:rsidP="00496925">
            <w:pPr>
              <w:jc w:val="both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346A4E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Сельское хозяйство</w:t>
            </w:r>
          </w:p>
        </w:tc>
        <w:tc>
          <w:tcPr>
            <w:tcW w:w="2599" w:type="dxa"/>
            <w:vAlign w:val="center"/>
          </w:tcPr>
          <w:p w:rsidR="00164FDF" w:rsidRPr="00346A4E" w:rsidRDefault="00164FDF" w:rsidP="00346A4E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346A4E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 xml:space="preserve">Январь-ноябрь 2018 г, </w:t>
            </w:r>
            <w:proofErr w:type="spellStart"/>
            <w:r w:rsidRPr="00346A4E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нат.ед</w:t>
            </w:r>
            <w:proofErr w:type="spellEnd"/>
            <w:r w:rsidRPr="00346A4E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87" w:type="dxa"/>
            <w:vAlign w:val="center"/>
          </w:tcPr>
          <w:p w:rsidR="00164FDF" w:rsidRPr="00346A4E" w:rsidRDefault="00164FDF" w:rsidP="00164FDF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346A4E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Январь-ноябрь 2018 г. в % к январю-ноябрю 2017 г.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Зерновые и зернобобовые культуры (в весе после доработки), тысяч тонн</w:t>
            </w:r>
          </w:p>
        </w:tc>
        <w:tc>
          <w:tcPr>
            <w:tcW w:w="2599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544,4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103,1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Картофель, тысяч тонн</w:t>
            </w:r>
          </w:p>
        </w:tc>
        <w:tc>
          <w:tcPr>
            <w:tcW w:w="2599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29,8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115,8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Овощи открытого и закрытого грунта, тысяч тонн</w:t>
            </w:r>
          </w:p>
        </w:tc>
        <w:tc>
          <w:tcPr>
            <w:tcW w:w="2599" w:type="dxa"/>
            <w:vAlign w:val="center"/>
          </w:tcPr>
          <w:p w:rsidR="00164FDF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5,9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119,6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Pr="00346A4E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 w:rsidRPr="00346A4E"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Скот и пт</w:t>
            </w: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 xml:space="preserve">ица на убой (в живом весе), </w:t>
            </w:r>
            <w:r w:rsidRPr="00346A4E"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тонн</w:t>
            </w:r>
          </w:p>
        </w:tc>
        <w:tc>
          <w:tcPr>
            <w:tcW w:w="2599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60 460,3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104,1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Pr="00346A4E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 xml:space="preserve">Молоко, </w:t>
            </w:r>
            <w:r w:rsidRPr="00346A4E"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тонн</w:t>
            </w:r>
          </w:p>
        </w:tc>
        <w:tc>
          <w:tcPr>
            <w:tcW w:w="2599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566 393,7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104,0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Pr="00346A4E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 xml:space="preserve">Яйца, </w:t>
            </w:r>
            <w:proofErr w:type="spellStart"/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тыс.</w:t>
            </w:r>
            <w:r w:rsidRPr="00346A4E"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штук</w:t>
            </w:r>
            <w:proofErr w:type="spellEnd"/>
          </w:p>
        </w:tc>
        <w:tc>
          <w:tcPr>
            <w:tcW w:w="2599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406 430,0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101,7</w:t>
            </w:r>
          </w:p>
        </w:tc>
      </w:tr>
      <w:tr w:rsidR="00164FDF" w:rsidRPr="00BB12DB" w:rsidTr="00164FDF">
        <w:tc>
          <w:tcPr>
            <w:tcW w:w="4059" w:type="dxa"/>
            <w:vAlign w:val="center"/>
          </w:tcPr>
          <w:p w:rsidR="00164FDF" w:rsidRPr="00164FDF" w:rsidRDefault="00164FDF" w:rsidP="00BB12DB">
            <w:pPr>
              <w:jc w:val="both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164FDF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Прочие показатели</w:t>
            </w:r>
          </w:p>
        </w:tc>
        <w:tc>
          <w:tcPr>
            <w:tcW w:w="2599" w:type="dxa"/>
            <w:vAlign w:val="center"/>
          </w:tcPr>
          <w:p w:rsidR="00164FDF" w:rsidRPr="00164FDF" w:rsidRDefault="00164FDF" w:rsidP="00164FDF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164FDF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 xml:space="preserve">Январь-ноябрь 2018 г, </w:t>
            </w:r>
            <w:proofErr w:type="spellStart"/>
            <w:r w:rsidRPr="00164FDF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млн.руб</w:t>
            </w:r>
            <w:proofErr w:type="spellEnd"/>
            <w:r w:rsidRPr="00164FDF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87" w:type="dxa"/>
            <w:vAlign w:val="center"/>
          </w:tcPr>
          <w:p w:rsidR="00164FDF" w:rsidRPr="00164FDF" w:rsidRDefault="00164FDF" w:rsidP="00164FDF">
            <w:pPr>
              <w:jc w:val="center"/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164FDF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Январь-</w:t>
            </w:r>
            <w:r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Pr="00164FDF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ябрь 2018 г. в % к январю-</w:t>
            </w:r>
            <w:r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но</w:t>
            </w:r>
            <w:r w:rsidRPr="00164FDF">
              <w:rPr>
                <w:rFonts w:ascii="Arial" w:hAnsi="Arial" w:cs="Arial"/>
                <w:b/>
                <w:color w:val="010101"/>
                <w:sz w:val="20"/>
                <w:szCs w:val="20"/>
                <w:shd w:val="clear" w:color="auto" w:fill="FFFFFF"/>
              </w:rPr>
              <w:t>ябрю 2017 г.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Оборот розничной торговли</w:t>
            </w:r>
          </w:p>
        </w:tc>
        <w:tc>
          <w:tcPr>
            <w:tcW w:w="2599" w:type="dxa"/>
            <w:vAlign w:val="center"/>
          </w:tcPr>
          <w:p w:rsidR="00164FDF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176 487,4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103,8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Оборот общественного питания</w:t>
            </w:r>
          </w:p>
        </w:tc>
        <w:tc>
          <w:tcPr>
            <w:tcW w:w="2599" w:type="dxa"/>
            <w:vAlign w:val="center"/>
          </w:tcPr>
          <w:p w:rsidR="00164FDF" w:rsidRDefault="00164FDF" w:rsidP="00BB12DB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10 322,9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100,8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Pr="00164FDF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 w:rsidRPr="00164FDF"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Объем платных услуг населению</w:t>
            </w:r>
          </w:p>
        </w:tc>
        <w:tc>
          <w:tcPr>
            <w:tcW w:w="2599" w:type="dxa"/>
            <w:vAlign w:val="center"/>
          </w:tcPr>
          <w:p w:rsidR="00164FDF" w:rsidRDefault="00164FDF" w:rsidP="00BB12DB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51 398,7</w:t>
            </w:r>
          </w:p>
        </w:tc>
        <w:tc>
          <w:tcPr>
            <w:tcW w:w="2687" w:type="dxa"/>
            <w:vAlign w:val="center"/>
          </w:tcPr>
          <w:p w:rsidR="00164FDF" w:rsidRPr="00716421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102,1</w:t>
            </w:r>
          </w:p>
        </w:tc>
      </w:tr>
      <w:tr w:rsidR="00164FDF" w:rsidTr="00164FDF">
        <w:tc>
          <w:tcPr>
            <w:tcW w:w="4059" w:type="dxa"/>
            <w:vAlign w:val="center"/>
          </w:tcPr>
          <w:p w:rsidR="00164FDF" w:rsidRPr="00164FDF" w:rsidRDefault="00164FDF" w:rsidP="00496925">
            <w:pPr>
              <w:jc w:val="both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 w:rsidRPr="00164FDF"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Оборот оптовой торговли организаций оптовой торговли</w:t>
            </w:r>
          </w:p>
        </w:tc>
        <w:tc>
          <w:tcPr>
            <w:tcW w:w="2599" w:type="dxa"/>
            <w:vAlign w:val="center"/>
          </w:tcPr>
          <w:p w:rsidR="00164FDF" w:rsidRDefault="00164FDF" w:rsidP="00BB12DB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230 677,8</w:t>
            </w:r>
          </w:p>
        </w:tc>
        <w:tc>
          <w:tcPr>
            <w:tcW w:w="2687" w:type="dxa"/>
            <w:vAlign w:val="center"/>
          </w:tcPr>
          <w:p w:rsidR="00164FDF" w:rsidRDefault="00164FDF" w:rsidP="00496925">
            <w:pPr>
              <w:jc w:val="center"/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98,1</w:t>
            </w:r>
          </w:p>
        </w:tc>
      </w:tr>
    </w:tbl>
    <w:p w:rsidR="00496925" w:rsidRPr="00496925" w:rsidRDefault="00346A4E" w:rsidP="00496925">
      <w:pPr>
        <w:jc w:val="both"/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</w:pP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Источник информации: </w:t>
      </w:r>
      <w:proofErr w:type="spellStart"/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Киров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стат</w:t>
      </w:r>
      <w:proofErr w:type="spellEnd"/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 «Социально-экономическое положение </w:t>
      </w:r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Кировской области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 в январе-</w:t>
      </w:r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но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ябре 2018 г.»</w:t>
      </w:r>
    </w:p>
    <w:p w:rsidR="00221509" w:rsidRDefault="00221509" w:rsidP="00B67EF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 w:rsidRPr="00124F2F">
        <w:rPr>
          <w:rFonts w:ascii="Arial" w:hAnsi="Arial" w:cs="Arial"/>
          <w:color w:val="010101"/>
          <w:sz w:val="20"/>
          <w:szCs w:val="20"/>
          <w:shd w:val="clear" w:color="auto" w:fill="FFFFFF"/>
        </w:rPr>
        <w:t>Таблица – Наличие и движение основных фондов крупных и средних коммерческих организаций Кировской области в 2017 году (</w:t>
      </w:r>
      <w:proofErr w:type="spellStart"/>
      <w:r w:rsidRPr="00124F2F">
        <w:rPr>
          <w:rFonts w:ascii="Arial" w:hAnsi="Arial" w:cs="Arial"/>
          <w:color w:val="010101"/>
          <w:sz w:val="20"/>
          <w:szCs w:val="20"/>
          <w:shd w:val="clear" w:color="auto" w:fill="FFFFFF"/>
        </w:rPr>
        <w:t>млн.руб</w:t>
      </w:r>
      <w:proofErr w:type="spellEnd"/>
      <w:r w:rsidRPr="00124F2F">
        <w:rPr>
          <w:rFonts w:ascii="Arial" w:hAnsi="Arial" w:cs="Arial"/>
          <w:color w:val="010101"/>
          <w:sz w:val="20"/>
          <w:szCs w:val="20"/>
          <w:shd w:val="clear" w:color="auto" w:fill="FFFFFF"/>
        </w:rPr>
        <w:t>.)</w:t>
      </w:r>
    </w:p>
    <w:p w:rsidR="00221509" w:rsidRDefault="00221509" w:rsidP="00B67EFF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4F6CBE" wp14:editId="7F19BFA5">
            <wp:extent cx="4284463" cy="863193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/>
                    <a:srcRect l="29878" t="10420" r="31623" b="75785"/>
                    <a:stretch/>
                  </pic:blipFill>
                  <pic:spPr bwMode="auto">
                    <a:xfrm>
                      <a:off x="0" y="0"/>
                      <a:ext cx="4294728" cy="86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1509">
        <w:rPr>
          <w:noProof/>
          <w:lang w:eastAsia="ru-RU"/>
        </w:rPr>
        <w:t xml:space="preserve"> </w:t>
      </w:r>
    </w:p>
    <w:p w:rsidR="00221509" w:rsidRPr="00221509" w:rsidRDefault="00221509" w:rsidP="00B67EFF">
      <w:pPr>
        <w:jc w:val="both"/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</w:pPr>
      <w:r w:rsidRPr="00221509">
        <w:rPr>
          <w:rFonts w:ascii="Arial" w:hAnsi="Arial" w:cs="Arial"/>
          <w:i/>
          <w:noProof/>
          <w:sz w:val="20"/>
          <w:szCs w:val="20"/>
          <w:lang w:eastAsia="ru-RU"/>
        </w:rPr>
        <w:t>Источник информации: Кировстат</w:t>
      </w:r>
    </w:p>
    <w:p w:rsidR="00B73D72" w:rsidRDefault="009156E2" w:rsidP="00B67EFF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Финансовый сектор: </w:t>
      </w:r>
      <w:r w:rsidRPr="009156E2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Помимо многочисленных филиалов и отделений федеральных банков, в Кирове действуют местные </w:t>
      </w:r>
      <w:proofErr w:type="spellStart"/>
      <w:r w:rsidRPr="009156E2">
        <w:rPr>
          <w:rFonts w:ascii="Arial" w:hAnsi="Arial" w:cs="Arial"/>
          <w:color w:val="010101"/>
          <w:sz w:val="20"/>
          <w:szCs w:val="20"/>
          <w:shd w:val="clear" w:color="auto" w:fill="FFFFFF"/>
        </w:rPr>
        <w:t>Норвик</w:t>
      </w:r>
      <w:proofErr w:type="spellEnd"/>
      <w:r w:rsidRPr="009156E2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-банк (до 2015 года — Вятка-банк), банк «Хлынов» и Первый </w:t>
      </w:r>
      <w:proofErr w:type="spellStart"/>
      <w:r w:rsidRPr="009156E2">
        <w:rPr>
          <w:rFonts w:ascii="Arial" w:hAnsi="Arial" w:cs="Arial"/>
          <w:color w:val="010101"/>
          <w:sz w:val="20"/>
          <w:szCs w:val="20"/>
          <w:shd w:val="clear" w:color="auto" w:fill="FFFFFF"/>
        </w:rPr>
        <w:t>Дортрансбанк</w:t>
      </w:r>
      <w:proofErr w:type="spellEnd"/>
      <w:r w:rsidRPr="009156E2"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</w:p>
    <w:p w:rsidR="004C40EA" w:rsidRDefault="004C40EA" w:rsidP="008470FD">
      <w:pPr>
        <w:pStyle w:val="a8"/>
        <w:shd w:val="clear" w:color="auto" w:fill="FFFFFF"/>
        <w:spacing w:before="0" w:before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В первом полугодии ситуация на кредитном рынке Кировской области характеризовалась ростом активности заемщиков. Объем выданных кредитов по сравнению с аналогичным периодом прошлого года увеличился </w:t>
      </w:r>
      <w:r w:rsidRP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на 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38,2</w:t>
      </w:r>
      <w:r w:rsidRP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 и составил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 w:rsid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на 01.1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2</w:t>
      </w:r>
      <w:r w:rsid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.2018 г. 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–</w:t>
      </w:r>
      <w:r w:rsid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145,151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млрд рублей.</w:t>
      </w:r>
    </w:p>
    <w:p w:rsidR="008470F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8470F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При этом объем выданных кредитов юридическим лицам и индивидуальным предпринимателям вырос </w:t>
      </w:r>
      <w:r w:rsidR="00AC00E3"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по сравнению с аналогичным периодом прошлого года увеличился </w:t>
      </w:r>
      <w:r w:rsidR="00AC00E3" w:rsidRP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на </w:t>
      </w:r>
      <w:r w:rsidR="00164FDF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20</w:t>
      </w:r>
      <w:r w:rsidR="00AC00E3" w:rsidRP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 и</w:t>
      </w:r>
      <w:r w:rsidR="00AC00E3"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составил </w:t>
      </w:r>
      <w:r w:rsid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на 01.</w:t>
      </w:r>
      <w:r w:rsidR="00164FDF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12</w:t>
      </w:r>
      <w:r w:rsid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.2018 г. – </w:t>
      </w:r>
      <w:r w:rsidR="00164FDF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65,468</w:t>
      </w:r>
      <w:r w:rsidR="00AC00E3"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млрд рублей</w:t>
      </w:r>
      <w:r w:rsidR="00AC00E3">
        <w:rPr>
          <w:rStyle w:val="a6"/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footnoteReference w:id="7"/>
      </w:r>
      <w:r w:rsidRPr="008470F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</w:t>
      </w:r>
    </w:p>
    <w:p w:rsidR="00AC00E3" w:rsidRPr="008470FD" w:rsidRDefault="00AC00E3" w:rsidP="008470FD">
      <w:pPr>
        <w:pStyle w:val="a8"/>
        <w:shd w:val="clear" w:color="auto" w:fill="FFFFFF"/>
        <w:spacing w:before="0" w:before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8470F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объем выданных кредитов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физическим лицам</w:t>
      </w:r>
      <w:r w:rsidRPr="008470F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вырос 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по сравнению с аналогичным периодом прошлого года </w:t>
      </w:r>
      <w:r w:rsidRP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увеличился на 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57,8</w:t>
      </w:r>
      <w:r w:rsidRPr="00AC00E3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 и составил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на 01.1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2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.2018 г. – 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79,683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млрд рублей</w:t>
      </w:r>
      <w:r>
        <w:rPr>
          <w:rStyle w:val="a6"/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footnoteReference w:id="8"/>
      </w:r>
    </w:p>
    <w:p w:rsidR="008470FD" w:rsidRPr="008470F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8470F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lastRenderedPageBreak/>
        <w:t xml:space="preserve">Средневзвешенные ставки по рублевым кредитам населению </w:t>
      </w:r>
      <w:r w:rsidR="004A198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с января 2018 года </w:t>
      </w:r>
      <w:r w:rsidRPr="008470F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сложились на уровне </w:t>
      </w:r>
      <w:r w:rsidR="004A198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–</w:t>
      </w:r>
      <w:r w:rsidRPr="008470F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 w:rsidR="004A198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9,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47</w:t>
      </w:r>
      <w:r w:rsidRPr="008470F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</w:t>
      </w:r>
      <w:r w:rsidR="0080318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на 01.1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2</w:t>
      </w:r>
      <w:r w:rsidR="0080318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.2018 г.,</w:t>
      </w:r>
      <w:r w:rsidR="004A198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по сравнению с аналогичным периодом прошлого года </w:t>
      </w:r>
      <w:r w:rsidR="0080318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(</w:t>
      </w:r>
      <w:r w:rsidR="004A198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1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1,2</w:t>
      </w:r>
      <w:r w:rsidR="004A198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</w:t>
      </w:r>
      <w:r w:rsidR="0080318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на 01.1</w:t>
      </w:r>
      <w:r w:rsidR="0009101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2</w:t>
      </w:r>
      <w:r w:rsidR="0080318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.2017 г.)</w:t>
      </w:r>
    </w:p>
    <w:p w:rsidR="004C40EA" w:rsidRDefault="004C40EA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Строительный 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сектор: Существующие производственные мощности по выпуску строительных материалов, изделий и конструкций позволяют покрыть потребности области в следующей продукции: бет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онные и железобетонные изделия,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изделия для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крупнопанельного домостроения, 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силикатный кирпич, керамический кирпич, газосиликатные строительные</w:t>
      </w:r>
      <w:r w:rsidR="00DA6001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материалы, нерудные материалы 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из природных песчано-гравийных смесей для бетонов, бетонных и железобетонных изделий, песка для строительных растворов.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Существенно дополняет возможности строительного комплекса области деревообработка</w:t>
      </w:r>
      <w:r w:rsidR="00DA6001">
        <w:rPr>
          <w:rStyle w:val="a6"/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footnoteReference w:id="9"/>
      </w:r>
      <w:r w:rsidRPr="004C40EA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</w:t>
      </w:r>
    </w:p>
    <w:p w:rsidR="00DA6001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Основные предприятия по производству строительных материалов: ОАО «Кирово-Чепецкий кирпичный завод», Кировский кирпичный завод, АО «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Кировгазосиликат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», АО «Кировский ССК», Кировский завод железобетонных изделий, песчано-гравийный карьер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Корал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, АО «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Чимбулатский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карьер» и другие.</w:t>
      </w:r>
    </w:p>
    <w:p w:rsidR="00DA6001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Крупнейшие строительные организации Кировской области: Фирма Маяковская, АО «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Кировспецмонтаж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», фирма «СТЭН», АО «Кировский ССК», Компания «Железно».</w:t>
      </w:r>
    </w:p>
    <w:p w:rsidR="00DA6001" w:rsidRDefault="0011121F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В 2018 году</w:t>
      </w:r>
      <w:r w:rsidR="00DA6001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ожидается заселение </w:t>
      </w:r>
      <w:r w:rsidR="0010206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ЖК «Алые паруса»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, в ноябре </w:t>
      </w:r>
      <w:r w:rsidR="00346A4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произошло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открытие федерального ТЦ Макси на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ул.Московская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102/1</w:t>
      </w:r>
      <w:r w:rsidR="0010206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</w:t>
      </w:r>
    </w:p>
    <w:p w:rsidR="00102064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124F2F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Таблица – Динамика развития строительной деятельности в Кировской области за январь-</w:t>
      </w:r>
      <w:r w:rsidR="00124F2F" w:rsidRPr="00124F2F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ноябрь</w:t>
      </w:r>
      <w:r w:rsidRPr="00124F2F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</w:p>
    <w:p w:rsidR="00102064" w:rsidRDefault="00124F2F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noProof/>
          <w:color w:val="010101"/>
          <w:sz w:val="20"/>
          <w:szCs w:val="20"/>
          <w:shd w:val="clear" w:color="auto" w:fill="FFFFFF"/>
        </w:rPr>
        <w:drawing>
          <wp:inline distT="0" distB="0" distL="0" distR="0" wp14:anchorId="69EECE7C" wp14:editId="0974547A">
            <wp:extent cx="4993149" cy="1974875"/>
            <wp:effectExtent l="0" t="0" r="0" b="6350"/>
            <wp:docPr id="8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61" cstate="print"/>
                    <a:srcRect l="27687" t="18213" r="27568" b="50001"/>
                    <a:stretch/>
                  </pic:blipFill>
                  <pic:spPr bwMode="auto">
                    <a:xfrm>
                      <a:off x="0" y="0"/>
                      <a:ext cx="5025898" cy="19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064" w:rsidRPr="003D72B1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</w:pPr>
      <w:r w:rsidRPr="003D72B1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3D72B1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>Кировстат</w:t>
      </w:r>
      <w:proofErr w:type="spellEnd"/>
    </w:p>
    <w:p w:rsidR="00102064" w:rsidRDefault="00102064" w:rsidP="00102064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Таблица – Динамика развития жилищного строительства в Кировской области за январь-</w:t>
      </w:r>
      <w:r w:rsidR="00346A4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но</w:t>
      </w:r>
      <w:r w:rsidR="00780C8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ябрь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</w:p>
    <w:p w:rsidR="00780C89" w:rsidRDefault="00346A4E" w:rsidP="00102064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346A4E">
        <w:rPr>
          <w:rFonts w:ascii="Arial" w:eastAsiaTheme="minorHAnsi" w:hAnsi="Arial" w:cs="Arial"/>
          <w:noProof/>
          <w:color w:val="010101"/>
          <w:sz w:val="20"/>
          <w:szCs w:val="20"/>
          <w:shd w:val="clear" w:color="auto" w:fill="FFFFFF"/>
        </w:rPr>
        <w:drawing>
          <wp:inline distT="0" distB="0" distL="0" distR="0">
            <wp:extent cx="4699165" cy="139659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" b="1"/>
                    <a:stretch/>
                  </pic:blipFill>
                  <pic:spPr bwMode="auto">
                    <a:xfrm>
                      <a:off x="0" y="0"/>
                      <a:ext cx="4732027" cy="14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A4E" w:rsidRPr="00496925" w:rsidRDefault="00346A4E" w:rsidP="00346A4E">
      <w:pPr>
        <w:jc w:val="both"/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</w:pP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Источник информации: </w:t>
      </w:r>
      <w:proofErr w:type="spellStart"/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Киров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стат</w:t>
      </w:r>
      <w:proofErr w:type="spellEnd"/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 «Социально-экономическое положение </w:t>
      </w:r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Кировской области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 в январе-</w:t>
      </w:r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но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ябре 2018 г.»</w:t>
      </w:r>
    </w:p>
    <w:p w:rsidR="00AC558B" w:rsidRPr="00AC558B" w:rsidRDefault="00AC558B" w:rsidP="00AC558B">
      <w:p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558B">
        <w:rPr>
          <w:rFonts w:ascii="Arial" w:hAnsi="Arial" w:cs="Arial"/>
          <w:color w:val="000000"/>
          <w:sz w:val="20"/>
          <w:szCs w:val="20"/>
        </w:rPr>
        <w:t>Инвестиционный рейтинг Кировской области.</w:t>
      </w:r>
    </w:p>
    <w:p w:rsidR="00AC558B" w:rsidRPr="00AC558B" w:rsidRDefault="00AC558B" w:rsidP="00AC558B">
      <w:p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558B">
        <w:rPr>
          <w:rFonts w:ascii="Arial" w:hAnsi="Arial" w:cs="Arial"/>
          <w:color w:val="000000"/>
          <w:sz w:val="20"/>
          <w:szCs w:val="20"/>
        </w:rPr>
        <w:lastRenderedPageBreak/>
        <w:t>По результатам рейтинга инвестиционной привлекательности российских регионов в 2011-2017 году, ежегодно проводимого рейтинговым агентством Эксперт-РА</w:t>
      </w:r>
      <w:r w:rsidR="001749D9">
        <w:rPr>
          <w:rStyle w:val="a6"/>
          <w:rFonts w:ascii="Arial" w:hAnsi="Arial" w:cs="Arial"/>
          <w:color w:val="000000"/>
          <w:sz w:val="20"/>
          <w:szCs w:val="20"/>
        </w:rPr>
        <w:footnoteReference w:id="10"/>
      </w:r>
      <w:r w:rsidRPr="00AC558B">
        <w:rPr>
          <w:rFonts w:ascii="Arial" w:hAnsi="Arial" w:cs="Arial"/>
          <w:color w:val="000000"/>
          <w:sz w:val="20"/>
          <w:szCs w:val="20"/>
        </w:rPr>
        <w:t>, Кировская область вошла в группу регионов с пониженным потенциалом и умеренным риском (3В1).</w:t>
      </w:r>
    </w:p>
    <w:p w:rsidR="00AC558B" w:rsidRPr="00AC558B" w:rsidRDefault="00AC558B" w:rsidP="00AC558B">
      <w:pPr>
        <w:pStyle w:val="a8"/>
        <w:shd w:val="clear" w:color="auto" w:fill="FFFFFF"/>
        <w:spacing w:before="6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C558B">
        <w:rPr>
          <w:rFonts w:ascii="Arial" w:hAnsi="Arial" w:cs="Arial"/>
          <w:color w:val="000000"/>
          <w:sz w:val="20"/>
          <w:szCs w:val="20"/>
        </w:rPr>
        <w:t>Таблица -Динамика рейтинга составляющих инвестиционного климата Кировской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C558B" w:rsidRPr="00AC558B" w:rsidTr="00AF0104"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Ранг потенциала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Ранг риска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Средневзвешенный индекс риска (Россия =1)</w:t>
            </w:r>
          </w:p>
        </w:tc>
      </w:tr>
      <w:tr w:rsidR="001749D9" w:rsidRPr="00AC558B" w:rsidTr="00AF0104">
        <w:tc>
          <w:tcPr>
            <w:tcW w:w="2336" w:type="dxa"/>
            <w:vAlign w:val="center"/>
          </w:tcPr>
          <w:p w:rsidR="001749D9" w:rsidRPr="00AC558B" w:rsidRDefault="00F66026" w:rsidP="001749D9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36" w:type="dxa"/>
            <w:vAlign w:val="center"/>
          </w:tcPr>
          <w:p w:rsidR="001749D9" w:rsidRPr="00AC558B" w:rsidRDefault="001749D9" w:rsidP="001749D9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36" w:type="dxa"/>
            <w:vAlign w:val="center"/>
          </w:tcPr>
          <w:p w:rsidR="001749D9" w:rsidRPr="00AC558B" w:rsidRDefault="001749D9" w:rsidP="001749D9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36" w:type="dxa"/>
            <w:vAlign w:val="center"/>
          </w:tcPr>
          <w:p w:rsidR="001749D9" w:rsidRPr="00AC558B" w:rsidRDefault="001749D9" w:rsidP="001749D9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C558B" w:rsidRPr="00AC558B" w:rsidTr="00AF0104"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0,241</w:t>
            </w:r>
          </w:p>
        </w:tc>
      </w:tr>
      <w:tr w:rsidR="00AC558B" w:rsidRPr="00AC558B" w:rsidTr="00AF0104"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0,260</w:t>
            </w:r>
          </w:p>
        </w:tc>
      </w:tr>
      <w:tr w:rsidR="00AC558B" w:rsidRPr="00AC558B" w:rsidTr="00AF0104"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0,266</w:t>
            </w:r>
          </w:p>
        </w:tc>
      </w:tr>
      <w:tr w:rsidR="00AC558B" w:rsidRPr="00AC558B" w:rsidTr="00AF0104"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0,298</w:t>
            </w:r>
          </w:p>
        </w:tc>
      </w:tr>
      <w:tr w:rsidR="00AC558B" w:rsidRPr="00AC558B" w:rsidTr="00AF0104"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0,318</w:t>
            </w:r>
          </w:p>
        </w:tc>
      </w:tr>
      <w:tr w:rsidR="00AC558B" w:rsidRPr="00AC558B" w:rsidTr="00AF0104"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0,321</w:t>
            </w:r>
          </w:p>
        </w:tc>
      </w:tr>
      <w:tr w:rsidR="00AC558B" w:rsidRPr="00AC558B" w:rsidTr="00AF0104"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36" w:type="dxa"/>
            <w:vAlign w:val="center"/>
          </w:tcPr>
          <w:p w:rsidR="00AC558B" w:rsidRPr="00AC558B" w:rsidRDefault="00AC558B" w:rsidP="00AF0104">
            <w:pPr>
              <w:pStyle w:val="a8"/>
              <w:spacing w:before="6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8B">
              <w:rPr>
                <w:rFonts w:ascii="Arial" w:hAnsi="Arial" w:cs="Arial"/>
                <w:color w:val="000000"/>
                <w:sz w:val="20"/>
                <w:szCs w:val="20"/>
              </w:rPr>
              <w:t>0,319</w:t>
            </w:r>
          </w:p>
        </w:tc>
      </w:tr>
    </w:tbl>
    <w:p w:rsidR="00AC558B" w:rsidRPr="00AC558B" w:rsidRDefault="00AC558B" w:rsidP="00AC558B">
      <w:pPr>
        <w:pStyle w:val="a8"/>
        <w:shd w:val="clear" w:color="auto" w:fill="FFFFFF"/>
        <w:spacing w:before="60" w:after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AC558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По результатам рейтингов инвестиционного климата, Кировская область относится в группе регионов с пониженным инвестиционным потенциалом и умеренным риском.</w:t>
      </w:r>
    </w:p>
    <w:p w:rsidR="00AC558B" w:rsidRDefault="00AC558B" w:rsidP="00AC558B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AC558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Начиная с 2011 года средневзвешенный индекс риска для Кировской области уменьшался и по результатам 201</w:t>
      </w:r>
      <w:r w:rsidR="001749D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8</w:t>
      </w:r>
      <w:r w:rsidRPr="00AC558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года составил 0,2</w:t>
      </w:r>
      <w:r w:rsidR="001749D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34</w:t>
      </w:r>
      <w:r w:rsidRPr="00AC558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</w:t>
      </w:r>
    </w:p>
    <w:p w:rsidR="003D72B1" w:rsidRDefault="003D72B1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1749D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Таблица – Инвестиции в основной капитал в Кировской области за январь-</w:t>
      </w:r>
      <w:r w:rsidR="001749D9" w:rsidRPr="001749D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сентябрь</w:t>
      </w:r>
      <w:r w:rsidRPr="001749D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</w:p>
    <w:p w:rsidR="003D72B1" w:rsidRDefault="001749D9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1749D9">
        <w:rPr>
          <w:rFonts w:ascii="Arial" w:eastAsiaTheme="minorHAnsi" w:hAnsi="Arial" w:cs="Arial"/>
          <w:noProof/>
          <w:color w:val="010101"/>
          <w:sz w:val="20"/>
          <w:shd w:val="clear" w:color="auto" w:fill="FFFFFF"/>
        </w:rPr>
        <w:drawing>
          <wp:inline distT="0" distB="0" distL="0" distR="0" wp14:anchorId="0671BC99" wp14:editId="545CF899">
            <wp:extent cx="5027295" cy="280339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"/>
                    <a:stretch/>
                  </pic:blipFill>
                  <pic:spPr bwMode="auto">
                    <a:xfrm>
                      <a:off x="0" y="0"/>
                      <a:ext cx="5042250" cy="28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9D9" w:rsidRPr="00496925" w:rsidRDefault="001749D9" w:rsidP="001749D9">
      <w:pPr>
        <w:jc w:val="both"/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</w:pP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Источник информации: </w:t>
      </w:r>
      <w:proofErr w:type="spellStart"/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Киров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стат</w:t>
      </w:r>
      <w:proofErr w:type="spellEnd"/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 «Социально-экономическое положение </w:t>
      </w:r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Кировской области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 xml:space="preserve"> в январе-</w:t>
      </w:r>
      <w:r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но</w:t>
      </w:r>
      <w:r w:rsidRPr="00496925">
        <w:rPr>
          <w:rFonts w:ascii="Arial" w:hAnsi="Arial" w:cs="Arial"/>
          <w:i/>
          <w:color w:val="010101"/>
          <w:sz w:val="20"/>
          <w:szCs w:val="20"/>
          <w:shd w:val="clear" w:color="auto" w:fill="FFFFFF"/>
        </w:rPr>
        <w:t>ябре 2018 г.»</w:t>
      </w:r>
    </w:p>
    <w:p w:rsidR="00DC0044" w:rsidRPr="00DC0044" w:rsidRDefault="00DC0044" w:rsidP="00DC0044">
      <w:pPr>
        <w:pStyle w:val="1c"/>
        <w:suppressAutoHyphens/>
        <w:spacing w:after="0" w:line="240" w:lineRule="auto"/>
        <w:ind w:firstLine="720"/>
        <w:rPr>
          <w:rFonts w:ascii="Arial" w:eastAsiaTheme="minorHAnsi" w:hAnsi="Arial" w:cs="Arial"/>
          <w:color w:val="010101"/>
          <w:sz w:val="20"/>
          <w:shd w:val="clear" w:color="auto" w:fill="FFFFFF"/>
          <w:lang w:eastAsia="en-US"/>
        </w:rPr>
      </w:pPr>
      <w:r w:rsidRPr="00DC0044">
        <w:rPr>
          <w:rFonts w:ascii="Arial" w:eastAsiaTheme="minorHAnsi" w:hAnsi="Arial" w:cs="Arial"/>
          <w:color w:val="010101"/>
          <w:sz w:val="20"/>
          <w:shd w:val="clear" w:color="auto" w:fill="FFFFFF"/>
          <w:lang w:eastAsia="en-US"/>
        </w:rPr>
        <w:t>Крупными и средними организациями за 1 квартал 2018 год вложено порядка 5,2 млрд. рублей или со снижение к уровню прошлого года на 0,3 млрд. рублей</w:t>
      </w:r>
      <w:r>
        <w:rPr>
          <w:rStyle w:val="a6"/>
          <w:rFonts w:ascii="Arial" w:eastAsiaTheme="minorHAnsi" w:hAnsi="Arial" w:cs="Arial"/>
          <w:color w:val="010101"/>
          <w:sz w:val="20"/>
          <w:shd w:val="clear" w:color="auto" w:fill="FFFFFF"/>
          <w:lang w:eastAsia="en-US"/>
        </w:rPr>
        <w:footnoteReference w:id="11"/>
      </w:r>
      <w:r w:rsidRPr="00DC0044">
        <w:rPr>
          <w:rFonts w:ascii="Arial" w:eastAsiaTheme="minorHAnsi" w:hAnsi="Arial" w:cs="Arial"/>
          <w:color w:val="010101"/>
          <w:sz w:val="20"/>
          <w:shd w:val="clear" w:color="auto" w:fill="FFFFFF"/>
          <w:lang w:eastAsia="en-US"/>
        </w:rPr>
        <w:t>.</w:t>
      </w:r>
    </w:p>
    <w:p w:rsidR="00DC0044" w:rsidRPr="00DC0044" w:rsidRDefault="00DC0044" w:rsidP="00DC0044">
      <w:pPr>
        <w:pStyle w:val="1c"/>
        <w:suppressAutoHyphens/>
        <w:spacing w:after="0" w:line="240" w:lineRule="auto"/>
        <w:ind w:firstLine="720"/>
        <w:rPr>
          <w:rFonts w:ascii="Arial" w:eastAsiaTheme="minorHAnsi" w:hAnsi="Arial" w:cs="Arial"/>
          <w:color w:val="010101"/>
          <w:sz w:val="20"/>
          <w:shd w:val="clear" w:color="auto" w:fill="FFFFFF"/>
          <w:lang w:eastAsia="en-US"/>
        </w:rPr>
      </w:pPr>
      <w:r w:rsidRPr="00DC0044">
        <w:rPr>
          <w:rFonts w:ascii="Arial" w:eastAsiaTheme="minorHAnsi" w:hAnsi="Arial" w:cs="Arial"/>
          <w:color w:val="010101"/>
          <w:sz w:val="20"/>
          <w:shd w:val="clear" w:color="auto" w:fill="FFFFFF"/>
          <w:lang w:eastAsia="en-US"/>
        </w:rPr>
        <w:t>Три четверти произведенных инвестиций приходятся на разделы: «Обрабатывающие производства» (доля – 44,4%), «Сельское, лесное хозяйство, охота, рыболовство и рыбоводство» (доля – 18,8%) и «Деятельность по операциям с недвижимым имуществом» (доля – 11,7).</w:t>
      </w:r>
    </w:p>
    <w:p w:rsidR="00DC0044" w:rsidRPr="00DC0044" w:rsidRDefault="00DC0044" w:rsidP="00DC0044">
      <w:pPr>
        <w:pStyle w:val="1c"/>
        <w:suppressAutoHyphens/>
        <w:spacing w:after="0" w:line="240" w:lineRule="auto"/>
        <w:ind w:firstLine="720"/>
        <w:rPr>
          <w:rFonts w:ascii="Arial" w:eastAsiaTheme="minorHAnsi" w:hAnsi="Arial" w:cs="Arial"/>
          <w:color w:val="010101"/>
          <w:sz w:val="20"/>
          <w:shd w:val="clear" w:color="auto" w:fill="FFFFFF"/>
          <w:lang w:eastAsia="en-US"/>
        </w:rPr>
      </w:pPr>
      <w:r w:rsidRPr="00DC0044">
        <w:rPr>
          <w:rFonts w:ascii="Arial" w:eastAsiaTheme="minorHAnsi" w:hAnsi="Arial" w:cs="Arial"/>
          <w:color w:val="010101"/>
          <w:sz w:val="20"/>
          <w:shd w:val="clear" w:color="auto" w:fill="FFFFFF"/>
          <w:lang w:eastAsia="en-US"/>
        </w:rPr>
        <w:t>Значительное увеличение объема инвестиций произошло по разделам «Обрабатывающие производства» – на 0,3 млрд. рублей, «Сельское, лесное хозяйство, охота, рыболовство и рыбоводство» – на 0,1 млрд. рублей.</w:t>
      </w:r>
    </w:p>
    <w:p w:rsidR="00221509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8D747D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Уровень жизни населения: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</w:p>
    <w:p w:rsidR="00521A55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lastRenderedPageBreak/>
        <w:t>Таблица -</w:t>
      </w:r>
      <w:r w:rsidRPr="00521A5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Среднемесячная номинальная начисленная заработная плата работников </w:t>
      </w:r>
      <w:r w:rsidRPr="00521A5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br/>
        <w:t xml:space="preserve">организаций Кировской области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за январь-</w:t>
      </w:r>
      <w:r w:rsidR="00124F2F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октябрь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</w:p>
    <w:p w:rsidR="00521A55" w:rsidRDefault="00124F2F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noProof/>
          <w:color w:val="010101"/>
          <w:sz w:val="20"/>
          <w:szCs w:val="20"/>
          <w:shd w:val="clear" w:color="auto" w:fill="FFFFFF"/>
        </w:rPr>
        <w:drawing>
          <wp:inline distT="0" distB="0" distL="0" distR="0" wp14:anchorId="745E1635" wp14:editId="5886DDC6">
            <wp:extent cx="5040172" cy="1132050"/>
            <wp:effectExtent l="0" t="0" r="0" b="0"/>
            <wp:docPr id="8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/>
                    <a:srcRect l="24728" t="20622" r="26644" b="61823"/>
                    <a:stretch/>
                  </pic:blipFill>
                  <pic:spPr bwMode="auto">
                    <a:xfrm>
                      <a:off x="0" y="0"/>
                      <a:ext cx="5101212" cy="11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A55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</w:pPr>
      <w:r w:rsidRPr="00521A55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521A55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>Кировстат</w:t>
      </w:r>
      <w:proofErr w:type="spellEnd"/>
    </w:p>
    <w:p w:rsidR="00DC0044" w:rsidRPr="00DC0044" w:rsidRDefault="00DC004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DC004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Индекс потребительских цен на товары и услуги за январь-</w:t>
      </w:r>
      <w:r w:rsidR="00780C8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октябрь 2018 года к декабрю</w:t>
      </w:r>
      <w:r w:rsidRPr="00DC004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2017 года</w:t>
      </w:r>
      <w:r w:rsidR="00BB12DB">
        <w:rPr>
          <w:rStyle w:val="a6"/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footnoteReference w:id="12"/>
      </w:r>
      <w:r w:rsidRPr="00DC004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составил 10</w:t>
      </w:r>
      <w:r w:rsidR="00780C8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3</w:t>
      </w:r>
      <w:r w:rsidRPr="00DC004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,1%, в том числе на продовольственные товары </w:t>
      </w:r>
      <w:r w:rsidR="00780C8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–</w:t>
      </w:r>
      <w:r w:rsidRPr="00DC004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 w:rsidR="00780C8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101,9</w:t>
      </w:r>
      <w:r w:rsidRPr="00DC004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%, на непродовольственные товары - 103,</w:t>
      </w:r>
      <w:r w:rsidR="00780C8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9</w:t>
      </w:r>
      <w:r w:rsidRPr="00DC004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%, на услуги-103,</w:t>
      </w:r>
      <w:r w:rsidR="00780C89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8</w:t>
      </w:r>
      <w:r w:rsidRPr="00DC004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%.</w:t>
      </w:r>
    </w:p>
    <w:p w:rsidR="00521A55" w:rsidRPr="00FF58E7" w:rsidRDefault="0000221C" w:rsidP="0000221C">
      <w:pPr>
        <w:pStyle w:val="a8"/>
        <w:shd w:val="clear" w:color="auto" w:fill="FFFFFF"/>
        <w:spacing w:before="150" w:beforeAutospacing="0" w:after="150" w:afterAutospacing="0"/>
        <w:jc w:val="center"/>
        <w:rPr>
          <w:rFonts w:ascii="Arial" w:eastAsiaTheme="minorHAnsi" w:hAnsi="Arial" w:cs="Arial"/>
          <w:b/>
          <w:color w:val="010101"/>
          <w:sz w:val="20"/>
          <w:szCs w:val="20"/>
          <w:shd w:val="clear" w:color="auto" w:fill="FFFFFF"/>
          <w:lang w:eastAsia="en-US"/>
        </w:rPr>
      </w:pPr>
      <w:r w:rsidRPr="00124F2F">
        <w:rPr>
          <w:rFonts w:ascii="Arial" w:eastAsiaTheme="minorHAnsi" w:hAnsi="Arial" w:cs="Arial"/>
          <w:b/>
          <w:color w:val="010101"/>
          <w:sz w:val="20"/>
          <w:szCs w:val="20"/>
          <w:shd w:val="clear" w:color="auto" w:fill="FFFFFF"/>
          <w:lang w:eastAsia="en-US"/>
        </w:rPr>
        <w:t xml:space="preserve">Краткий обзор рынка недвижимости в </w:t>
      </w:r>
      <w:proofErr w:type="spellStart"/>
      <w:r w:rsidRPr="00124F2F">
        <w:rPr>
          <w:rFonts w:ascii="Arial" w:eastAsiaTheme="minorHAnsi" w:hAnsi="Arial" w:cs="Arial"/>
          <w:b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 w:rsidRPr="00124F2F">
        <w:rPr>
          <w:rFonts w:ascii="Arial" w:eastAsiaTheme="minorHAnsi" w:hAnsi="Arial" w:cs="Arial"/>
          <w:b/>
          <w:color w:val="010101"/>
          <w:sz w:val="20"/>
          <w:szCs w:val="20"/>
          <w:shd w:val="clear" w:color="auto" w:fill="FFFFFF"/>
          <w:lang w:eastAsia="en-US"/>
        </w:rPr>
        <w:t xml:space="preserve"> и в Кировской области</w:t>
      </w:r>
    </w:p>
    <w:p w:rsidR="00FF58E7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Общие тенденции на рынке недвижимости Кировской области можно охарактеризовать следующими показателями.</w:t>
      </w:r>
    </w:p>
    <w:p w:rsidR="00AC558B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Таблица -</w:t>
      </w:r>
      <w:r w:rsidRPr="00FF58E7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Динамика рынка недвижимости Кировской области за 2013-2017 г.</w:t>
      </w: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709"/>
        <w:gridCol w:w="709"/>
        <w:gridCol w:w="709"/>
        <w:gridCol w:w="708"/>
        <w:gridCol w:w="851"/>
        <w:gridCol w:w="1276"/>
      </w:tblGrid>
      <w:tr w:rsidR="00716421" w:rsidTr="00716421">
        <w:trPr>
          <w:trHeight w:val="7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Прирост/ Снижение (2017 к 2013), %</w:t>
            </w:r>
          </w:p>
        </w:tc>
      </w:tr>
      <w:tr w:rsidR="00716421" w:rsidTr="00716421">
        <w:trPr>
          <w:trHeight w:val="25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6,4%</w:t>
            </w:r>
          </w:p>
        </w:tc>
      </w:tr>
      <w:tr w:rsidR="00716421" w:rsidTr="00716421">
        <w:trPr>
          <w:trHeight w:val="50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 в среднем на 1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</w:tr>
      <w:tr w:rsidR="00716421" w:rsidTr="00716421">
        <w:trPr>
          <w:trHeight w:val="50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Ветхий жилищный фонд в многоквартирных жилых домах,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421" w:rsidTr="00716421">
        <w:trPr>
          <w:trHeight w:val="25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местность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54,5%</w:t>
            </w:r>
          </w:p>
        </w:tc>
      </w:tr>
      <w:tr w:rsidR="00716421" w:rsidTr="00716421">
        <w:trPr>
          <w:trHeight w:val="25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Сельская местность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147,9%</w:t>
            </w:r>
          </w:p>
        </w:tc>
      </w:tr>
      <w:tr w:rsidR="00716421" w:rsidTr="00716421">
        <w:trPr>
          <w:trHeight w:val="25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55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зданий 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5,5%</w:t>
            </w:r>
          </w:p>
        </w:tc>
      </w:tr>
      <w:tr w:rsidR="00716421" w:rsidTr="00716421">
        <w:trPr>
          <w:trHeight w:val="25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зданий нежилого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111,7%</w:t>
            </w:r>
          </w:p>
        </w:tc>
      </w:tr>
      <w:tr w:rsidR="00716421" w:rsidTr="00716421">
        <w:trPr>
          <w:trHeight w:val="25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построенных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</w:tr>
      <w:tr w:rsidR="00716421" w:rsidTr="00716421">
        <w:trPr>
          <w:trHeight w:val="408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стоимость строительства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отдельно стоящих жилых домов без пристроек, надстроек, встроенных помещений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.жилых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421" w:rsidRDefault="0071642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9,5%</w:t>
            </w:r>
          </w:p>
        </w:tc>
      </w:tr>
    </w:tbl>
    <w:p w:rsidR="00FF58E7" w:rsidRPr="00FF58E7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</w:pPr>
      <w:r w:rsidRPr="00FF58E7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FF58E7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>Кировстат</w:t>
      </w:r>
      <w:proofErr w:type="spellEnd"/>
    </w:p>
    <w:p w:rsidR="000C5532" w:rsidRDefault="000C553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Таблица – Индексы цен на первичном и вторичном рынке жилья</w:t>
      </w:r>
      <w:r w:rsidR="000E1410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Кировской области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в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val="en-US" w:eastAsia="en-US"/>
        </w:rPr>
        <w:t>III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квартале 2018 года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00"/>
      </w:tblGrid>
      <w:tr w:rsidR="000C5532" w:rsidTr="000E1410">
        <w:trPr>
          <w:jc w:val="center"/>
        </w:trPr>
        <w:tc>
          <w:tcPr>
            <w:tcW w:w="4673" w:type="dxa"/>
            <w:gridSpan w:val="2"/>
          </w:tcPr>
          <w:p w:rsidR="000C5532" w:rsidRDefault="000C5532" w:rsidP="000C5532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>Первичный рынок</w:t>
            </w:r>
          </w:p>
        </w:tc>
        <w:tc>
          <w:tcPr>
            <w:tcW w:w="4368" w:type="dxa"/>
            <w:gridSpan w:val="2"/>
          </w:tcPr>
          <w:p w:rsidR="000C5532" w:rsidRDefault="000C5532" w:rsidP="000C5532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>Вторичный рынок</w:t>
            </w:r>
          </w:p>
        </w:tc>
      </w:tr>
      <w:tr w:rsidR="000E1410" w:rsidTr="000E1410">
        <w:trPr>
          <w:jc w:val="center"/>
        </w:trPr>
        <w:tc>
          <w:tcPr>
            <w:tcW w:w="2405" w:type="dxa"/>
          </w:tcPr>
          <w:p w:rsidR="000E1410" w:rsidRPr="000E1410" w:rsidRDefault="000E1410" w:rsidP="000E1410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 xml:space="preserve">Ко </w:t>
            </w: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val="en-US" w:eastAsia="en-US"/>
              </w:rPr>
              <w:t>II</w:t>
            </w: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 xml:space="preserve"> кварталу 2018</w:t>
            </w:r>
          </w:p>
        </w:tc>
        <w:tc>
          <w:tcPr>
            <w:tcW w:w="2268" w:type="dxa"/>
          </w:tcPr>
          <w:p w:rsidR="000E1410" w:rsidRPr="000E1410" w:rsidRDefault="000E1410" w:rsidP="000E1410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 xml:space="preserve">К </w:t>
            </w: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val="en-US" w:eastAsia="en-US"/>
              </w:rPr>
              <w:t>IV</w:t>
            </w: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 xml:space="preserve"> кварталу 2017</w:t>
            </w:r>
          </w:p>
        </w:tc>
        <w:tc>
          <w:tcPr>
            <w:tcW w:w="2268" w:type="dxa"/>
          </w:tcPr>
          <w:p w:rsidR="000E1410" w:rsidRPr="000E1410" w:rsidRDefault="000E1410" w:rsidP="000E1410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 xml:space="preserve">Ко </w:t>
            </w: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val="en-US" w:eastAsia="en-US"/>
              </w:rPr>
              <w:t>II</w:t>
            </w: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 xml:space="preserve"> кварталу 2018</w:t>
            </w:r>
          </w:p>
        </w:tc>
        <w:tc>
          <w:tcPr>
            <w:tcW w:w="2100" w:type="dxa"/>
          </w:tcPr>
          <w:p w:rsidR="000E1410" w:rsidRPr="000E1410" w:rsidRDefault="000E1410" w:rsidP="000E1410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 xml:space="preserve">К </w:t>
            </w: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val="en-US" w:eastAsia="en-US"/>
              </w:rPr>
              <w:t>IV</w:t>
            </w: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 xml:space="preserve"> кварталу 2017</w:t>
            </w:r>
          </w:p>
        </w:tc>
      </w:tr>
      <w:tr w:rsidR="000E1410" w:rsidTr="000E1410">
        <w:trPr>
          <w:jc w:val="center"/>
        </w:trPr>
        <w:tc>
          <w:tcPr>
            <w:tcW w:w="2405" w:type="dxa"/>
          </w:tcPr>
          <w:p w:rsidR="000E1410" w:rsidRDefault="000E1410" w:rsidP="000C5532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>102,0</w:t>
            </w:r>
          </w:p>
        </w:tc>
        <w:tc>
          <w:tcPr>
            <w:tcW w:w="2268" w:type="dxa"/>
          </w:tcPr>
          <w:p w:rsidR="000E1410" w:rsidRDefault="000E1410" w:rsidP="000C5532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>107,8</w:t>
            </w:r>
          </w:p>
        </w:tc>
        <w:tc>
          <w:tcPr>
            <w:tcW w:w="2268" w:type="dxa"/>
          </w:tcPr>
          <w:p w:rsidR="000E1410" w:rsidRDefault="000E1410" w:rsidP="000C5532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>101,4</w:t>
            </w:r>
          </w:p>
        </w:tc>
        <w:tc>
          <w:tcPr>
            <w:tcW w:w="2100" w:type="dxa"/>
          </w:tcPr>
          <w:p w:rsidR="000E1410" w:rsidRDefault="000E1410" w:rsidP="000C5532">
            <w:pPr>
              <w:pStyle w:val="a8"/>
              <w:spacing w:before="150" w:beforeAutospacing="0" w:after="150" w:afterAutospacing="0"/>
              <w:jc w:val="center"/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shd w:val="clear" w:color="auto" w:fill="FFFFFF"/>
                <w:lang w:eastAsia="en-US"/>
              </w:rPr>
              <w:t>100,2</w:t>
            </w:r>
          </w:p>
        </w:tc>
      </w:tr>
    </w:tbl>
    <w:p w:rsidR="000C5532" w:rsidRPr="000C5532" w:rsidRDefault="000C553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</w:p>
    <w:p w:rsidR="003D72B1" w:rsidRDefault="00557CC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Анализ рынка жилой недвижимости в областном центре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</w:p>
    <w:p w:rsidR="00557CC2" w:rsidRDefault="00557CC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Согласно данным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Кировстата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</w:t>
      </w:r>
      <w:r w:rsidR="0087350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5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-2016 года</w:t>
      </w:r>
      <w:r w:rsidR="0087350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х был пик сдачи многоквартирных жилых домов, в настоящее время темпы снизились, но все равно остаются высокими. За январь-август 2018 года введено в действие 314 186 </w:t>
      </w:r>
      <w:proofErr w:type="spellStart"/>
      <w:r w:rsidR="0087350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кв.м</w:t>
      </w:r>
      <w:proofErr w:type="spellEnd"/>
      <w:r w:rsidR="0087350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жилых домов, что на 18,1% больше по сравнению с аналогичным периодом предыдущего года.</w:t>
      </w:r>
    </w:p>
    <w:p w:rsidR="00355C0C" w:rsidRDefault="00355C0C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Ветхий жилой фонд за 2017 г. составил 6,7% от общей площади жилых помещений.</w:t>
      </w:r>
    </w:p>
    <w:p w:rsidR="00355C0C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Таблица –Средневзвешенная стоимость 1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кв.м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на рынке вторичного жилья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за период январь-</w:t>
      </w:r>
      <w:r w:rsidR="00752D1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декабрь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  <w:r w:rsidR="009E3FF2">
        <w:rPr>
          <w:rStyle w:val="a6"/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footnoteReference w:id="13"/>
      </w:r>
    </w:p>
    <w:p w:rsidR="00376565" w:rsidRDefault="00124F2F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124F2F">
        <w:rPr>
          <w:rFonts w:eastAsiaTheme="minorHAnsi"/>
          <w:noProof/>
        </w:rPr>
        <w:drawing>
          <wp:inline distT="0" distB="0" distL="0" distR="0">
            <wp:extent cx="5940425" cy="778057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A4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кв.м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жилья на вторичном рынке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за период январь-</w:t>
      </w:r>
      <w:r w:rsidR="00124F2F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декабрь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</w:p>
    <w:p w:rsidR="00124F2F" w:rsidRDefault="00124F2F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55EA4C29" wp14:editId="695E673B">
            <wp:extent cx="57912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DE13C6" w:rsidRPr="00DE13C6" w:rsidRDefault="00DE13C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</w:pPr>
      <w:r w:rsidRPr="00DE13C6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>Источник информации: http://rekirov.ru/overview</w:t>
      </w:r>
    </w:p>
    <w:p w:rsidR="006477A4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Цены на квартиры на вторичном рынке жилья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имеют тенденцию к росту, </w:t>
      </w:r>
      <w:r w:rsidR="006A24B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за 2018 год рост цен составил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 w:rsidR="006A24B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1-6%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</w:t>
      </w:r>
    </w:p>
    <w:p w:rsidR="000F62D2" w:rsidRDefault="000F62D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Первичный рынок жилья в областном центре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, в основном, сформирован строительством новых микрорайонов</w:t>
      </w:r>
      <w:r w:rsidR="00376565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жиля эконом-класса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 Также существуют и точечные застройки, расположенные в центре города, преимущественно – это жилье комфорт и премиум-класса.</w:t>
      </w:r>
    </w:p>
    <w:p w:rsidR="000F62D2" w:rsidRDefault="000F62D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Таблица - Стоимость 1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кв.м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 w:rsidR="000D4CF7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жилья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на рынке новостроек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на </w:t>
      </w:r>
      <w:r w:rsidR="00752D14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декабрь</w:t>
      </w:r>
      <w:bookmarkStart w:id="0" w:name="_GoBack"/>
      <w:bookmarkEnd w:id="0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3397"/>
        <w:gridCol w:w="4253"/>
      </w:tblGrid>
      <w:tr w:rsidR="000D4CF7" w:rsidRPr="000D4CF7" w:rsidTr="000D4CF7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CF7" w:rsidRPr="000D4CF7" w:rsidRDefault="000D4CF7" w:rsidP="006A2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Минимальная стоимость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жилья</w:t>
            </w:r>
            <w:r w:rsidR="006A2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руб. на конец</w:t>
            </w:r>
            <w:r w:rsidRPr="000D4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г.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  Алые</w:t>
            </w:r>
            <w:proofErr w:type="gramEnd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паруса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6A24B5" w:rsidP="000D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  <w:r w:rsidR="000D4CF7"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 Малахит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Микрорайон Солнечный берег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6A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6A2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Урванцево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6A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A2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Филейка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3C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3C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Микрорайн</w:t>
            </w:r>
            <w:proofErr w:type="spellEnd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Дружба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3C2FCE" w:rsidP="000D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Микрорайон Чистые пруды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6A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A2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Микрорайон </w:t>
            </w:r>
            <w:proofErr w:type="spellStart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Сл.Курочкины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6A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A2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6A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 </w:t>
            </w:r>
            <w:r w:rsidR="006A2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Метроград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6A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A2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0D4CF7" w:rsidRPr="000D4CF7" w:rsidTr="000D4CF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0D4CF7" w:rsidP="000D4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Микрорайон Озерки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7" w:rsidRPr="000D4CF7" w:rsidRDefault="006A24B5" w:rsidP="000D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0D4CF7" w:rsidRPr="000D4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400</w:t>
            </w:r>
          </w:p>
        </w:tc>
      </w:tr>
    </w:tbl>
    <w:p w:rsidR="000D4CF7" w:rsidRPr="000D4CF7" w:rsidRDefault="000D4CF7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</w:pPr>
      <w:r w:rsidRPr="000D4CF7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>Источник информации: интернет-сайты застройщиков (</w:t>
      </w:r>
      <w:hyperlink r:id="rId67" w:history="1">
        <w:r w:rsidRPr="000D4CF7">
          <w:rPr>
            <w:rFonts w:ascii="Arial" w:hAnsi="Arial" w:cs="Arial"/>
            <w:i/>
            <w:color w:val="010101"/>
            <w:sz w:val="20"/>
            <w:szCs w:val="20"/>
            <w:lang w:eastAsia="en-US"/>
          </w:rPr>
          <w:t>http://kvartiry.kssk.ru</w:t>
        </w:r>
      </w:hyperlink>
      <w:r w:rsidRPr="000D4CF7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>, https://www.ksm-kirov.ru)</w:t>
      </w:r>
    </w:p>
    <w:p w:rsidR="009161F5" w:rsidRDefault="009161F5" w:rsidP="009161F5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Основные выводы по рынку купли-продажи жилой недвижимости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г.Кирове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и Кировской области:</w:t>
      </w:r>
    </w:p>
    <w:p w:rsidR="009161F5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Количество предложений о продаже жилой недвижимости,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т.ч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 квартир в строящихся домах значительно превышает спрос на них</w:t>
      </w:r>
    </w:p>
    <w:p w:rsidR="009161F5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Средний срок экспозиции составляет </w:t>
      </w:r>
      <w:r w:rsid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3-6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месяц</w:t>
      </w:r>
      <w:r w:rsid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ев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, при этом, цены на жилую недвижимость держатся, несмотря на увеличение сроков экспозиции</w:t>
      </w:r>
    </w:p>
    <w:p w:rsidR="009161F5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Активность рынка средняя, преобладают сделки с недвижимостью с использованием кредитных средств и материнского капитала</w:t>
      </w:r>
    </w:p>
    <w:p w:rsidR="009161F5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С появлением сегмента рынка жилой недвижимости – квартир-студий, резко снизилась стоимость комнат</w:t>
      </w:r>
    </w:p>
    <w:p w:rsidR="009161F5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Наибольшим спросом пользуется жилье эконом-класса, активно заселяются новые жилые микрорайоны, расположенные на краю города, транспортная инфраструктура одновременно с развитием данных микрорайонов не развивается, в связи с чем эти районы остаются изолированными от города, затрудняется транспортная доступность в них.</w:t>
      </w:r>
    </w:p>
    <w:p w:rsidR="004453FF" w:rsidRDefault="004453FF" w:rsidP="004453FF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Анализ рынка земельных участков в областном центре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</w:p>
    <w:p w:rsidR="000F62D2" w:rsidRDefault="004453FF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Рынок </w:t>
      </w:r>
      <w:r w:rsidR="009E3FF2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купли-продажи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земельных участков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г.Кирова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представлен участками под ИЖС,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сельхозназначения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промназначения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(в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т.ч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. под коммерческую застройку)</w:t>
      </w:r>
    </w:p>
    <w:p w:rsidR="004453FF" w:rsidRDefault="009E3FF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Таблица – Средневзвешенная стоимость земельных участков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(в радиусе 50 км) за период январь-</w:t>
      </w:r>
      <w:r w:rsid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ноябрь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  <w:r>
        <w:rPr>
          <w:rStyle w:val="a6"/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footnoteReference w:id="14"/>
      </w:r>
    </w:p>
    <w:p w:rsidR="00803186" w:rsidRDefault="003C2FCE" w:rsidP="009E3FF2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3C2FCE">
        <w:rPr>
          <w:rFonts w:eastAsiaTheme="minorHAnsi"/>
          <w:noProof/>
        </w:rPr>
        <w:drawing>
          <wp:inline distT="0" distB="0" distL="0" distR="0">
            <wp:extent cx="5940425" cy="600372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F2" w:rsidRDefault="009E3FF2" w:rsidP="009E3FF2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Динамика изменения стоимости 1 сотки земельного участка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(в радиусе 50км) за период январь-</w:t>
      </w:r>
      <w:r w:rsid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но</w:t>
      </w:r>
      <w:r w:rsidR="0080318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ябрь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</w:p>
    <w:p w:rsidR="009E3FF2" w:rsidRDefault="003C2FCE" w:rsidP="009E3FF2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3AC84B97" wp14:editId="34EB88CE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9E3FF2" w:rsidRPr="00DE13C6" w:rsidRDefault="009E3FF2" w:rsidP="009E3FF2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</w:pPr>
      <w:r w:rsidRPr="00DE13C6">
        <w:rPr>
          <w:rFonts w:ascii="Arial" w:eastAsiaTheme="minorHAnsi" w:hAnsi="Arial" w:cs="Arial"/>
          <w:i/>
          <w:color w:val="010101"/>
          <w:sz w:val="20"/>
          <w:szCs w:val="20"/>
          <w:shd w:val="clear" w:color="auto" w:fill="FFFFFF"/>
          <w:lang w:eastAsia="en-US"/>
        </w:rPr>
        <w:t>Источник информации: http://rekirov.ru/overview</w:t>
      </w:r>
    </w:p>
    <w:p w:rsidR="003D72B1" w:rsidRDefault="00B95258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lastRenderedPageBreak/>
        <w:t xml:space="preserve">Таким образом, стоимость земельных участков с разрешенным использованием под индивидуальную жилую застройку </w:t>
      </w:r>
      <w:r w:rsid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выросла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, в среднем на </w:t>
      </w:r>
      <w:r w:rsidR="0080318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0,2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% в месяц за период январь-</w:t>
      </w:r>
      <w:r w:rsid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но</w:t>
      </w:r>
      <w:r w:rsidR="0080318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ябрь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2018 г.</w:t>
      </w:r>
      <w:r w:rsidR="008336D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Средняя стоимость земельных участков под коммерческую застройку (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промназначения</w:t>
      </w:r>
      <w:proofErr w:type="spellEnd"/>
      <w:r w:rsidR="008336D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) имеет неустойчивую тенденцию.</w:t>
      </w:r>
    </w:p>
    <w:p w:rsidR="00803186" w:rsidRDefault="0080318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Таблица – Мониторинг стоимости земельных участков по районам Кировской области в </w:t>
      </w:r>
      <w:r w:rsid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декабре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2018 г.</w:t>
      </w:r>
      <w:r>
        <w:rPr>
          <w:rStyle w:val="a6"/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footnoteReference w:id="15"/>
      </w:r>
    </w:p>
    <w:p w:rsidR="00803186" w:rsidRDefault="003C2FC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3C2FCE">
        <w:rPr>
          <w:rFonts w:eastAsiaTheme="minorHAnsi"/>
          <w:noProof/>
        </w:rPr>
        <w:drawing>
          <wp:inline distT="0" distB="0" distL="0" distR="0">
            <wp:extent cx="5940425" cy="200104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DB" w:rsidRDefault="008336D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Основные выводы по рынку купли-продажи земельных участков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г.Кирове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и Кировской области:</w:t>
      </w:r>
    </w:p>
    <w:p w:rsidR="008336DB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 w:rsidRPr="008336D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На продажу выставляются в осно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вном пустые, свободные от каких-</w:t>
      </w:r>
      <w:r w:rsidRPr="008336DB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либо улучшений земельные участки, предназначенные для строительства частного жилого сектора</w:t>
      </w:r>
    </w:p>
    <w:p w:rsidR="008336DB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Продажа земельных участков под коммерческую застройку производится в основном по выкупной цене собственниками расположенных на них зданий, сооружений</w:t>
      </w:r>
    </w:p>
    <w:p w:rsidR="008336DB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Основной массив предлагаемых участков – земельные участки в собственности</w:t>
      </w:r>
    </w:p>
    <w:p w:rsidR="008336DB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Большая часть выставляемых на продажу земельных участков –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и его окрестности, чем дальше удаленность от областного центра, тем меньшее количество предложений по продаже земельных участков</w:t>
      </w:r>
    </w:p>
    <w:p w:rsidR="008336DB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Стоимость земельных участков под коммерческую застройку может существенно отличаться в зависимости от вида разрешенного использования в пределах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г.Кирова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, а также имеет существенный разрыв в стоимости для земельных участков, расположенных в областном центре и его окрестностях и в районах Кировской области.</w:t>
      </w:r>
    </w:p>
    <w:p w:rsidR="00D32F20" w:rsidRDefault="00D32F20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Анализ рынка коммерческой недвижимости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</w:p>
    <w:p w:rsidR="00D32F20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На рынке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г.Кирова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выставлено на продажу большое количество объектов коммерческой недвижимости, в основном, это офисные и торговые помещения.</w:t>
      </w:r>
    </w:p>
    <w:p w:rsidR="00AF0104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Таблица - </w:t>
      </w:r>
      <w:r w:rsidR="003C2FCE"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Диапазон значений стоимости предложения объектов коммерческой недвижимости в </w:t>
      </w:r>
      <w:proofErr w:type="spellStart"/>
      <w:r w:rsidR="003C2FCE"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 w:rsidR="003C2FCE"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 w:rsid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в декабре 2018</w:t>
      </w:r>
      <w:r w:rsidR="003C2FCE"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года</w:t>
      </w:r>
      <w:r w:rsidR="003C2F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6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3C2FCE" w:rsidRPr="003C2FCE" w:rsidTr="003C2FCE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C2FCE" w:rsidRPr="003C2FCE" w:rsidTr="003C2FCE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E" w:rsidRPr="003C2FCE" w:rsidRDefault="003C2FCE" w:rsidP="00F660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</w:tr>
      <w:tr w:rsidR="003C2FCE" w:rsidRPr="003C2FCE" w:rsidTr="003C2FC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8 102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77 143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3C2FCE" w:rsidRPr="003C2FCE" w:rsidTr="003C2FC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6 667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45 000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2FCE" w:rsidRPr="003C2FCE" w:rsidTr="003C2FC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Помещение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23 333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49 724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2FCE" w:rsidRPr="003C2FCE" w:rsidTr="003C2FC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Помещение свободного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8 462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90 000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3C2FCE" w:rsidRPr="003C2FCE" w:rsidTr="003C2FC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1 880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23 008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C2FCE" w:rsidRPr="003C2FCE" w:rsidTr="003C2FC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Складское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4 800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20 152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2FCE" w:rsidRPr="003C2FCE" w:rsidTr="003C2FC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18 100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275 000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CE" w:rsidRPr="003C2FCE" w:rsidRDefault="003C2FCE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3C2FCE" w:rsidRDefault="003C2FCE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</w:p>
    <w:p w:rsidR="00AF0104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</w:p>
    <w:p w:rsidR="00AF0104" w:rsidRDefault="00AF0104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На рынке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г.Кирова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выставлено сдается в аренду также большое количество объектов коммерческой недвижимости, в основном, это также офисные и торговые помещения.</w:t>
      </w:r>
    </w:p>
    <w:p w:rsidR="00AF0104" w:rsidRDefault="000B640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Таблица - </w:t>
      </w:r>
      <w:r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Диапазон значений стоимости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аренды</w:t>
      </w:r>
      <w:r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объектов коммерческой недвижимости в </w:t>
      </w:r>
      <w:proofErr w:type="spellStart"/>
      <w:r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в декабре 2018</w:t>
      </w:r>
      <w:r w:rsidRPr="003C2FCE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года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0B6401" w:rsidRPr="003C2FCE" w:rsidTr="000B6401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аренды</w:t>
            </w: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B6401" w:rsidRPr="003C2FCE" w:rsidTr="000B6401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01" w:rsidRPr="003C2FCE" w:rsidRDefault="000B6401" w:rsidP="00F660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</w:tr>
      <w:tr w:rsidR="000B6401" w:rsidRPr="003C2F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C2FCE" w:rsidRDefault="000B6401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0B6401" w:rsidRPr="003C2F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B6401" w:rsidRPr="003C2F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1 565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0B6401" w:rsidRPr="003C2F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B6401" w:rsidRPr="003C2F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B6401" w:rsidRPr="003C2F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C2F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3 036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01" w:rsidRPr="003C2FCE" w:rsidRDefault="000B6401" w:rsidP="00F660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</w:tbl>
    <w:p w:rsidR="002D5AD2" w:rsidRDefault="002D5AD2" w:rsidP="002D5AD2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Основные выводы по рынку купли-продажи коммерческой недвижимости 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г.Кирове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и Кировской области:</w:t>
      </w:r>
    </w:p>
    <w:p w:rsidR="00102064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На рынке выставлено большое количество объектов недвижимости, как на продажу, так и для сдачи в аренду</w:t>
      </w:r>
    </w:p>
    <w:p w:rsidR="002D5AD2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Рынок насыщен объектами коммерческой недвижимости, с основном, это отдельные помещения в административных зданиях и многоквартирных жилых домах, класса С</w:t>
      </w:r>
      <w:r w:rsidR="008C149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и </w:t>
      </w:r>
      <w:r w:rsidR="008C149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val="en-US" w:eastAsia="en-US"/>
        </w:rPr>
        <w:t>D</w:t>
      </w:r>
    </w:p>
    <w:p w:rsidR="002D5AD2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В </w:t>
      </w:r>
      <w:proofErr w:type="spellStart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г.Киров</w:t>
      </w:r>
      <w:proofErr w:type="spellEnd"/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функционирует большое количество административных зданий советской постройки, расположенных в различных районах города, в которых предлагаются в аренду помещения различного назначения. Одним из преимуществ таких административных зданий является наличие собственной парковки, а также</w:t>
      </w:r>
      <w:r w:rsidR="008C149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удачное расположение и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высокая проходимость ввиду функционирования в них большого количества различных фирм. Недостатками зданий советской постройки, помещения в которых предлагаются в аренду </w:t>
      </w:r>
      <w:r w:rsidR="008C1496"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>– неудачные планировочные решения, низкое качество отделки, уровня инженерных коммуникаций.</w:t>
      </w:r>
      <w:r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  <w:t xml:space="preserve"> </w:t>
      </w:r>
    </w:p>
    <w:p w:rsidR="00102064" w:rsidRDefault="00102064" w:rsidP="00102064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</w:p>
    <w:p w:rsidR="00102064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</w:p>
    <w:p w:rsidR="00DA6001" w:rsidRPr="004C40EA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Arial" w:eastAsiaTheme="minorHAnsi" w:hAnsi="Arial" w:cs="Arial"/>
          <w:color w:val="010101"/>
          <w:sz w:val="20"/>
          <w:szCs w:val="20"/>
          <w:shd w:val="clear" w:color="auto" w:fill="FFFFFF"/>
          <w:lang w:eastAsia="en-US"/>
        </w:rPr>
      </w:pPr>
    </w:p>
    <w:p w:rsidR="001528E0" w:rsidRDefault="001528E0" w:rsidP="000531E3">
      <w:pPr>
        <w:jc w:val="both"/>
        <w:rPr>
          <w:rFonts w:ascii="Arial" w:hAnsi="Arial" w:cs="Arial"/>
          <w:sz w:val="20"/>
          <w:szCs w:val="20"/>
        </w:rPr>
      </w:pPr>
    </w:p>
    <w:p w:rsidR="001528E0" w:rsidRPr="001528E0" w:rsidRDefault="001528E0" w:rsidP="000531E3">
      <w:pPr>
        <w:jc w:val="both"/>
        <w:rPr>
          <w:rFonts w:ascii="Arial" w:hAnsi="Arial" w:cs="Arial"/>
          <w:sz w:val="20"/>
          <w:szCs w:val="20"/>
        </w:rPr>
      </w:pPr>
    </w:p>
    <w:p w:rsidR="001528E0" w:rsidRPr="000531E3" w:rsidRDefault="001528E0" w:rsidP="000531E3">
      <w:pPr>
        <w:jc w:val="both"/>
        <w:rPr>
          <w:rFonts w:ascii="Arial" w:hAnsi="Arial" w:cs="Arial"/>
          <w:sz w:val="20"/>
          <w:szCs w:val="20"/>
        </w:rPr>
      </w:pPr>
    </w:p>
    <w:sectPr w:rsidR="001528E0" w:rsidRPr="000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DB" w:rsidRDefault="00E732DB" w:rsidP="000531E3">
      <w:pPr>
        <w:spacing w:after="0" w:line="240" w:lineRule="auto"/>
      </w:pPr>
      <w:r>
        <w:separator/>
      </w:r>
    </w:p>
  </w:endnote>
  <w:endnote w:type="continuationSeparator" w:id="0">
    <w:p w:rsidR="00E732DB" w:rsidRDefault="00E732DB" w:rsidP="000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DB" w:rsidRDefault="00E732DB" w:rsidP="000531E3">
      <w:pPr>
        <w:spacing w:after="0" w:line="240" w:lineRule="auto"/>
      </w:pPr>
      <w:r>
        <w:separator/>
      </w:r>
    </w:p>
  </w:footnote>
  <w:footnote w:type="continuationSeparator" w:id="0">
    <w:p w:rsidR="00E732DB" w:rsidRDefault="00E732DB" w:rsidP="000531E3">
      <w:pPr>
        <w:spacing w:after="0" w:line="240" w:lineRule="auto"/>
      </w:pPr>
      <w:r>
        <w:continuationSeparator/>
      </w:r>
    </w:p>
  </w:footnote>
  <w:footnote w:id="1">
    <w:p w:rsidR="00F66026" w:rsidRDefault="00F66026" w:rsidP="002B56D8">
      <w:pPr>
        <w:pStyle w:val="a4"/>
      </w:pPr>
      <w:r>
        <w:rPr>
          <w:rStyle w:val="a6"/>
        </w:rPr>
        <w:footnoteRef/>
      </w:r>
      <w:r>
        <w:t xml:space="preserve"> </w:t>
      </w:r>
      <w:r w:rsidRPr="00FB2E7F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2">
    <w:p w:rsidR="00F66026" w:rsidRPr="00FB2E7F" w:rsidRDefault="00F66026" w:rsidP="002B56D8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FB2E7F">
        <w:rPr>
          <w:rFonts w:ascii="Arial" w:hAnsi="Arial" w:cs="Arial"/>
          <w:sz w:val="16"/>
          <w:szCs w:val="16"/>
        </w:rPr>
        <w:t>http://kirovstat.gks.ru/wps/wcm/connect/rosstat_ts/kirovstat/resources/551499004d0ea8fc9022bbc5b34c73c1/Оценка+численности.htm</w:t>
      </w:r>
    </w:p>
  </w:footnote>
  <w:footnote w:id="3">
    <w:p w:rsidR="00F66026" w:rsidRPr="00FB2E7F" w:rsidRDefault="00F66026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FB2E7F">
        <w:rPr>
          <w:rFonts w:ascii="Arial" w:hAnsi="Arial" w:cs="Arial"/>
          <w:sz w:val="16"/>
          <w:szCs w:val="16"/>
        </w:rPr>
        <w:t xml:space="preserve"> https://www.kirovreg.ru/region/index.php</w:t>
      </w:r>
    </w:p>
  </w:footnote>
  <w:footnote w:id="4">
    <w:p w:rsidR="00F66026" w:rsidRPr="00FB2E7F" w:rsidRDefault="00F66026" w:rsidP="00FB2E7F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FB2E7F">
        <w:rPr>
          <w:rFonts w:ascii="Arial" w:hAnsi="Arial" w:cs="Arial"/>
          <w:sz w:val="16"/>
          <w:szCs w:val="16"/>
        </w:rPr>
        <w:t xml:space="preserve"> http://kirovstat.gks.ru/wps/wcm/connect/rosstat_ts/kirovstat/ru/statistics/population/</w:t>
      </w:r>
    </w:p>
  </w:footnote>
  <w:footnote w:id="5">
    <w:p w:rsidR="00F66026" w:rsidRDefault="00F66026">
      <w:pPr>
        <w:pStyle w:val="a4"/>
      </w:pPr>
      <w:r>
        <w:rPr>
          <w:rStyle w:val="a6"/>
        </w:rPr>
        <w:footnoteRef/>
      </w:r>
      <w:r>
        <w:t xml:space="preserve"> </w:t>
      </w:r>
      <w:r w:rsidRPr="00455E1C">
        <w:t>https://www.kirovreg.ru/econom/energy/</w:t>
      </w:r>
    </w:p>
  </w:footnote>
  <w:footnote w:id="6">
    <w:p w:rsidR="00F66026" w:rsidRPr="005C5AD6" w:rsidRDefault="00F66026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C5AD6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7">
    <w:p w:rsidR="00F66026" w:rsidRPr="00AC00E3" w:rsidRDefault="00F66026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http://www.cbr.ru/statistics/UDStat.aspx?Month=10&amp;Year=2018&amp;TblID=302-26</w:t>
      </w:r>
    </w:p>
  </w:footnote>
  <w:footnote w:id="8">
    <w:p w:rsidR="00F66026" w:rsidRDefault="00F66026">
      <w:pPr>
        <w:pStyle w:val="a4"/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http://www.cbr.ru/statistics/udstat.aspx?Month=10&amp;Year=2018&amp;TblID=4-6</w:t>
      </w:r>
    </w:p>
  </w:footnote>
  <w:footnote w:id="9">
    <w:p w:rsidR="00F66026" w:rsidRPr="00DA6001" w:rsidRDefault="00F66026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A6001">
        <w:rPr>
          <w:rFonts w:ascii="Arial" w:hAnsi="Arial" w:cs="Arial"/>
          <w:sz w:val="16"/>
          <w:szCs w:val="16"/>
        </w:rPr>
        <w:t>https://www.kirovreg.ru/econom/building/zhil.php</w:t>
      </w:r>
    </w:p>
  </w:footnote>
  <w:footnote w:id="10">
    <w:p w:rsidR="00F66026" w:rsidRDefault="00F66026">
      <w:pPr>
        <w:pStyle w:val="a4"/>
      </w:pPr>
      <w:r>
        <w:rPr>
          <w:rStyle w:val="a6"/>
        </w:rPr>
        <w:footnoteRef/>
      </w:r>
      <w:r>
        <w:t xml:space="preserve"> </w:t>
      </w:r>
      <w:r w:rsidRPr="001749D9">
        <w:rPr>
          <w:rFonts w:ascii="Arial" w:hAnsi="Arial" w:cs="Arial"/>
          <w:sz w:val="16"/>
          <w:szCs w:val="16"/>
        </w:rPr>
        <w:t>https://raexpert.ru/database/regions/kirov</w:t>
      </w:r>
    </w:p>
  </w:footnote>
  <w:footnote w:id="11">
    <w:p w:rsidR="00F66026" w:rsidRPr="00DC0044" w:rsidRDefault="00F66026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C0044">
        <w:rPr>
          <w:rFonts w:ascii="Arial" w:hAnsi="Arial" w:cs="Arial"/>
          <w:sz w:val="16"/>
          <w:szCs w:val="16"/>
        </w:rPr>
        <w:t>https://www.kirovreg.ru/econom/Январь-август%202018.pdf</w:t>
      </w:r>
    </w:p>
  </w:footnote>
  <w:footnote w:id="12">
    <w:p w:rsidR="00F66026" w:rsidRDefault="00F66026">
      <w:pPr>
        <w:pStyle w:val="a4"/>
      </w:pPr>
      <w:r>
        <w:rPr>
          <w:rStyle w:val="a6"/>
        </w:rPr>
        <w:footnoteRef/>
      </w:r>
      <w:r>
        <w:t xml:space="preserve"> </w:t>
      </w:r>
      <w:r w:rsidRPr="00780C89">
        <w:rPr>
          <w:rFonts w:ascii="Arial" w:hAnsi="Arial" w:cs="Arial"/>
          <w:sz w:val="16"/>
          <w:szCs w:val="16"/>
        </w:rPr>
        <w:t>http://kirovstat.gks.ru/wps/wcm/connect/rosstat_ts/kirovstat/resources/5442dd004d0e278a9437bfc5b34c73c1/Op_ind_potreb.htm</w:t>
      </w:r>
    </w:p>
  </w:footnote>
  <w:footnote w:id="13">
    <w:p w:rsidR="00F66026" w:rsidRPr="009E3FF2" w:rsidRDefault="00F66026">
      <w:pPr>
        <w:pStyle w:val="a4"/>
        <w:rPr>
          <w:rFonts w:ascii="Arial" w:hAnsi="Arial" w:cs="Arial"/>
          <w:sz w:val="16"/>
          <w:szCs w:val="16"/>
        </w:rPr>
      </w:pPr>
      <w:r w:rsidRPr="009E3FF2">
        <w:rPr>
          <w:rStyle w:val="a6"/>
          <w:rFonts w:ascii="Arial" w:hAnsi="Arial" w:cs="Arial"/>
          <w:sz w:val="16"/>
          <w:szCs w:val="16"/>
        </w:rPr>
        <w:footnoteRef/>
      </w:r>
      <w:r w:rsidRPr="009E3FF2">
        <w:rPr>
          <w:rFonts w:ascii="Arial" w:hAnsi="Arial" w:cs="Arial"/>
          <w:sz w:val="16"/>
          <w:szCs w:val="16"/>
        </w:rPr>
        <w:t xml:space="preserve"> http://rekirov.ru/overview?cat=rynok-zhiloy-nedvizhimosti</w:t>
      </w:r>
    </w:p>
  </w:footnote>
  <w:footnote w:id="14">
    <w:p w:rsidR="00F66026" w:rsidRPr="009E3FF2" w:rsidRDefault="00F66026">
      <w:pPr>
        <w:pStyle w:val="a4"/>
        <w:rPr>
          <w:rFonts w:ascii="Arial" w:hAnsi="Arial" w:cs="Arial"/>
          <w:sz w:val="16"/>
          <w:szCs w:val="16"/>
        </w:rPr>
      </w:pPr>
      <w:r w:rsidRPr="009E3FF2">
        <w:rPr>
          <w:rStyle w:val="a6"/>
          <w:rFonts w:ascii="Arial" w:hAnsi="Arial" w:cs="Arial"/>
          <w:sz w:val="16"/>
          <w:szCs w:val="16"/>
        </w:rPr>
        <w:footnoteRef/>
      </w:r>
      <w:r w:rsidRPr="009E3FF2">
        <w:rPr>
          <w:rFonts w:ascii="Arial" w:hAnsi="Arial" w:cs="Arial"/>
          <w:sz w:val="16"/>
          <w:szCs w:val="16"/>
        </w:rPr>
        <w:t xml:space="preserve"> http://rekirov.ru/overview?cat=rynok-zagorodnoy-nedvizhimosti-i-zemelnykh-uchastkov</w:t>
      </w:r>
    </w:p>
  </w:footnote>
  <w:footnote w:id="15">
    <w:p w:rsidR="00F66026" w:rsidRPr="00803186" w:rsidRDefault="00F66026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3186">
        <w:rPr>
          <w:rFonts w:ascii="Arial" w:hAnsi="Arial" w:cs="Arial"/>
          <w:sz w:val="16"/>
          <w:szCs w:val="16"/>
        </w:rPr>
        <w:t>https://www.avito.ru/kirovskaya_oblast_kirov</w:t>
      </w:r>
    </w:p>
  </w:footnote>
  <w:footnote w:id="16">
    <w:p w:rsidR="00F66026" w:rsidRDefault="00F66026" w:rsidP="003C2FCE">
      <w:pPr>
        <w:pStyle w:val="a4"/>
      </w:pPr>
      <w:r>
        <w:rPr>
          <w:rStyle w:val="a6"/>
        </w:rPr>
        <w:footnoteRef/>
      </w:r>
      <w:r>
        <w:t xml:space="preserve"> </w:t>
      </w:r>
      <w:r w:rsidRPr="00DA4CF5">
        <w:t>https://www.avito.ru/kirovskaya_oblast_kirov/kommercheskaya_nedvizhimost?s_trg=11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B4E"/>
    <w:multiLevelType w:val="hybridMultilevel"/>
    <w:tmpl w:val="D63E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695"/>
    <w:multiLevelType w:val="hybridMultilevel"/>
    <w:tmpl w:val="FD32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1E3"/>
    <w:multiLevelType w:val="hybridMultilevel"/>
    <w:tmpl w:val="3880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2F71"/>
    <w:multiLevelType w:val="hybridMultilevel"/>
    <w:tmpl w:val="8156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3D51"/>
    <w:multiLevelType w:val="multilevel"/>
    <w:tmpl w:val="3B3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716EDF"/>
    <w:multiLevelType w:val="multilevel"/>
    <w:tmpl w:val="768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E6910"/>
    <w:multiLevelType w:val="multilevel"/>
    <w:tmpl w:val="D73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4"/>
    <w:rsid w:val="00000A74"/>
    <w:rsid w:val="0000221C"/>
    <w:rsid w:val="000531E3"/>
    <w:rsid w:val="00091012"/>
    <w:rsid w:val="00097BD3"/>
    <w:rsid w:val="000B6401"/>
    <w:rsid w:val="000C5532"/>
    <w:rsid w:val="000D4CF7"/>
    <w:rsid w:val="000E1410"/>
    <w:rsid w:val="000F62D2"/>
    <w:rsid w:val="00102064"/>
    <w:rsid w:val="0010349A"/>
    <w:rsid w:val="0011121F"/>
    <w:rsid w:val="00124F2F"/>
    <w:rsid w:val="001528E0"/>
    <w:rsid w:val="00164FDF"/>
    <w:rsid w:val="001749D9"/>
    <w:rsid w:val="001841D5"/>
    <w:rsid w:val="00184409"/>
    <w:rsid w:val="00221509"/>
    <w:rsid w:val="00284D56"/>
    <w:rsid w:val="002B56D8"/>
    <w:rsid w:val="002D5AD2"/>
    <w:rsid w:val="00346A4E"/>
    <w:rsid w:val="00355C0C"/>
    <w:rsid w:val="00355C5F"/>
    <w:rsid w:val="00376565"/>
    <w:rsid w:val="003C2FCE"/>
    <w:rsid w:val="003D72B1"/>
    <w:rsid w:val="004453FF"/>
    <w:rsid w:val="00455E1C"/>
    <w:rsid w:val="00496925"/>
    <w:rsid w:val="004A1985"/>
    <w:rsid w:val="004C40EA"/>
    <w:rsid w:val="00514ECE"/>
    <w:rsid w:val="00521A55"/>
    <w:rsid w:val="00557CC2"/>
    <w:rsid w:val="005C5AD6"/>
    <w:rsid w:val="006477A4"/>
    <w:rsid w:val="00657AFB"/>
    <w:rsid w:val="00674289"/>
    <w:rsid w:val="006A24B5"/>
    <w:rsid w:val="006C2A5A"/>
    <w:rsid w:val="00716421"/>
    <w:rsid w:val="00752D14"/>
    <w:rsid w:val="00780C89"/>
    <w:rsid w:val="007D2C86"/>
    <w:rsid w:val="007E5104"/>
    <w:rsid w:val="00803186"/>
    <w:rsid w:val="008336DB"/>
    <w:rsid w:val="008470FD"/>
    <w:rsid w:val="0085219E"/>
    <w:rsid w:val="0087350B"/>
    <w:rsid w:val="0088779E"/>
    <w:rsid w:val="00893267"/>
    <w:rsid w:val="008C1496"/>
    <w:rsid w:val="008D747D"/>
    <w:rsid w:val="009156E2"/>
    <w:rsid w:val="009161F5"/>
    <w:rsid w:val="009929AC"/>
    <w:rsid w:val="009A7F17"/>
    <w:rsid w:val="009E14C7"/>
    <w:rsid w:val="009E3FF2"/>
    <w:rsid w:val="00AC00E3"/>
    <w:rsid w:val="00AC546A"/>
    <w:rsid w:val="00AC558B"/>
    <w:rsid w:val="00AC7DFD"/>
    <w:rsid w:val="00AD23F8"/>
    <w:rsid w:val="00AF0104"/>
    <w:rsid w:val="00B006DA"/>
    <w:rsid w:val="00B354A9"/>
    <w:rsid w:val="00B67EFF"/>
    <w:rsid w:val="00B73D72"/>
    <w:rsid w:val="00B92D5B"/>
    <w:rsid w:val="00B95258"/>
    <w:rsid w:val="00BB12DB"/>
    <w:rsid w:val="00CC5453"/>
    <w:rsid w:val="00D32F20"/>
    <w:rsid w:val="00D62B25"/>
    <w:rsid w:val="00DA6001"/>
    <w:rsid w:val="00DC0044"/>
    <w:rsid w:val="00DE13C6"/>
    <w:rsid w:val="00E732DB"/>
    <w:rsid w:val="00EC7F01"/>
    <w:rsid w:val="00F66026"/>
    <w:rsid w:val="00FB2E7F"/>
    <w:rsid w:val="00FF0162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7B0B-8AB7-43B6-A81C-DE384F4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E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53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1E3"/>
    <w:rPr>
      <w:sz w:val="20"/>
      <w:szCs w:val="20"/>
    </w:rPr>
  </w:style>
  <w:style w:type="character" w:styleId="a6">
    <w:name w:val="footnote reference"/>
    <w:basedOn w:val="a0"/>
    <w:unhideWhenUsed/>
    <w:rsid w:val="000531E3"/>
    <w:rPr>
      <w:vertAlign w:val="superscript"/>
    </w:rPr>
  </w:style>
  <w:style w:type="paragraph" w:styleId="a7">
    <w:name w:val="List Paragraph"/>
    <w:basedOn w:val="a"/>
    <w:uiPriority w:val="34"/>
    <w:qFormat/>
    <w:rsid w:val="009A7F17"/>
    <w:pPr>
      <w:ind w:left="720"/>
      <w:contextualSpacing/>
    </w:pPr>
  </w:style>
  <w:style w:type="paragraph" w:styleId="a8">
    <w:name w:val="Normal (Web)"/>
    <w:aliases w:val="Обычный (Web),Обычный (Web)1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111,Обычный (Web)11111"/>
    <w:basedOn w:val="a"/>
    <w:link w:val="1"/>
    <w:uiPriority w:val="99"/>
    <w:unhideWhenUsed/>
    <w:rsid w:val="0084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DC004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бычный (веб) Знак1"/>
    <w:aliases w:val="Обычный (Web) Знак1,Обычный (Web)1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8"/>
    <w:uiPriority w:val="99"/>
    <w:rsid w:val="00AC5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Текст сноски Знак2"/>
    <w:basedOn w:val="a0"/>
    <w:rsid w:val="00AC558B"/>
    <w:rPr>
      <w:rFonts w:ascii="Calibri" w:hAnsi="Calibri" w:cs="Calibri"/>
      <w:color w:val="00000A"/>
      <w:kern w:val="1"/>
      <w:lang w:eastAsia="ar-SA"/>
    </w:rPr>
  </w:style>
  <w:style w:type="character" w:customStyle="1" w:styleId="WW8Num5z2">
    <w:name w:val="WW8Num5z2"/>
    <w:rsid w:val="00AC558B"/>
    <w:rPr>
      <w:rFonts w:ascii="Wingdings" w:hAnsi="Wingdings" w:cs="Wingdings"/>
    </w:rPr>
  </w:style>
  <w:style w:type="table" w:styleId="a9">
    <w:name w:val="Table Grid"/>
    <w:basedOn w:val="a1"/>
    <w:uiPriority w:val="39"/>
    <w:rsid w:val="007D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1%8F%D1%82%D0%BA%D0%B0_(%D1%80%D0%B5%D0%BA%D0%B0)" TargetMode="External"/><Relationship Id="rId18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26" Type="http://schemas.openxmlformats.org/officeDocument/2006/relationships/hyperlink" Target="https://ru.wikipedia.org/wiki/%D0%A0%D1%83%D1%81%D1%81%D0%BA%D0%B0%D1%8F_%D1%80%D0%B0%D0%B2%D0%BD%D0%B8%D0%BD%D0%B0" TargetMode="External"/><Relationship Id="rId39" Type="http://schemas.openxmlformats.org/officeDocument/2006/relationships/hyperlink" Target="https://ru.wikipedia.org/wiki/%D0%9C%D0%B5%D1%80%D0%B3%D0%B5%D0%BB%D1%8C" TargetMode="External"/><Relationship Id="rId21" Type="http://schemas.openxmlformats.org/officeDocument/2006/relationships/hyperlink" Target="https://ru.wikipedia.org/wiki/%D0%9D%D0%B8%D0%B6%D0%BD%D0%B8%D0%B9_%D0%9D%D0%BE%D0%B2%D0%B3%D0%BE%D1%80%D0%BE%D0%B4" TargetMode="External"/><Relationship Id="rId34" Type="http://schemas.openxmlformats.org/officeDocument/2006/relationships/hyperlink" Target="https://ru.wikipedia.org/wiki/%D0%A2%D0%BE%D1%80%D1%84%D1%8F%D0%BD%D0%B8%D0%BA" TargetMode="External"/><Relationship Id="rId42" Type="http://schemas.openxmlformats.org/officeDocument/2006/relationships/hyperlink" Target="https://ru.wikipedia.org/wiki/%D0%92%D1%8F%D1%82%D1%81%D0%BA%D0%B0%D1%8F_%D0%B3%D0%BE%D1%81%D1%83%D0%B4%D0%B0%D1%80%D1%81%D1%82%D0%B2%D0%B5%D0%BD%D0%BD%D0%B0%D1%8F_%D1%81%D0%B5%D0%BB%D1%8C%D1%81%D0%BA%D0%BE%D1%85%D0%BE%D0%B7%D1%8F%D0%B9%D1%81%D1%82%D0%B2%D0%B5%D0%BD%D0%BD%D0%B0%D1%8F_%D0%B0%D0%BA%D0%B0%D0%B4%D0%B5%D0%BC%D0%B8%D1%8F" TargetMode="External"/><Relationship Id="rId47" Type="http://schemas.openxmlformats.org/officeDocument/2006/relationships/hyperlink" Target="https://ru.wikipedia.org/wiki/%D0%A0%D1%83%D0%B4%D0%BD%D0%B8%D1%86%D0%BA%D0%B8%D0%B9,_%D0%9D%D0%B8%D0%BA%D0%BE%D0%BB%D0%B0%D0%B9_%D0%92%D0%B0%D1%81%D0%B8%D0%BB%D1%8C%D0%B5%D0%B2%D0%B8%D1%87" TargetMode="External"/><Relationship Id="rId50" Type="http://schemas.openxmlformats.org/officeDocument/2006/relationships/hyperlink" Target="https://ru.wikipedia.org/w/index.php?title=%D0%9D%D0%98%D0%98_%D1%81%D1%80%D0%B5%D0%B4%D1%81%D1%82%D0%B2_%D0%B2%D1%8B%D1%87%D0%B8%D1%81%D0%BB%D0%B8%D1%82%D0%B5%D0%BB%D1%8C%D0%BD%D0%BE%D0%B9_%D1%82%D0%B5%D1%85%D0%BD%D0%B8%D0%BA%D0%B8&amp;action=edit&amp;redlink=1" TargetMode="External"/><Relationship Id="rId55" Type="http://schemas.openxmlformats.org/officeDocument/2006/relationships/hyperlink" Target="https://ru.wikipedia.org/wiki/%D0%9A%D0%B8%D1%80%D0%BE%D0%B2%D1%81%D0%BA%D0%B8%D0%B9_%D0%B7%D0%B0%D0%B2%D0%BE%D0%B4_%C2%AB%D0%9C%D0%B0%D1%8F%D0%BA%C2%BB" TargetMode="External"/><Relationship Id="rId63" Type="http://schemas.openxmlformats.org/officeDocument/2006/relationships/image" Target="media/image5.emf"/><Relationship Id="rId68" Type="http://schemas.openxmlformats.org/officeDocument/2006/relationships/image" Target="media/image8.e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0%D0%B9%D0%B3%D0%B0" TargetMode="External"/><Relationship Id="rId29" Type="http://schemas.openxmlformats.org/officeDocument/2006/relationships/hyperlink" Target="https://ru.wikipedia.org/wiki/%D0%A0%D0%B5%D1%81%D0%BF%D1%83%D0%B1%D0%BB%D0%B8%D0%BA%D0%B0_%D0%9A%D0%BE%D0%BC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ru.wikipedia.org/wiki/%D0%9C%D0%BE%D1%81%D0%BA%D0%B2%D0%B0" TargetMode="External"/><Relationship Id="rId32" Type="http://schemas.openxmlformats.org/officeDocument/2006/relationships/hyperlink" Target="https://ru.wikipedia.org/wiki/%D0%A2%D0%B0%D1%82%D0%B0%D1%80%D1%81%D1%82%D0%B0%D0%BD" TargetMode="External"/><Relationship Id="rId37" Type="http://schemas.openxmlformats.org/officeDocument/2006/relationships/hyperlink" Target="https://ru.wikipedia.org/wiki/%D0%A2%D0%BE%D1%80%D1%84" TargetMode="External"/><Relationship Id="rId40" Type="http://schemas.openxmlformats.org/officeDocument/2006/relationships/hyperlink" Target="https://ru.wikipedia.org/wiki/%D0%93%D0%BB%D0%B8%D0%BD%D0%B0" TargetMode="External"/><Relationship Id="rId45" Type="http://schemas.openxmlformats.org/officeDocument/2006/relationships/hyperlink" Target="https://ru.wikipedia.org/w/index.php?title=%D0%9A%D0%B8%D1%80%D0%BE%D0%B2%D1%81%D0%BA%D0%B8%D0%B9_%D0%BD%D0%B0%D1%83%D1%87%D0%BD%D0%BE-%D0%B8%D1%81%D1%81%D0%BB%D0%B5%D0%B4%D0%BE%D0%B2%D0%B0%D1%82%D0%B5%D0%BB%D1%8C%D1%81%D0%BA%D0%B8%D0%B9_%D0%B8%D0%BD%D1%81%D1%82%D0%B8%D1%82%D1%83%D1%82_%D0%BF%D0%B5%D1%80%D0%B5%D0%BB%D0%B8%D0%B2%D0%B0%D0%BD%D0%B8%D1%8F_%D0%BA%D1%80%D0%BE%D0%B2%D0%B8&amp;action=edit&amp;redlink=1" TargetMode="External"/><Relationship Id="rId53" Type="http://schemas.openxmlformats.org/officeDocument/2006/relationships/hyperlink" Target="https://ru.wikipedia.org/wiki/%D0%97%D0%B0%D0%B2%D0%BE%D0%B4_%C2%AB%D0%A1%D0%B5%D0%BB%D1%8C%D0%BC%D0%B0%D1%88%C2%BB" TargetMode="External"/><Relationship Id="rId58" Type="http://schemas.openxmlformats.org/officeDocument/2006/relationships/hyperlink" Target="https://ru.wikipedia.org/wiki/%D0%9A%D0%B8%D1%80%D0%BE%D0%B2%D1%81%D0%BA%D0%B8%D0%B9_%D0%B7%D0%B0%D0%B2%D0%BE%D0%B4_%D0%BF%D0%BE_%D0%BE%D0%B1%D1%80%D0%B0%D0%B1%D0%BE%D1%82%D0%BA%D0%B5_%D1%86%D0%B2%D0%B5%D1%82%D0%BD%D1%8B%D1%85_%D0%BC%D0%B5%D1%82%D0%B0%D0%BB%D0%BB%D0%BE%D0%B2" TargetMode="External"/><Relationship Id="rId66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1%83%D1%81%D1%81%D0%BA%D0%B0%D1%8F_%D1%80%D0%B0%D0%B2%D0%BD%D0%B8%D0%BD%D0%B0" TargetMode="External"/><Relationship Id="rId23" Type="http://schemas.openxmlformats.org/officeDocument/2006/relationships/hyperlink" Target="https://ru.wikipedia.org/wiki/%D0%A1%D0%B0%D0%BC%D0%B0%D1%80%D0%B0" TargetMode="External"/><Relationship Id="rId28" Type="http://schemas.openxmlformats.org/officeDocument/2006/relationships/hyperlink" Target="https://ru.wikipedia.org/wiki/%D0%A3%D0%B4%D0%BC%D1%83%D1%80%D1%82%D0%B8%D1%8F" TargetMode="External"/><Relationship Id="rId36" Type="http://schemas.openxmlformats.org/officeDocument/2006/relationships/hyperlink" Target="https://ru.wikipedia.org/wiki/%D0%97%D0%B5%D0%BC%D0%B5%D0%BB%D1%8C%D0%BD%D1%8B%D0%B5_%D1%80%D0%B5%D1%81%D1%83%D1%80%D1%81%D1%8B" TargetMode="External"/><Relationship Id="rId49" Type="http://schemas.openxmlformats.org/officeDocument/2006/relationships/hyperlink" Target="https://ru.wikipedia.org/wiki/%D0%9D%D0%98%D0%98_%D0%BC%D0%B8%D0%BA%D1%80%D0%BE%D0%B1%D0%B8%D0%BE%D0%BB%D0%BE%D0%B3%D0%B8%D0%B8_%D0%9C%D0%B8%D0%BD%D0%BE%D0%B1%D0%BE%D1%80%D0%BE%D0%BD%D1%8B_%D0%A0%D0%A4" TargetMode="External"/><Relationship Id="rId57" Type="http://schemas.openxmlformats.org/officeDocument/2006/relationships/hyperlink" Target="https://ru.wikipedia.org/wiki/%D0%9A%D0%B8%D1%80%D0%BE%D0%B2%D1%81%D0%BA%D0%B8%D0%B9_%D1%88%D0%B8%D0%BD%D0%BD%D1%8B%D0%B9_%D0%B7%D0%B0%D0%B2%D0%BE%D0%B4" TargetMode="External"/><Relationship Id="rId61" Type="http://schemas.openxmlformats.org/officeDocument/2006/relationships/image" Target="media/image3.png"/><Relationship Id="rId10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19" Type="http://schemas.openxmlformats.org/officeDocument/2006/relationships/hyperlink" Target="https://ru.wikipedia.org/wiki/%D0%9A%D0%B0%D0%B7%D0%B0%D0%BD%D1%8C" TargetMode="External"/><Relationship Id="rId31" Type="http://schemas.openxmlformats.org/officeDocument/2006/relationships/hyperlink" Target="https://ru.wikipedia.org/wiki/%D0%9C%D0%B0%D1%80%D0%B8%D0%B9_%D0%AD%D0%BB" TargetMode="External"/><Relationship Id="rId44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_%D0%BE%D1%85%D0%BE%D1%82%D0%BD%D0%B8%D1%87%D1%8C%D0%B5%D0%B3%D0%BE_%D1%85%D0%BE%D0%B7%D1%8F%D0%B9%D1%81%D1%82%D0%B2%D0%B0_%D0%B8_%D0%B7%D0%B2%D0%B5%D1%80%D0%BE%D0%B2%D0%BE%D0%B4%D1%81%D1%82%D0%B2%D0%B0" TargetMode="External"/><Relationship Id="rId52" Type="http://schemas.openxmlformats.org/officeDocument/2006/relationships/hyperlink" Target="https://ru.wikipedia.org/wiki/%D0%9B%D0%B5%D0%BF%D1%81%D0%B5_(%D0%B7%D0%B0%D0%B2%D0%BE%D0%B4)" TargetMode="External"/><Relationship Id="rId60" Type="http://schemas.openxmlformats.org/officeDocument/2006/relationships/image" Target="media/image2.png"/><Relationship Id="rId65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4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22" Type="http://schemas.openxmlformats.org/officeDocument/2006/relationships/hyperlink" Target="https://ru.wikipedia.org/wiki/%D0%A3%D1%84%D0%B0" TargetMode="External"/><Relationship Id="rId27" Type="http://schemas.openxmlformats.org/officeDocument/2006/relationships/hyperlink" Target="https://ru.wikipedia.org/wiki/%D0%9F%D0%B5%D1%80%D0%BC%D1%81%D0%BA%D0%B8%D0%B9_%D0%BA%D1%80%D0%B0%D0%B9" TargetMode="External"/><Relationship Id="rId30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35" Type="http://schemas.openxmlformats.org/officeDocument/2006/relationships/hyperlink" Target="https://ru.wikipedia.org/wiki/%D0%9F%D1%83%D1%88%D0%BD%D0%B8%D0%BD%D0%B0" TargetMode="External"/><Relationship Id="rId43" Type="http://schemas.openxmlformats.org/officeDocument/2006/relationships/hyperlink" Target="https://ru.wikipedia.org/wiki/%D0%9A%D0%B8%D1%80%D0%BE%D0%B2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48" Type="http://schemas.openxmlformats.org/officeDocument/2006/relationships/hyperlink" Target="https://ru.wikipedia.org/wiki/%D0%A0%D0%90%D0%A1%D0%A5%D0%9D" TargetMode="External"/><Relationship Id="rId56" Type="http://schemas.openxmlformats.org/officeDocument/2006/relationships/hyperlink" Target="https://ru.wikipedia.org/wiki/%D0%9A%D0%B8%D1%80%D0%BE%D0%B2%D1%81%D0%BA%D0%B8%D0%B9_%D0%BC%D0%B0%D1%88%D0%B7%D0%B0%D0%B2%D0%BE%D0%B4_1_%D0%9C%D0%B0%D1%8F" TargetMode="External"/><Relationship Id="rId64" Type="http://schemas.openxmlformats.org/officeDocument/2006/relationships/image" Target="media/image6.png"/><Relationship Id="rId69" Type="http://schemas.openxmlformats.org/officeDocument/2006/relationships/chart" Target="charts/chart3.xml"/><Relationship Id="rId8" Type="http://schemas.openxmlformats.org/officeDocument/2006/relationships/hyperlink" Target="https://ru.wikipedia.org/wiki/%D0%A0%D0%BE%D1%81%D1%81%D0%B8%D1%8F" TargetMode="External"/><Relationship Id="rId51" Type="http://schemas.openxmlformats.org/officeDocument/2006/relationships/chart" Target="charts/chart1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17" Type="http://schemas.openxmlformats.org/officeDocument/2006/relationships/hyperlink" Target="https://ru.wikipedia.org/wiki/%D0%9F%D1%80%D0%B8%D0%B2%D0%BE%D0%BB%D0%B6%D1%8C%D0%B5" TargetMode="External"/><Relationship Id="rId25" Type="http://schemas.openxmlformats.org/officeDocument/2006/relationships/hyperlink" Target="https://ru.wikipedia.org/wiki/%D0%9D%D0%B5%D1%87%D0%B5%D1%80%D0%BD%D0%BE%D0%B7%D0%B5%D0%BC%D1%8C%D0%B5" TargetMode="External"/><Relationship Id="rId33" Type="http://schemas.openxmlformats.org/officeDocument/2006/relationships/hyperlink" Target="https://ru.wikipedia.org/wiki/%D0%A4%D0%BE%D1%81%D1%84%D0%BE%D1%80%D0%B8%D1%82" TargetMode="External"/><Relationship Id="rId38" Type="http://schemas.openxmlformats.org/officeDocument/2006/relationships/hyperlink" Target="https://ru.wikipedia.org/wiki/%D0%98%D0%B7%D0%B2%D0%B5%D1%81%D1%82%D0%BD%D1%8F%D0%BA" TargetMode="External"/><Relationship Id="rId46" Type="http://schemas.openxmlformats.org/officeDocument/2006/relationships/hyperlink" Target="https://ru.wikipedia.org/w/index.php?title=%D0%9D%D0%B0%D1%83%D1%87%D0%BD%D0%BE-%D0%B8%D1%81%D1%81%D0%BB%D0%B5%D0%B4%D0%BE%D0%B2%D0%B0%D1%82%D0%B5%D0%BB%D1%8C%D1%81%D0%BA%D0%B8%D0%B9_%D0%B8%D0%BD%D1%81%D1%82%D0%B8%D1%82%D1%83%D1%82_%D1%81%D0%B5%D0%BB%D1%8C%D1%81%D0%BA%D0%BE%D0%B3%D0%BE_%D1%85%D0%BE%D0%B7%D1%8F%D0%B9%D1%81%D1%82%D0%B2%D0%B0_%D0%A1%D0%B5%D0%B2%D0%B5%D1%80%D0%BE-%D0%92%D0%BE%D1%81%D1%82%D0%BE%D0%BA%D0%B0&amp;action=edit&amp;redlink=1" TargetMode="External"/><Relationship Id="rId59" Type="http://schemas.openxmlformats.org/officeDocument/2006/relationships/hyperlink" Target="https://ru.wikipedia.org/wiki/%D0%92%D0%B5%D1%81%D1%82%D0%B0_(%D0%B7%D0%B0%D0%B2%D0%BE%D0%B4)" TargetMode="External"/><Relationship Id="rId67" Type="http://schemas.openxmlformats.org/officeDocument/2006/relationships/hyperlink" Target="http://kvartiry.kssk.ru" TargetMode="External"/><Relationship Id="rId20" Type="http://schemas.openxmlformats.org/officeDocument/2006/relationships/hyperlink" Target="https://ru.wikipedia.org/wiki/%D0%9F%D0%B5%D1%80%D0%BC%D1%8C" TargetMode="External"/><Relationship Id="rId41" Type="http://schemas.openxmlformats.org/officeDocument/2006/relationships/hyperlink" Target="https://ru.wikipedia.org/wiki/%D0%92%D1%8F%D1%82%D1%81%D0%BA%D0%B8%D0%B9_%D0%B3%D0%BE%D1%81%D1%83%D0%B4%D0%B0%D1%80%D1%81%D1%82%D0%B2%D0%B5%D0%BD%D0%BD%D1%8B%D0%B9_%D1%83%D0%BD%D0%B8%D0%B2%D0%B5%D1%80%D1%81%D0%B8%D1%82%D0%B5%D1%82" TargetMode="External"/><Relationship Id="rId54" Type="http://schemas.openxmlformats.org/officeDocument/2006/relationships/hyperlink" Target="https://ru.wikipedia.org/wiki/%D0%9A%D0%B8%D1%80%D0%BE%D0%B2%D1%81%D0%BA%D0%B8%D0%B9_%D1%85%D0%BB%D0%B0%D0%B4%D0%BE%D0%BA%D0%BE%D0%BC%D0%B1%D0%B8%D0%BD%D0%B0%D1%82" TargetMode="External"/><Relationship Id="rId62" Type="http://schemas.openxmlformats.org/officeDocument/2006/relationships/image" Target="media/image4.emf"/><Relationship Id="rId70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81;%20&#1089;&#1090;&#1086;&#1083;\&#1054;&#1094;&#1077;&#1085;&#1082;&#1072;\&#1051;&#1080;&#1090;&#1077;&#1088;&#1072;&#1090;&#1091;&#1088;&#1072;\&#1040;&#1085;&#1072;&#1083;&#1080;&#1090;&#1080;&#1082;&#1072;%20&#1079;&#1072;%202018%20&#1075;&#1086;&#1076;\&#1057;&#1086;&#1094;-&#1101;&#1082;&#1086;&#1085;&#1086;&#1084;&#1080;&#1095;&#1077;&#1089;&#1082;&#1086;&#1077;%20&#1087;&#1086;&#1083;&#1086;&#1078;&#1077;&#1085;&#1080;&#1077;%20&#1050;&#1080;&#1088;&#1086;&#1074;&#1089;&#1082;&#1086;&#1081;%20&#1086;&#1073;&#1083;&#1072;&#1089;&#1090;&#1080;\&#1058;&#1072;&#1073;&#1083;&#1080;&#109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81;%20&#1089;&#1090;&#1086;&#1083;\&#1054;&#1094;&#1077;&#1085;&#1082;&#1072;\&#1051;&#1080;&#1090;&#1077;&#1088;&#1072;&#1090;&#1091;&#1088;&#1072;\&#1040;&#1085;&#1072;&#1083;&#1080;&#1090;&#1080;&#1082;&#1072;%20&#1079;&#1072;%202018%20&#1075;&#1086;&#1076;\&#1057;&#1086;&#1094;-&#1101;&#1082;&#1086;&#1085;&#1086;&#1084;&#1080;&#1095;&#1077;&#1089;&#1082;&#1086;&#1077;%20&#1087;&#1086;&#1083;&#1086;&#1078;&#1077;&#1085;&#1080;&#1077;%20&#1050;&#1080;&#1088;&#1086;&#1074;&#1089;&#1082;&#1086;&#1081;%20&#1086;&#1073;&#1083;&#1072;&#1089;&#1090;&#1080;\&#1058;&#1072;&#1073;&#1083;&#1080;&#109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81;%20&#1089;&#1090;&#1086;&#1083;\&#1054;&#1094;&#1077;&#1085;&#1082;&#1072;\&#1051;&#1080;&#1090;&#1077;&#1088;&#1072;&#1090;&#1091;&#1088;&#1072;\&#1040;&#1085;&#1072;&#1083;&#1080;&#1090;&#1080;&#1082;&#1072;%20&#1079;&#1072;%202018%20&#1075;&#1086;&#1076;\&#1057;&#1086;&#1094;-&#1101;&#1082;&#1086;&#1085;&#1086;&#1084;&#1080;&#1095;&#1077;&#1089;&#1082;&#1086;&#1077;%20&#1087;&#1086;&#1083;&#1086;&#1078;&#1077;&#1085;&#1080;&#1077;%20&#1050;&#1080;&#1088;&#1086;&#1074;&#1089;&#1082;&#1086;&#1081;%20&#1086;&#1073;&#1083;&#1072;&#1089;&#1090;&#1080;\&#1058;&#1072;&#1073;&#1083;&#1080;&#109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отраслей экономики Кировской области за январь-сентябрь 2018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'Структура эк'!$A$3:$A$19</c:f>
              <c:strCache>
                <c:ptCount val="17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по 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Образование</c:v>
                </c:pt>
                <c:pt idx="14">
                  <c:v>Деятельность в области здравоохранения и социальных услуг</c:v>
                </c:pt>
                <c:pt idx="15">
                  <c:v>Деятельность в области культуры, спорта, организации досуга и развлечений</c:v>
                </c:pt>
                <c:pt idx="16">
                  <c:v>Предоставление прочих видов услуг</c:v>
                </c:pt>
              </c:strCache>
            </c:strRef>
          </c:cat>
          <c:val>
            <c:numRef>
              <c:f>'Структура эк'!$D$3:$D$19</c:f>
              <c:numCache>
                <c:formatCode>0.0%</c:formatCode>
                <c:ptCount val="17"/>
                <c:pt idx="0">
                  <c:v>3.79419364731204E-2</c:v>
                </c:pt>
                <c:pt idx="1">
                  <c:v>1.910119561302833E-3</c:v>
                </c:pt>
                <c:pt idx="2">
                  <c:v>0.2879756663374537</c:v>
                </c:pt>
                <c:pt idx="3">
                  <c:v>0.1015807177785954</c:v>
                </c:pt>
                <c:pt idx="4">
                  <c:v>6.3442245088099567E-3</c:v>
                </c:pt>
                <c:pt idx="5">
                  <c:v>3.1661984619181863E-2</c:v>
                </c:pt>
                <c:pt idx="6">
                  <c:v>0.39223246374615028</c:v>
                </c:pt>
                <c:pt idx="7">
                  <c:v>4.152633213487554E-2</c:v>
                </c:pt>
                <c:pt idx="8">
                  <c:v>1.0842956230499091E-2</c:v>
                </c:pt>
                <c:pt idx="9">
                  <c:v>1.736264685770459E-2</c:v>
                </c:pt>
                <c:pt idx="10">
                  <c:v>2.0431798922556584E-2</c:v>
                </c:pt>
                <c:pt idx="11">
                  <c:v>8.7710041442582917E-3</c:v>
                </c:pt>
                <c:pt idx="12">
                  <c:v>4.9183631047339735E-3</c:v>
                </c:pt>
                <c:pt idx="13">
                  <c:v>4.4989087813444278E-3</c:v>
                </c:pt>
                <c:pt idx="14">
                  <c:v>2.780119883551406E-2</c:v>
                </c:pt>
                <c:pt idx="15">
                  <c:v>1.0919268941930454E-3</c:v>
                </c:pt>
                <c:pt idx="16">
                  <c:v>1.915608410616922E-3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443920"/>
        <c:axId val="693444704"/>
      </c:barChart>
      <c:catAx>
        <c:axId val="693443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444704"/>
        <c:crosses val="autoZero"/>
        <c:auto val="1"/>
        <c:lblAlgn val="ctr"/>
        <c:lblOffset val="100"/>
        <c:noMultiLvlLbl val="0"/>
      </c:catAx>
      <c:valAx>
        <c:axId val="693444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44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'квартиры бу'!$A$4</c:f>
              <c:strCache>
                <c:ptCount val="1"/>
                <c:pt idx="0">
                  <c:v>Студии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'квартиры бу'!$B$2:$M$3</c:f>
              <c:multiLvlStrCache>
                <c:ptCount val="12"/>
                <c:lvl>
                  <c:pt idx="0">
                    <c:v>янв.18</c:v>
                  </c:pt>
                  <c:pt idx="1">
                    <c:v>фев.18</c:v>
                  </c:pt>
                  <c:pt idx="2">
                    <c:v>мар.18</c:v>
                  </c:pt>
                  <c:pt idx="3">
                    <c:v>апр.18</c:v>
                  </c:pt>
                  <c:pt idx="4">
                    <c:v>май.18</c:v>
                  </c:pt>
                  <c:pt idx="5">
                    <c:v>июн.18</c:v>
                  </c:pt>
                  <c:pt idx="6">
                    <c:v>июл.18</c:v>
                  </c:pt>
                  <c:pt idx="7">
                    <c:v>авг.18</c:v>
                  </c:pt>
                  <c:pt idx="8">
                    <c:v>сен.18</c:v>
                  </c:pt>
                  <c:pt idx="9">
                    <c:v>окт.18</c:v>
                  </c:pt>
                  <c:pt idx="10">
                    <c:v>ноя.18</c:v>
                  </c:pt>
                  <c:pt idx="11">
                    <c:v>дек.18</c:v>
                  </c:pt>
                </c:lvl>
                <c:lvl>
                  <c:pt idx="0">
                    <c:v>Средневзвешенная стоимость 1 кв.м., руб.</c:v>
                  </c:pt>
                </c:lvl>
              </c:multiLvlStrCache>
            </c:multiLvlStrRef>
          </c:cat>
          <c:val>
            <c:numRef>
              <c:f>'квартиры бу'!$B$4:$K$4</c:f>
              <c:numCache>
                <c:formatCode>#,##0</c:formatCode>
                <c:ptCount val="10"/>
                <c:pt idx="0">
                  <c:v>41548</c:v>
                </c:pt>
                <c:pt idx="1">
                  <c:v>41414</c:v>
                </c:pt>
                <c:pt idx="2">
                  <c:v>41474</c:v>
                </c:pt>
                <c:pt idx="3">
                  <c:v>41959</c:v>
                </c:pt>
                <c:pt idx="4">
                  <c:v>42061</c:v>
                </c:pt>
                <c:pt idx="5">
                  <c:v>42597</c:v>
                </c:pt>
                <c:pt idx="6">
                  <c:v>42600</c:v>
                </c:pt>
                <c:pt idx="7">
                  <c:v>43021</c:v>
                </c:pt>
                <c:pt idx="8">
                  <c:v>43678</c:v>
                </c:pt>
                <c:pt idx="9">
                  <c:v>44047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'квартиры бу'!$A$5</c:f>
              <c:strCache>
                <c:ptCount val="1"/>
                <c:pt idx="0">
                  <c:v>Однокомнатные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'квартиры бу'!$B$2:$M$3</c:f>
              <c:multiLvlStrCache>
                <c:ptCount val="12"/>
                <c:lvl>
                  <c:pt idx="0">
                    <c:v>янв.18</c:v>
                  </c:pt>
                  <c:pt idx="1">
                    <c:v>фев.18</c:v>
                  </c:pt>
                  <c:pt idx="2">
                    <c:v>мар.18</c:v>
                  </c:pt>
                  <c:pt idx="3">
                    <c:v>апр.18</c:v>
                  </c:pt>
                  <c:pt idx="4">
                    <c:v>май.18</c:v>
                  </c:pt>
                  <c:pt idx="5">
                    <c:v>июн.18</c:v>
                  </c:pt>
                  <c:pt idx="6">
                    <c:v>июл.18</c:v>
                  </c:pt>
                  <c:pt idx="7">
                    <c:v>авг.18</c:v>
                  </c:pt>
                  <c:pt idx="8">
                    <c:v>сен.18</c:v>
                  </c:pt>
                  <c:pt idx="9">
                    <c:v>окт.18</c:v>
                  </c:pt>
                  <c:pt idx="10">
                    <c:v>ноя.18</c:v>
                  </c:pt>
                  <c:pt idx="11">
                    <c:v>дек.18</c:v>
                  </c:pt>
                </c:lvl>
                <c:lvl>
                  <c:pt idx="0">
                    <c:v>Средневзвешенная стоимость 1 кв.м., руб.</c:v>
                  </c:pt>
                </c:lvl>
              </c:multiLvlStrCache>
            </c:multiLvlStrRef>
          </c:cat>
          <c:val>
            <c:numRef>
              <c:f>'квартиры бу'!$B$5:$M$5</c:f>
              <c:numCache>
                <c:formatCode>#,##0</c:formatCode>
                <c:ptCount val="12"/>
                <c:pt idx="0">
                  <c:v>42076</c:v>
                </c:pt>
                <c:pt idx="1">
                  <c:v>42306</c:v>
                </c:pt>
                <c:pt idx="2">
                  <c:v>42618</c:v>
                </c:pt>
                <c:pt idx="3">
                  <c:v>42429</c:v>
                </c:pt>
                <c:pt idx="4">
                  <c:v>42619</c:v>
                </c:pt>
                <c:pt idx="5">
                  <c:v>42518</c:v>
                </c:pt>
                <c:pt idx="6">
                  <c:v>42846</c:v>
                </c:pt>
                <c:pt idx="7">
                  <c:v>43065</c:v>
                </c:pt>
                <c:pt idx="8">
                  <c:v>43983</c:v>
                </c:pt>
                <c:pt idx="9">
                  <c:v>44115</c:v>
                </c:pt>
                <c:pt idx="10">
                  <c:v>44601</c:v>
                </c:pt>
                <c:pt idx="11">
                  <c:v>44753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'квартиры бу'!$A$6</c:f>
              <c:strCache>
                <c:ptCount val="1"/>
                <c:pt idx="0">
                  <c:v>Двухкомнатные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'квартиры бу'!$B$2:$M$3</c:f>
              <c:multiLvlStrCache>
                <c:ptCount val="12"/>
                <c:lvl>
                  <c:pt idx="0">
                    <c:v>янв.18</c:v>
                  </c:pt>
                  <c:pt idx="1">
                    <c:v>фев.18</c:v>
                  </c:pt>
                  <c:pt idx="2">
                    <c:v>мар.18</c:v>
                  </c:pt>
                  <c:pt idx="3">
                    <c:v>апр.18</c:v>
                  </c:pt>
                  <c:pt idx="4">
                    <c:v>май.18</c:v>
                  </c:pt>
                  <c:pt idx="5">
                    <c:v>июн.18</c:v>
                  </c:pt>
                  <c:pt idx="6">
                    <c:v>июл.18</c:v>
                  </c:pt>
                  <c:pt idx="7">
                    <c:v>авг.18</c:v>
                  </c:pt>
                  <c:pt idx="8">
                    <c:v>сен.18</c:v>
                  </c:pt>
                  <c:pt idx="9">
                    <c:v>окт.18</c:v>
                  </c:pt>
                  <c:pt idx="10">
                    <c:v>ноя.18</c:v>
                  </c:pt>
                  <c:pt idx="11">
                    <c:v>дек.18</c:v>
                  </c:pt>
                </c:lvl>
                <c:lvl>
                  <c:pt idx="0">
                    <c:v>Средневзвешенная стоимость 1 кв.м., руб.</c:v>
                  </c:pt>
                </c:lvl>
              </c:multiLvlStrCache>
            </c:multiLvlStrRef>
          </c:cat>
          <c:val>
            <c:numRef>
              <c:f>'квартиры бу'!$B$6:$M$6</c:f>
              <c:numCache>
                <c:formatCode>#,##0</c:formatCode>
                <c:ptCount val="12"/>
                <c:pt idx="0">
                  <c:v>42437</c:v>
                </c:pt>
                <c:pt idx="1">
                  <c:v>41855</c:v>
                </c:pt>
                <c:pt idx="2">
                  <c:v>42708</c:v>
                </c:pt>
                <c:pt idx="3">
                  <c:v>43286</c:v>
                </c:pt>
                <c:pt idx="4">
                  <c:v>42108</c:v>
                </c:pt>
                <c:pt idx="5">
                  <c:v>42375</c:v>
                </c:pt>
                <c:pt idx="6">
                  <c:v>42635</c:v>
                </c:pt>
                <c:pt idx="7">
                  <c:v>43866</c:v>
                </c:pt>
                <c:pt idx="8">
                  <c:v>43229</c:v>
                </c:pt>
                <c:pt idx="9">
                  <c:v>43081</c:v>
                </c:pt>
                <c:pt idx="10">
                  <c:v>43342</c:v>
                </c:pt>
                <c:pt idx="11">
                  <c:v>43960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'квартиры бу'!$A$7</c:f>
              <c:strCache>
                <c:ptCount val="1"/>
                <c:pt idx="0">
                  <c:v>Трехкомнатные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multiLvlStrRef>
              <c:f>'квартиры бу'!$B$2:$M$3</c:f>
              <c:multiLvlStrCache>
                <c:ptCount val="12"/>
                <c:lvl>
                  <c:pt idx="0">
                    <c:v>янв.18</c:v>
                  </c:pt>
                  <c:pt idx="1">
                    <c:v>фев.18</c:v>
                  </c:pt>
                  <c:pt idx="2">
                    <c:v>мар.18</c:v>
                  </c:pt>
                  <c:pt idx="3">
                    <c:v>апр.18</c:v>
                  </c:pt>
                  <c:pt idx="4">
                    <c:v>май.18</c:v>
                  </c:pt>
                  <c:pt idx="5">
                    <c:v>июн.18</c:v>
                  </c:pt>
                  <c:pt idx="6">
                    <c:v>июл.18</c:v>
                  </c:pt>
                  <c:pt idx="7">
                    <c:v>авг.18</c:v>
                  </c:pt>
                  <c:pt idx="8">
                    <c:v>сен.18</c:v>
                  </c:pt>
                  <c:pt idx="9">
                    <c:v>окт.18</c:v>
                  </c:pt>
                  <c:pt idx="10">
                    <c:v>ноя.18</c:v>
                  </c:pt>
                  <c:pt idx="11">
                    <c:v>дек.18</c:v>
                  </c:pt>
                </c:lvl>
                <c:lvl>
                  <c:pt idx="0">
                    <c:v>Средневзвешенная стоимость 1 кв.м., руб.</c:v>
                  </c:pt>
                </c:lvl>
              </c:multiLvlStrCache>
            </c:multiLvlStrRef>
          </c:cat>
          <c:val>
            <c:numRef>
              <c:f>'квартиры бу'!$B$7:$M$7</c:f>
              <c:numCache>
                <c:formatCode>#,##0</c:formatCode>
                <c:ptCount val="12"/>
                <c:pt idx="0">
                  <c:v>43265</c:v>
                </c:pt>
                <c:pt idx="1">
                  <c:v>43785</c:v>
                </c:pt>
                <c:pt idx="2">
                  <c:v>43819</c:v>
                </c:pt>
                <c:pt idx="3">
                  <c:v>44281</c:v>
                </c:pt>
                <c:pt idx="4">
                  <c:v>44008</c:v>
                </c:pt>
                <c:pt idx="5">
                  <c:v>44572</c:v>
                </c:pt>
                <c:pt idx="6">
                  <c:v>44604</c:v>
                </c:pt>
                <c:pt idx="7">
                  <c:v>45412</c:v>
                </c:pt>
                <c:pt idx="8">
                  <c:v>45826</c:v>
                </c:pt>
                <c:pt idx="9">
                  <c:v>46651</c:v>
                </c:pt>
                <c:pt idx="10">
                  <c:v>45221</c:v>
                </c:pt>
                <c:pt idx="11">
                  <c:v>45427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'квартиры бу'!$A$8</c:f>
              <c:strCache>
                <c:ptCount val="1"/>
                <c:pt idx="0">
                  <c:v>Четырехкомнатные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multiLvlStrRef>
              <c:f>'квартиры бу'!$B$2:$M$3</c:f>
              <c:multiLvlStrCache>
                <c:ptCount val="12"/>
                <c:lvl>
                  <c:pt idx="0">
                    <c:v>янв.18</c:v>
                  </c:pt>
                  <c:pt idx="1">
                    <c:v>фев.18</c:v>
                  </c:pt>
                  <c:pt idx="2">
                    <c:v>мар.18</c:v>
                  </c:pt>
                  <c:pt idx="3">
                    <c:v>апр.18</c:v>
                  </c:pt>
                  <c:pt idx="4">
                    <c:v>май.18</c:v>
                  </c:pt>
                  <c:pt idx="5">
                    <c:v>июн.18</c:v>
                  </c:pt>
                  <c:pt idx="6">
                    <c:v>июл.18</c:v>
                  </c:pt>
                  <c:pt idx="7">
                    <c:v>авг.18</c:v>
                  </c:pt>
                  <c:pt idx="8">
                    <c:v>сен.18</c:v>
                  </c:pt>
                  <c:pt idx="9">
                    <c:v>окт.18</c:v>
                  </c:pt>
                  <c:pt idx="10">
                    <c:v>ноя.18</c:v>
                  </c:pt>
                  <c:pt idx="11">
                    <c:v>дек.18</c:v>
                  </c:pt>
                </c:lvl>
                <c:lvl>
                  <c:pt idx="0">
                    <c:v>Средневзвешенная стоимость 1 кв.м., руб.</c:v>
                  </c:pt>
                </c:lvl>
              </c:multiLvlStrCache>
            </c:multiLvlStrRef>
          </c:cat>
          <c:val>
            <c:numRef>
              <c:f>'квартиры бу'!$B$8:$M$8</c:f>
              <c:numCache>
                <c:formatCode>#,##0</c:formatCode>
                <c:ptCount val="12"/>
                <c:pt idx="0">
                  <c:v>44733</c:v>
                </c:pt>
                <c:pt idx="1">
                  <c:v>44499</c:v>
                </c:pt>
                <c:pt idx="2">
                  <c:v>44519</c:v>
                </c:pt>
                <c:pt idx="3">
                  <c:v>45419</c:v>
                </c:pt>
                <c:pt idx="4">
                  <c:v>47108</c:v>
                </c:pt>
                <c:pt idx="5">
                  <c:v>42825</c:v>
                </c:pt>
                <c:pt idx="6">
                  <c:v>46107</c:v>
                </c:pt>
                <c:pt idx="7">
                  <c:v>46123</c:v>
                </c:pt>
                <c:pt idx="8">
                  <c:v>44981</c:v>
                </c:pt>
                <c:pt idx="9">
                  <c:v>46011</c:v>
                </c:pt>
                <c:pt idx="10">
                  <c:v>45349</c:v>
                </c:pt>
                <c:pt idx="11">
                  <c:v>45322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641088"/>
        <c:axId val="685897632"/>
      </c:lineChart>
      <c:catAx>
        <c:axId val="69064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5897632"/>
        <c:crosses val="autoZero"/>
        <c:auto val="1"/>
        <c:lblAlgn val="ctr"/>
        <c:lblOffset val="100"/>
        <c:noMultiLvlLbl val="1"/>
      </c:catAx>
      <c:valAx>
        <c:axId val="68589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64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зу!$A$4</c:f>
              <c:strCache>
                <c:ptCount val="1"/>
                <c:pt idx="0">
                  <c:v>ИЖС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зу!$B$2:$L$3</c:f>
              <c:multiLvlStrCache>
                <c:ptCount val="11"/>
                <c:lvl>
                  <c:pt idx="0">
                    <c:v>янв.18</c:v>
                  </c:pt>
                  <c:pt idx="1">
                    <c:v>фев.18</c:v>
                  </c:pt>
                  <c:pt idx="2">
                    <c:v>мар.18</c:v>
                  </c:pt>
                  <c:pt idx="3">
                    <c:v>апр.18</c:v>
                  </c:pt>
                  <c:pt idx="4">
                    <c:v>май.18</c:v>
                  </c:pt>
                  <c:pt idx="5">
                    <c:v>июн.18</c:v>
                  </c:pt>
                  <c:pt idx="6">
                    <c:v>июл.18</c:v>
                  </c:pt>
                  <c:pt idx="7">
                    <c:v>авг.18</c:v>
                  </c:pt>
                  <c:pt idx="8">
                    <c:v>сен.18</c:v>
                  </c:pt>
                  <c:pt idx="9">
                    <c:v>окт.18</c:v>
                  </c:pt>
                  <c:pt idx="10">
                    <c:v>ноя.18</c:v>
                  </c:pt>
                </c:lvl>
                <c:lvl>
                  <c:pt idx="0">
                    <c:v>Средневзвешенная стоимость 1 сотки, руб.</c:v>
                  </c:pt>
                </c:lvl>
              </c:multiLvlStrCache>
            </c:multiLvlStrRef>
          </c:cat>
          <c:val>
            <c:numRef>
              <c:f>зу!$B$4:$L$4</c:f>
              <c:numCache>
                <c:formatCode>#,##0</c:formatCode>
                <c:ptCount val="11"/>
                <c:pt idx="0">
                  <c:v>34368</c:v>
                </c:pt>
                <c:pt idx="1">
                  <c:v>34898</c:v>
                </c:pt>
                <c:pt idx="2">
                  <c:v>28346</c:v>
                </c:pt>
                <c:pt idx="3">
                  <c:v>21527</c:v>
                </c:pt>
                <c:pt idx="4">
                  <c:v>29094</c:v>
                </c:pt>
                <c:pt idx="5">
                  <c:v>29094</c:v>
                </c:pt>
                <c:pt idx="6">
                  <c:v>22238</c:v>
                </c:pt>
                <c:pt idx="7">
                  <c:v>29286</c:v>
                </c:pt>
                <c:pt idx="8">
                  <c:v>28220</c:v>
                </c:pt>
                <c:pt idx="9">
                  <c:v>33729</c:v>
                </c:pt>
                <c:pt idx="10">
                  <c:v>35266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зу!$A$5</c:f>
              <c:strCache>
                <c:ptCount val="1"/>
                <c:pt idx="0">
                  <c:v>Сельхозназначения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зу!$B$2:$L$3</c:f>
              <c:multiLvlStrCache>
                <c:ptCount val="11"/>
                <c:lvl>
                  <c:pt idx="0">
                    <c:v>янв.18</c:v>
                  </c:pt>
                  <c:pt idx="1">
                    <c:v>фев.18</c:v>
                  </c:pt>
                  <c:pt idx="2">
                    <c:v>мар.18</c:v>
                  </c:pt>
                  <c:pt idx="3">
                    <c:v>апр.18</c:v>
                  </c:pt>
                  <c:pt idx="4">
                    <c:v>май.18</c:v>
                  </c:pt>
                  <c:pt idx="5">
                    <c:v>июн.18</c:v>
                  </c:pt>
                  <c:pt idx="6">
                    <c:v>июл.18</c:v>
                  </c:pt>
                  <c:pt idx="7">
                    <c:v>авг.18</c:v>
                  </c:pt>
                  <c:pt idx="8">
                    <c:v>сен.18</c:v>
                  </c:pt>
                  <c:pt idx="9">
                    <c:v>окт.18</c:v>
                  </c:pt>
                  <c:pt idx="10">
                    <c:v>ноя.18</c:v>
                  </c:pt>
                </c:lvl>
                <c:lvl>
                  <c:pt idx="0">
                    <c:v>Средневзвешенная стоимость 1 сотки, руб.</c:v>
                  </c:pt>
                </c:lvl>
              </c:multiLvlStrCache>
            </c:multiLvlStrRef>
          </c:cat>
          <c:val>
            <c:numRef>
              <c:f>зу!$B$5:$L$5</c:f>
              <c:numCache>
                <c:formatCode>#,##0</c:formatCode>
                <c:ptCount val="11"/>
                <c:pt idx="0">
                  <c:v>4621</c:v>
                </c:pt>
                <c:pt idx="1">
                  <c:v>4445</c:v>
                </c:pt>
                <c:pt idx="2">
                  <c:v>7752</c:v>
                </c:pt>
                <c:pt idx="3">
                  <c:v>10720</c:v>
                </c:pt>
                <c:pt idx="4">
                  <c:v>13633</c:v>
                </c:pt>
                <c:pt idx="5">
                  <c:v>13633</c:v>
                </c:pt>
                <c:pt idx="6">
                  <c:v>10341</c:v>
                </c:pt>
                <c:pt idx="7">
                  <c:v>6125</c:v>
                </c:pt>
                <c:pt idx="8">
                  <c:v>7828</c:v>
                </c:pt>
                <c:pt idx="9">
                  <c:v>8637</c:v>
                </c:pt>
                <c:pt idx="10">
                  <c:v>8355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зу!$A$6</c:f>
              <c:strCache>
                <c:ptCount val="1"/>
                <c:pt idx="0">
                  <c:v>Промназначения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зу!$B$2:$L$3</c:f>
              <c:multiLvlStrCache>
                <c:ptCount val="11"/>
                <c:lvl>
                  <c:pt idx="0">
                    <c:v>янв.18</c:v>
                  </c:pt>
                  <c:pt idx="1">
                    <c:v>фев.18</c:v>
                  </c:pt>
                  <c:pt idx="2">
                    <c:v>мар.18</c:v>
                  </c:pt>
                  <c:pt idx="3">
                    <c:v>апр.18</c:v>
                  </c:pt>
                  <c:pt idx="4">
                    <c:v>май.18</c:v>
                  </c:pt>
                  <c:pt idx="5">
                    <c:v>июн.18</c:v>
                  </c:pt>
                  <c:pt idx="6">
                    <c:v>июл.18</c:v>
                  </c:pt>
                  <c:pt idx="7">
                    <c:v>авг.18</c:v>
                  </c:pt>
                  <c:pt idx="8">
                    <c:v>сен.18</c:v>
                  </c:pt>
                  <c:pt idx="9">
                    <c:v>окт.18</c:v>
                  </c:pt>
                  <c:pt idx="10">
                    <c:v>ноя.18</c:v>
                  </c:pt>
                </c:lvl>
                <c:lvl>
                  <c:pt idx="0">
                    <c:v>Средневзвешенная стоимость 1 сотки, руб.</c:v>
                  </c:pt>
                </c:lvl>
              </c:multiLvlStrCache>
            </c:multiLvlStrRef>
          </c:cat>
          <c:val>
            <c:numRef>
              <c:f>зу!$B$6:$L$6</c:f>
              <c:numCache>
                <c:formatCode>#,##0</c:formatCode>
                <c:ptCount val="11"/>
                <c:pt idx="0">
                  <c:v>58309</c:v>
                </c:pt>
                <c:pt idx="1">
                  <c:v>86434</c:v>
                </c:pt>
                <c:pt idx="2">
                  <c:v>78365</c:v>
                </c:pt>
                <c:pt idx="3">
                  <c:v>28423</c:v>
                </c:pt>
                <c:pt idx="4">
                  <c:v>64198</c:v>
                </c:pt>
                <c:pt idx="5">
                  <c:v>64168</c:v>
                </c:pt>
                <c:pt idx="6">
                  <c:v>27117</c:v>
                </c:pt>
                <c:pt idx="7">
                  <c:v>72916</c:v>
                </c:pt>
                <c:pt idx="8">
                  <c:v>67173</c:v>
                </c:pt>
                <c:pt idx="9">
                  <c:v>63052</c:v>
                </c:pt>
                <c:pt idx="10">
                  <c:v>46062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0978248"/>
        <c:axId val="518143056"/>
      </c:lineChart>
      <c:catAx>
        <c:axId val="430978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43056"/>
        <c:crosses val="autoZero"/>
        <c:auto val="1"/>
        <c:lblAlgn val="ctr"/>
        <c:lblOffset val="100"/>
        <c:noMultiLvlLbl val="1"/>
      </c:catAx>
      <c:valAx>
        <c:axId val="51814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978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2759-1449-438B-A35B-0EC36328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ОЦЕНКА</dc:creator>
  <cp:keywords/>
  <dc:description/>
  <cp:lastModifiedBy>ОЦЕНКА</cp:lastModifiedBy>
  <cp:revision>5</cp:revision>
  <dcterms:created xsi:type="dcterms:W3CDTF">2019-01-09T15:30:00Z</dcterms:created>
  <dcterms:modified xsi:type="dcterms:W3CDTF">2019-01-18T06:01:00Z</dcterms:modified>
</cp:coreProperties>
</file>