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B25" w:rsidRDefault="00000A74" w:rsidP="000531E3">
      <w:pPr>
        <w:jc w:val="both"/>
        <w:rPr>
          <w:rFonts w:ascii="Arial" w:hAnsi="Arial" w:cs="Arial"/>
          <w:b/>
          <w:sz w:val="20"/>
          <w:szCs w:val="20"/>
        </w:rPr>
      </w:pPr>
      <w:r w:rsidRPr="000531E3">
        <w:rPr>
          <w:rFonts w:ascii="Arial" w:hAnsi="Arial" w:cs="Arial"/>
          <w:b/>
          <w:sz w:val="20"/>
          <w:szCs w:val="20"/>
        </w:rPr>
        <w:t>Социально-экономическое положение Кировской области</w:t>
      </w:r>
      <w:r w:rsidR="00EC7F01" w:rsidRPr="000531E3">
        <w:rPr>
          <w:rFonts w:ascii="Arial" w:hAnsi="Arial" w:cs="Arial"/>
          <w:b/>
          <w:sz w:val="20"/>
          <w:szCs w:val="20"/>
        </w:rPr>
        <w:t xml:space="preserve"> и анализ влияния на рынок недвижимости </w:t>
      </w:r>
      <w:r w:rsidR="009D23DE">
        <w:rPr>
          <w:rFonts w:ascii="Arial" w:hAnsi="Arial" w:cs="Arial"/>
          <w:b/>
          <w:sz w:val="20"/>
          <w:szCs w:val="20"/>
        </w:rPr>
        <w:t xml:space="preserve">в </w:t>
      </w:r>
      <w:r w:rsidR="00C95B69">
        <w:rPr>
          <w:rFonts w:ascii="Arial" w:hAnsi="Arial" w:cs="Arial"/>
          <w:b/>
          <w:sz w:val="20"/>
          <w:szCs w:val="20"/>
        </w:rPr>
        <w:t>сентябре</w:t>
      </w:r>
      <w:r w:rsidR="00EC7F01" w:rsidRPr="000531E3">
        <w:rPr>
          <w:rFonts w:ascii="Arial" w:hAnsi="Arial" w:cs="Arial"/>
          <w:b/>
          <w:sz w:val="20"/>
          <w:szCs w:val="20"/>
        </w:rPr>
        <w:t xml:space="preserve"> 201</w:t>
      </w:r>
      <w:r w:rsidR="009D23DE">
        <w:rPr>
          <w:rFonts w:ascii="Arial" w:hAnsi="Arial" w:cs="Arial"/>
          <w:b/>
          <w:sz w:val="20"/>
          <w:szCs w:val="20"/>
        </w:rPr>
        <w:t>9</w:t>
      </w:r>
      <w:r w:rsidR="00EC7F01" w:rsidRPr="000531E3">
        <w:rPr>
          <w:rFonts w:ascii="Arial" w:hAnsi="Arial" w:cs="Arial"/>
          <w:b/>
          <w:sz w:val="20"/>
          <w:szCs w:val="20"/>
        </w:rPr>
        <w:t xml:space="preserve"> года</w:t>
      </w:r>
    </w:p>
    <w:p w:rsidR="000531E3" w:rsidRDefault="000531E3" w:rsidP="000531E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Кировская о</w:t>
      </w:r>
      <w:r w:rsidRPr="000531E3">
        <w:rPr>
          <w:rFonts w:ascii="Arial" w:hAnsi="Arial" w:cs="Arial"/>
          <w:sz w:val="20"/>
          <w:szCs w:val="20"/>
        </w:rPr>
        <w:t>бласть — субъект </w:t>
      </w:r>
      <w:hyperlink r:id="rId8" w:tooltip="Россия" w:history="1">
        <w:r w:rsidRPr="000531E3">
          <w:rPr>
            <w:rFonts w:ascii="Arial" w:hAnsi="Arial" w:cs="Arial"/>
            <w:sz w:val="20"/>
            <w:szCs w:val="20"/>
          </w:rPr>
          <w:t>Российской Федерации</w:t>
        </w:r>
      </w:hyperlink>
      <w:r w:rsidRPr="000531E3">
        <w:rPr>
          <w:rFonts w:ascii="Arial" w:hAnsi="Arial" w:cs="Arial"/>
          <w:sz w:val="20"/>
          <w:szCs w:val="20"/>
        </w:rPr>
        <w:t>. Входит в состав </w:t>
      </w:r>
      <w:hyperlink r:id="rId9" w:tooltip="Приволжский федеральный округ" w:history="1">
        <w:r w:rsidRPr="000531E3">
          <w:rPr>
            <w:rFonts w:ascii="Arial" w:hAnsi="Arial" w:cs="Arial"/>
            <w:sz w:val="20"/>
            <w:szCs w:val="20"/>
          </w:rPr>
          <w:t>Приволжского федерального округа</w:t>
        </w:r>
      </w:hyperlink>
      <w:r w:rsidRPr="000531E3">
        <w:rPr>
          <w:rFonts w:ascii="Arial" w:hAnsi="Arial" w:cs="Arial"/>
          <w:sz w:val="20"/>
          <w:szCs w:val="20"/>
        </w:rPr>
        <w:t>. Относится к </w:t>
      </w:r>
      <w:hyperlink r:id="rId10" w:tooltip="Волго-Вятский экономический район" w:history="1">
        <w:r w:rsidRPr="000531E3">
          <w:rPr>
            <w:rFonts w:ascii="Arial" w:hAnsi="Arial" w:cs="Arial"/>
            <w:sz w:val="20"/>
            <w:szCs w:val="20"/>
          </w:rPr>
          <w:t>Волго-Вятскому экономическому району</w:t>
        </w:r>
      </w:hyperlink>
      <w:r w:rsidRPr="000531E3">
        <w:rPr>
          <w:rFonts w:ascii="Arial" w:hAnsi="Arial" w:cs="Arial"/>
          <w:sz w:val="20"/>
          <w:szCs w:val="20"/>
        </w:rPr>
        <w:t>.</w:t>
      </w:r>
    </w:p>
    <w:p w:rsidR="000531E3" w:rsidRDefault="000531E3" w:rsidP="000531E3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C87B454" wp14:editId="749FE500">
            <wp:extent cx="1439583" cy="1760066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933" t="25948" r="50827" b="21344"/>
                    <a:stretch/>
                  </pic:blipFill>
                  <pic:spPr bwMode="auto">
                    <a:xfrm>
                      <a:off x="0" y="0"/>
                      <a:ext cx="1439934" cy="176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1E3" w:rsidRDefault="000531E3" w:rsidP="000531E3">
      <w:pPr>
        <w:jc w:val="both"/>
        <w:rPr>
          <w:rFonts w:ascii="Arial" w:hAnsi="Arial" w:cs="Arial"/>
          <w:sz w:val="20"/>
          <w:szCs w:val="20"/>
        </w:rPr>
      </w:pPr>
      <w:r w:rsidRPr="001528E0">
        <w:rPr>
          <w:rFonts w:ascii="Arial" w:hAnsi="Arial" w:cs="Arial"/>
          <w:sz w:val="20"/>
          <w:szCs w:val="20"/>
        </w:rPr>
        <w:t xml:space="preserve">Территория области составляет 120,4 тыс. </w:t>
      </w:r>
      <w:proofErr w:type="spellStart"/>
      <w:r w:rsidRPr="001528E0">
        <w:rPr>
          <w:rFonts w:ascii="Arial" w:hAnsi="Arial" w:cs="Arial"/>
          <w:sz w:val="20"/>
          <w:szCs w:val="20"/>
        </w:rPr>
        <w:t>кв.км</w:t>
      </w:r>
      <w:proofErr w:type="spellEnd"/>
      <w:r w:rsidR="002B56D8">
        <w:rPr>
          <w:rStyle w:val="a6"/>
          <w:rFonts w:ascii="Arial" w:hAnsi="Arial" w:cs="Arial"/>
          <w:sz w:val="20"/>
          <w:szCs w:val="20"/>
        </w:rPr>
        <w:footnoteReference w:id="1"/>
      </w:r>
      <w:r w:rsidRPr="001528E0">
        <w:rPr>
          <w:rFonts w:ascii="Arial" w:hAnsi="Arial" w:cs="Arial"/>
          <w:sz w:val="20"/>
          <w:szCs w:val="20"/>
        </w:rPr>
        <w:t>. Численность населения на 01 января 201</w:t>
      </w:r>
      <w:r w:rsidR="00C95B69">
        <w:rPr>
          <w:rFonts w:ascii="Arial" w:hAnsi="Arial" w:cs="Arial"/>
          <w:sz w:val="20"/>
          <w:szCs w:val="20"/>
        </w:rPr>
        <w:t>9</w:t>
      </w:r>
      <w:r w:rsidRPr="001528E0">
        <w:rPr>
          <w:rFonts w:ascii="Arial" w:hAnsi="Arial" w:cs="Arial"/>
          <w:sz w:val="20"/>
          <w:szCs w:val="20"/>
        </w:rPr>
        <w:t xml:space="preserve"> г. — 1 2</w:t>
      </w:r>
      <w:r w:rsidR="00C95B69">
        <w:rPr>
          <w:rFonts w:ascii="Arial" w:hAnsi="Arial" w:cs="Arial"/>
          <w:sz w:val="20"/>
          <w:szCs w:val="20"/>
        </w:rPr>
        <w:t>72</w:t>
      </w:r>
      <w:r w:rsidRPr="001528E0">
        <w:rPr>
          <w:rFonts w:ascii="Arial" w:hAnsi="Arial" w:cs="Arial"/>
          <w:sz w:val="20"/>
          <w:szCs w:val="20"/>
        </w:rPr>
        <w:t>,</w:t>
      </w:r>
      <w:r w:rsidR="00C95B69">
        <w:rPr>
          <w:rFonts w:ascii="Arial" w:hAnsi="Arial" w:cs="Arial"/>
          <w:sz w:val="20"/>
          <w:szCs w:val="20"/>
        </w:rPr>
        <w:t>1</w:t>
      </w:r>
      <w:r w:rsidRPr="001528E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28E0">
        <w:rPr>
          <w:rFonts w:ascii="Arial" w:hAnsi="Arial" w:cs="Arial"/>
          <w:sz w:val="20"/>
          <w:szCs w:val="20"/>
        </w:rPr>
        <w:t>тыс.чел</w:t>
      </w:r>
      <w:proofErr w:type="spellEnd"/>
      <w:r w:rsidRPr="001528E0">
        <w:rPr>
          <w:rFonts w:ascii="Arial" w:hAnsi="Arial" w:cs="Arial"/>
          <w:sz w:val="20"/>
          <w:szCs w:val="20"/>
        </w:rPr>
        <w:t>.</w:t>
      </w:r>
      <w:r w:rsidR="00C95B69">
        <w:rPr>
          <w:rStyle w:val="a6"/>
          <w:rFonts w:ascii="Arial" w:hAnsi="Arial" w:cs="Arial"/>
          <w:sz w:val="20"/>
          <w:szCs w:val="20"/>
        </w:rPr>
        <w:footnoteReference w:id="2"/>
      </w:r>
      <w:r w:rsidR="001528E0" w:rsidRPr="001528E0">
        <w:rPr>
          <w:rFonts w:ascii="Arial" w:hAnsi="Arial" w:cs="Arial"/>
          <w:sz w:val="20"/>
          <w:szCs w:val="20"/>
        </w:rPr>
        <w:t xml:space="preserve"> В городах и поселках городского типа проживает 77 процентов населения области, в сельской местности – 23.  Плотность населения – </w:t>
      </w:r>
      <w:r w:rsidR="001528E0">
        <w:rPr>
          <w:rFonts w:ascii="Arial" w:hAnsi="Arial" w:cs="Arial"/>
          <w:sz w:val="20"/>
          <w:szCs w:val="20"/>
        </w:rPr>
        <w:t>10,66</w:t>
      </w:r>
      <w:r w:rsidR="001528E0" w:rsidRPr="001528E0">
        <w:rPr>
          <w:rFonts w:ascii="Arial" w:hAnsi="Arial" w:cs="Arial"/>
          <w:sz w:val="20"/>
          <w:szCs w:val="20"/>
        </w:rPr>
        <w:t xml:space="preserve"> </w:t>
      </w:r>
      <w:proofErr w:type="gramStart"/>
      <w:r w:rsidR="001528E0" w:rsidRPr="001528E0">
        <w:rPr>
          <w:rFonts w:ascii="Arial" w:hAnsi="Arial" w:cs="Arial"/>
          <w:sz w:val="20"/>
          <w:szCs w:val="20"/>
        </w:rPr>
        <w:t>чел</w:t>
      </w:r>
      <w:proofErr w:type="gramEnd"/>
      <w:r w:rsidR="001528E0" w:rsidRPr="001528E0">
        <w:rPr>
          <w:rFonts w:ascii="Arial" w:hAnsi="Arial" w:cs="Arial"/>
          <w:sz w:val="20"/>
          <w:szCs w:val="20"/>
        </w:rPr>
        <w:t>/</w:t>
      </w:r>
      <w:proofErr w:type="spellStart"/>
      <w:r w:rsidR="001528E0" w:rsidRPr="001528E0">
        <w:rPr>
          <w:rFonts w:ascii="Arial" w:hAnsi="Arial" w:cs="Arial"/>
          <w:sz w:val="20"/>
          <w:szCs w:val="20"/>
        </w:rPr>
        <w:t>кв.км</w:t>
      </w:r>
      <w:proofErr w:type="spellEnd"/>
      <w:r w:rsidR="001528E0" w:rsidRPr="001528E0">
        <w:rPr>
          <w:rFonts w:ascii="Arial" w:hAnsi="Arial" w:cs="Arial"/>
          <w:sz w:val="20"/>
          <w:szCs w:val="20"/>
        </w:rPr>
        <w:t>. Основное население русские - 91,8%, марийцы - 2,6%, татары - 2,2%, удмурты - 1,4% и другие</w:t>
      </w:r>
      <w:r w:rsidR="001528E0">
        <w:rPr>
          <w:rStyle w:val="a6"/>
          <w:rFonts w:ascii="Arial" w:hAnsi="Arial" w:cs="Arial"/>
          <w:sz w:val="20"/>
          <w:szCs w:val="20"/>
        </w:rPr>
        <w:footnoteReference w:id="3"/>
      </w:r>
      <w:r w:rsidR="001528E0">
        <w:rPr>
          <w:rFonts w:ascii="Arial" w:hAnsi="Arial" w:cs="Arial"/>
          <w:sz w:val="20"/>
          <w:szCs w:val="20"/>
        </w:rPr>
        <w:t>.</w:t>
      </w:r>
    </w:p>
    <w:p w:rsidR="002B56D8" w:rsidRPr="002B56D8" w:rsidRDefault="002B56D8" w:rsidP="000531E3">
      <w:pPr>
        <w:jc w:val="both"/>
        <w:rPr>
          <w:rFonts w:ascii="Arial" w:hAnsi="Arial" w:cs="Arial"/>
          <w:sz w:val="20"/>
          <w:szCs w:val="20"/>
        </w:rPr>
      </w:pPr>
      <w:r w:rsidRPr="002B56D8">
        <w:rPr>
          <w:rFonts w:ascii="Arial" w:hAnsi="Arial" w:cs="Arial"/>
          <w:sz w:val="20"/>
          <w:szCs w:val="20"/>
        </w:rPr>
        <w:t>Климат умеренно континентальный. Близость к </w:t>
      </w:r>
      <w:hyperlink r:id="rId12" w:tooltip="Северный Ледовитый океан" w:history="1">
        <w:r w:rsidRPr="002B56D8">
          <w:rPr>
            <w:rFonts w:ascii="Arial" w:hAnsi="Arial" w:cs="Arial"/>
            <w:sz w:val="20"/>
            <w:szCs w:val="20"/>
          </w:rPr>
          <w:t>Северному Ледовитому океану</w:t>
        </w:r>
      </w:hyperlink>
      <w:r w:rsidRPr="002B56D8">
        <w:rPr>
          <w:rFonts w:ascii="Arial" w:hAnsi="Arial" w:cs="Arial"/>
          <w:sz w:val="20"/>
          <w:szCs w:val="20"/>
        </w:rPr>
        <w:t> обуславливает возможность вторжения холодного воздуха. Отсюда сильные морозы зимой, заморозки и резкие похолодания в летние месяцы.</w:t>
      </w:r>
    </w:p>
    <w:p w:rsidR="00FB2E7F" w:rsidRDefault="00FB2E7F" w:rsidP="00FB2E7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Административный центр Кировской области – г.Киров.</w:t>
      </w:r>
    </w:p>
    <w:p w:rsidR="00FB2E7F" w:rsidRPr="00FB2E7F" w:rsidRDefault="00FB2E7F" w:rsidP="00FB2E7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 расположен в долине реки </w:t>
      </w:r>
      <w:hyperlink r:id="rId13" w:tooltip="Вятка (река)" w:history="1">
        <w:r w:rsidRPr="00FB2E7F">
          <w:rPr>
            <w:rFonts w:ascii="Arial" w:hAnsi="Arial" w:cs="Arial"/>
            <w:color w:val="010101"/>
            <w:sz w:val="20"/>
            <w:szCs w:val="20"/>
          </w:rPr>
          <w:t>Вятки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, в среднем её течении, на северо-востоке </w:t>
      </w:r>
      <w:hyperlink r:id="rId14" w:tooltip="Европейская часть России" w:history="1">
        <w:r w:rsidRPr="00FB2E7F">
          <w:rPr>
            <w:rFonts w:ascii="Arial" w:hAnsi="Arial" w:cs="Arial"/>
            <w:color w:val="010101"/>
            <w:sz w:val="20"/>
            <w:szCs w:val="20"/>
          </w:rPr>
          <w:t>Европейской части России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, на </w:t>
      </w:r>
      <w:hyperlink r:id="rId15" w:tooltip="Русская равнина" w:history="1">
        <w:r w:rsidRPr="00FB2E7F">
          <w:rPr>
            <w:rFonts w:ascii="Arial" w:hAnsi="Arial" w:cs="Arial"/>
            <w:color w:val="010101"/>
            <w:sz w:val="20"/>
            <w:szCs w:val="20"/>
          </w:rPr>
          <w:t>Русской равнине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, в зоне </w:t>
      </w:r>
      <w:hyperlink r:id="rId16" w:tooltip="Тайга" w:history="1">
        <w:r w:rsidRPr="00FB2E7F">
          <w:rPr>
            <w:rFonts w:ascii="Arial" w:hAnsi="Arial" w:cs="Arial"/>
            <w:color w:val="010101"/>
            <w:sz w:val="20"/>
            <w:szCs w:val="20"/>
          </w:rPr>
          <w:t>таёжных лесов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, в поясе полесий и ополий.</w:t>
      </w:r>
    </w:p>
    <w:p w:rsidR="00FB2E7F" w:rsidRDefault="00FB2E7F" w:rsidP="00FB2E7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Численность населения </w:t>
      </w:r>
      <w:proofErr w:type="spellStart"/>
      <w:r w:rsidR="0011121F">
        <w:rPr>
          <w:rFonts w:ascii="Arial" w:hAnsi="Arial" w:cs="Arial"/>
          <w:color w:val="010101"/>
          <w:sz w:val="20"/>
          <w:szCs w:val="20"/>
          <w:shd w:val="clear" w:color="auto" w:fill="FFFFFF"/>
        </w:rPr>
        <w:t>г.Кирова</w:t>
      </w:r>
      <w:proofErr w:type="spellEnd"/>
      <w:r w:rsidR="0011121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на 01 января 201</w:t>
      </w:r>
      <w:r w:rsidR="00280263">
        <w:rPr>
          <w:rFonts w:ascii="Arial" w:hAnsi="Arial" w:cs="Arial"/>
          <w:color w:val="010101"/>
          <w:sz w:val="20"/>
          <w:szCs w:val="20"/>
          <w:shd w:val="clear" w:color="auto" w:fill="FFFFFF"/>
        </w:rPr>
        <w:t>8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г.-507 155 чел.</w:t>
      </w:r>
      <w:r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4"/>
      </w:r>
    </w:p>
    <w:p w:rsidR="00FB2E7F" w:rsidRPr="00FB2E7F" w:rsidRDefault="00FB2E7F" w:rsidP="00FB2E7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Входит в территориальную группу регионов </w:t>
      </w:r>
      <w:hyperlink r:id="rId17" w:tooltip="Приволжье" w:history="1">
        <w:r w:rsidRPr="00FB2E7F">
          <w:rPr>
            <w:rFonts w:ascii="Arial" w:hAnsi="Arial" w:cs="Arial"/>
            <w:color w:val="010101"/>
            <w:sz w:val="20"/>
            <w:szCs w:val="20"/>
          </w:rPr>
          <w:t>Приволжья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 </w:t>
      </w:r>
      <w:hyperlink r:id="rId18" w:tooltip="Приволжский федеральный округ" w:history="1">
        <w:r w:rsidRPr="00FB2E7F">
          <w:rPr>
            <w:rFonts w:ascii="Arial" w:hAnsi="Arial" w:cs="Arial"/>
            <w:color w:val="010101"/>
            <w:sz w:val="20"/>
            <w:szCs w:val="20"/>
          </w:rPr>
          <w:t>Приволжский федеральный округ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. Расстояние до ближайших крупных городов: </w:t>
      </w:r>
      <w:hyperlink r:id="rId19" w:tooltip="Казань" w:history="1">
        <w:r w:rsidRPr="00FB2E7F">
          <w:rPr>
            <w:rFonts w:ascii="Arial" w:hAnsi="Arial" w:cs="Arial"/>
            <w:color w:val="010101"/>
            <w:sz w:val="20"/>
            <w:szCs w:val="20"/>
          </w:rPr>
          <w:t>Казани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409 км, </w:t>
      </w:r>
      <w:hyperlink r:id="rId20" w:tooltip="Пермь" w:history="1">
        <w:r w:rsidRPr="00FB2E7F">
          <w:rPr>
            <w:rFonts w:ascii="Arial" w:hAnsi="Arial" w:cs="Arial"/>
            <w:color w:val="010101"/>
            <w:sz w:val="20"/>
            <w:szCs w:val="20"/>
          </w:rPr>
          <w:t>Перми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471 км, </w:t>
      </w:r>
      <w:hyperlink r:id="rId21" w:tooltip="Нижний Новгород" w:history="1">
        <w:r w:rsidRPr="00FB2E7F">
          <w:rPr>
            <w:rFonts w:ascii="Arial" w:hAnsi="Arial" w:cs="Arial"/>
            <w:color w:val="010101"/>
            <w:sz w:val="20"/>
            <w:szCs w:val="20"/>
          </w:rPr>
          <w:t>Нижнего Новгорода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563 км, </w:t>
      </w:r>
      <w:hyperlink r:id="rId22" w:tooltip="Уфа" w:history="1">
        <w:r w:rsidRPr="00FB2E7F">
          <w:rPr>
            <w:rFonts w:ascii="Arial" w:hAnsi="Arial" w:cs="Arial"/>
            <w:color w:val="010101"/>
            <w:sz w:val="20"/>
            <w:szCs w:val="20"/>
          </w:rPr>
          <w:t>Уфы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734 км, </w:t>
      </w:r>
      <w:hyperlink r:id="rId23" w:tooltip="Самара" w:history="1">
        <w:r w:rsidRPr="00FB2E7F">
          <w:rPr>
            <w:rFonts w:ascii="Arial" w:hAnsi="Arial" w:cs="Arial"/>
            <w:color w:val="010101"/>
            <w:sz w:val="20"/>
            <w:szCs w:val="20"/>
          </w:rPr>
          <w:t>Самары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770 км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1528E0" w:rsidRDefault="001528E0" w:rsidP="000531E3">
      <w:pPr>
        <w:jc w:val="both"/>
        <w:rPr>
          <w:rFonts w:ascii="Arial" w:hAnsi="Arial" w:cs="Arial"/>
          <w:sz w:val="20"/>
          <w:szCs w:val="20"/>
        </w:rPr>
      </w:pPr>
      <w:r w:rsidRPr="001528E0">
        <w:rPr>
          <w:rFonts w:ascii="Arial" w:hAnsi="Arial" w:cs="Arial"/>
          <w:sz w:val="20"/>
          <w:szCs w:val="20"/>
        </w:rPr>
        <w:t>Расстояние от города Кирова до </w:t>
      </w:r>
      <w:hyperlink r:id="rId24" w:tooltip="Москва" w:history="1">
        <w:r w:rsidRPr="001528E0">
          <w:rPr>
            <w:rFonts w:ascii="Arial" w:hAnsi="Arial" w:cs="Arial"/>
            <w:sz w:val="20"/>
            <w:szCs w:val="20"/>
          </w:rPr>
          <w:t>Москвы</w:t>
        </w:r>
      </w:hyperlink>
      <w:r w:rsidRPr="001528E0">
        <w:rPr>
          <w:rFonts w:ascii="Arial" w:hAnsi="Arial" w:cs="Arial"/>
          <w:sz w:val="20"/>
          <w:szCs w:val="20"/>
        </w:rPr>
        <w:t> — 896 км</w:t>
      </w:r>
    </w:p>
    <w:p w:rsidR="00FB2E7F" w:rsidRDefault="00FB2E7F" w:rsidP="001528E0">
      <w:pPr>
        <w:jc w:val="both"/>
        <w:rPr>
          <w:rFonts w:ascii="Arial" w:hAnsi="Arial" w:cs="Arial"/>
          <w:sz w:val="20"/>
          <w:szCs w:val="20"/>
        </w:rPr>
      </w:pPr>
      <w:r w:rsidRPr="00FB2E7F">
        <w:rPr>
          <w:rFonts w:ascii="Arial" w:hAnsi="Arial" w:cs="Arial"/>
          <w:sz w:val="20"/>
          <w:szCs w:val="20"/>
        </w:rPr>
        <w:t>Кировская область, одна из крупнейших в </w:t>
      </w:r>
      <w:hyperlink r:id="rId25" w:tooltip="Нечерноземье" w:history="1">
        <w:r w:rsidRPr="00FB2E7F">
          <w:rPr>
            <w:rFonts w:ascii="Arial" w:hAnsi="Arial" w:cs="Arial"/>
            <w:sz w:val="20"/>
            <w:szCs w:val="20"/>
          </w:rPr>
          <w:t>Нечернозёмной зоне</w:t>
        </w:r>
      </w:hyperlink>
      <w:r w:rsidRPr="00FB2E7F">
        <w:rPr>
          <w:rFonts w:ascii="Arial" w:hAnsi="Arial" w:cs="Arial"/>
          <w:sz w:val="20"/>
          <w:szCs w:val="20"/>
        </w:rPr>
        <w:t> Российской Федерации, расположена на северо-востоке </w:t>
      </w:r>
      <w:hyperlink r:id="rId26" w:tooltip="Русская равнина" w:history="1">
        <w:r w:rsidRPr="00FB2E7F">
          <w:rPr>
            <w:rFonts w:ascii="Arial" w:hAnsi="Arial" w:cs="Arial"/>
            <w:sz w:val="20"/>
            <w:szCs w:val="20"/>
          </w:rPr>
          <w:t>Русской равнины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Pr="00FB2E7F">
        <w:rPr>
          <w:rFonts w:ascii="Arial" w:hAnsi="Arial" w:cs="Arial"/>
          <w:sz w:val="20"/>
          <w:szCs w:val="20"/>
        </w:rPr>
        <w:t>в центрально-восточной части Европейской России</w:t>
      </w:r>
      <w:r>
        <w:rPr>
          <w:rFonts w:ascii="Arial" w:hAnsi="Arial" w:cs="Arial"/>
          <w:sz w:val="20"/>
          <w:szCs w:val="20"/>
        </w:rPr>
        <w:t>.</w:t>
      </w:r>
    </w:p>
    <w:p w:rsidR="001528E0" w:rsidRDefault="001528E0" w:rsidP="001528E0">
      <w:pPr>
        <w:jc w:val="both"/>
        <w:rPr>
          <w:rFonts w:ascii="Arial" w:hAnsi="Arial" w:cs="Arial"/>
          <w:sz w:val="20"/>
          <w:szCs w:val="20"/>
        </w:rPr>
      </w:pPr>
      <w:r w:rsidRPr="001528E0">
        <w:rPr>
          <w:rFonts w:ascii="Arial" w:hAnsi="Arial" w:cs="Arial"/>
          <w:sz w:val="20"/>
          <w:szCs w:val="20"/>
        </w:rPr>
        <w:t>Кировская область граничит с девятью субъектами Российской Федерации (больше, чем любой другой субъект России): на востоке с </w:t>
      </w:r>
      <w:hyperlink r:id="rId27" w:tooltip="Пермский край" w:history="1">
        <w:r w:rsidRPr="001528E0">
          <w:rPr>
            <w:rFonts w:ascii="Arial" w:hAnsi="Arial" w:cs="Arial"/>
            <w:sz w:val="20"/>
            <w:szCs w:val="20"/>
          </w:rPr>
          <w:t>Пермским краем</w:t>
        </w:r>
      </w:hyperlink>
      <w:r w:rsidRPr="001528E0">
        <w:rPr>
          <w:rFonts w:ascii="Arial" w:hAnsi="Arial" w:cs="Arial"/>
          <w:sz w:val="20"/>
          <w:szCs w:val="20"/>
        </w:rPr>
        <w:t> и </w:t>
      </w:r>
      <w:hyperlink r:id="rId28" w:tooltip="Удмуртия" w:history="1">
        <w:r w:rsidRPr="001528E0">
          <w:rPr>
            <w:rFonts w:ascii="Arial" w:hAnsi="Arial" w:cs="Arial"/>
            <w:sz w:val="20"/>
            <w:szCs w:val="20"/>
          </w:rPr>
          <w:t>Удмуртией</w:t>
        </w:r>
      </w:hyperlink>
      <w:r w:rsidRPr="001528E0">
        <w:rPr>
          <w:rFonts w:ascii="Arial" w:hAnsi="Arial" w:cs="Arial"/>
          <w:sz w:val="20"/>
          <w:szCs w:val="20"/>
        </w:rPr>
        <w:t>, на севере — с </w:t>
      </w:r>
      <w:hyperlink r:id="rId29" w:tooltip="Республика Коми" w:history="1">
        <w:r w:rsidRPr="001528E0">
          <w:rPr>
            <w:rFonts w:ascii="Arial" w:hAnsi="Arial" w:cs="Arial"/>
            <w:sz w:val="20"/>
            <w:szCs w:val="20"/>
          </w:rPr>
          <w:t>Республикой Коми</w:t>
        </w:r>
      </w:hyperlink>
      <w:r w:rsidRPr="001528E0">
        <w:rPr>
          <w:rFonts w:ascii="Arial" w:hAnsi="Arial" w:cs="Arial"/>
          <w:sz w:val="20"/>
          <w:szCs w:val="20"/>
        </w:rPr>
        <w:t> и </w:t>
      </w:r>
      <w:hyperlink r:id="rId30" w:tooltip="Архангельская область" w:history="1">
        <w:r w:rsidRPr="001528E0">
          <w:rPr>
            <w:rFonts w:ascii="Arial" w:hAnsi="Arial" w:cs="Arial"/>
            <w:sz w:val="20"/>
            <w:szCs w:val="20"/>
          </w:rPr>
          <w:t>Архангельской областью</w:t>
        </w:r>
      </w:hyperlink>
      <w:r w:rsidRPr="001528E0">
        <w:rPr>
          <w:rFonts w:ascii="Arial" w:hAnsi="Arial" w:cs="Arial"/>
          <w:sz w:val="20"/>
          <w:szCs w:val="20"/>
        </w:rPr>
        <w:t>, на западе</w:t>
      </w:r>
      <w:r>
        <w:rPr>
          <w:rFonts w:ascii="Arial" w:hAnsi="Arial" w:cs="Arial"/>
          <w:sz w:val="20"/>
          <w:szCs w:val="20"/>
        </w:rPr>
        <w:t xml:space="preserve"> с Вологодской, Костромской, Нижегородской областями,</w:t>
      </w:r>
      <w:r w:rsidRPr="001528E0">
        <w:rPr>
          <w:rFonts w:ascii="Arial" w:hAnsi="Arial" w:cs="Arial"/>
          <w:sz w:val="20"/>
          <w:szCs w:val="20"/>
        </w:rPr>
        <w:t xml:space="preserve"> на юге — с республиками </w:t>
      </w:r>
      <w:hyperlink r:id="rId31" w:tooltip="Марий Эл" w:history="1">
        <w:r w:rsidRPr="001528E0">
          <w:rPr>
            <w:rFonts w:ascii="Arial" w:hAnsi="Arial" w:cs="Arial"/>
            <w:sz w:val="20"/>
            <w:szCs w:val="20"/>
          </w:rPr>
          <w:t>Марий Эл</w:t>
        </w:r>
      </w:hyperlink>
      <w:r w:rsidRPr="001528E0">
        <w:rPr>
          <w:rFonts w:ascii="Arial" w:hAnsi="Arial" w:cs="Arial"/>
          <w:sz w:val="20"/>
          <w:szCs w:val="20"/>
        </w:rPr>
        <w:t> и </w:t>
      </w:r>
      <w:hyperlink r:id="rId32" w:tooltip="Татарстан" w:history="1">
        <w:r w:rsidRPr="001528E0">
          <w:rPr>
            <w:rFonts w:ascii="Arial" w:hAnsi="Arial" w:cs="Arial"/>
            <w:sz w:val="20"/>
            <w:szCs w:val="20"/>
          </w:rPr>
          <w:t>Татарстан</w:t>
        </w:r>
      </w:hyperlink>
      <w:r>
        <w:rPr>
          <w:rFonts w:ascii="Arial" w:hAnsi="Arial" w:cs="Arial"/>
          <w:sz w:val="20"/>
          <w:szCs w:val="20"/>
        </w:rPr>
        <w:t>.</w:t>
      </w:r>
    </w:p>
    <w:p w:rsidR="00FB2E7F" w:rsidRPr="00FB2E7F" w:rsidRDefault="00FB2E7F" w:rsidP="001528E0">
      <w:pPr>
        <w:jc w:val="both"/>
        <w:rPr>
          <w:rFonts w:ascii="Arial" w:hAnsi="Arial" w:cs="Arial"/>
          <w:sz w:val="20"/>
          <w:szCs w:val="20"/>
        </w:rPr>
      </w:pPr>
      <w:r w:rsidRPr="00FB2E7F">
        <w:rPr>
          <w:rFonts w:ascii="Arial" w:hAnsi="Arial" w:cs="Arial"/>
          <w:sz w:val="20"/>
          <w:szCs w:val="20"/>
        </w:rPr>
        <w:t>Через область проходят железнодорожные магистрали, связывающие центр России с Уралом, Сибирью и Дальним Востоком, а север - с южными регионами России. Протяженность железных дорог общего пользования составляет 1100 км.</w:t>
      </w:r>
    </w:p>
    <w:p w:rsidR="00FB2E7F" w:rsidRPr="00FB2E7F" w:rsidRDefault="00FB2E7F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С центром России, соседними республиками и областями Кировская область связана автомобильными дорогами с твердым покрытием. Протяженность автомобильных дорог общего пользования с твердым покрытием составляет 9690 км.</w:t>
      </w:r>
    </w:p>
    <w:p w:rsidR="00FB2E7F" w:rsidRDefault="00FB2E7F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Основная водная транспортная артерия области – р. Вятка, от порта Киров до её устья. Протяженность судоходных путей, пролегающих по р. Вятке и ее притокам, составляет 1,8 тыс. км.</w:t>
      </w:r>
    </w:p>
    <w:p w:rsidR="002B56D8" w:rsidRDefault="002B56D8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Ресурсы области: </w:t>
      </w:r>
    </w:p>
    <w:p w:rsidR="002B56D8" w:rsidRDefault="00514ECE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Сырьевые</w:t>
      </w:r>
      <w:r w:rsid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ресурсы: </w:t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Основу природно-ресурсного потенциала области составляют лес (в основном хвойные породы), </w:t>
      </w:r>
      <w:hyperlink r:id="rId33" w:tooltip="Фосфорит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фосфориты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34" w:tooltip="Торфяник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торфяники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35" w:tooltip="Пушнина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пушнина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 водные и </w:t>
      </w:r>
      <w:hyperlink r:id="rId36" w:tooltip="Земельные ресурсы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земельные ресурсы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 Встречается исключительно редкий минерал </w:t>
      </w:r>
      <w:proofErr w:type="spellStart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begin"/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instrText xml:space="preserve"> HYPERLINK "https://ru.wikipedia.org/wiki/%D0%92%D0%BE%D0%BB%D0%BA%D0%BE%D0%BD%D1%81%D0%BA%D0%BE%D0%B8%D1%82" \o "Волконскоит" </w:instrText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separate"/>
      </w:r>
      <w:r w:rsidR="002B56D8" w:rsidRPr="002B56D8">
        <w:rPr>
          <w:rFonts w:ascii="Arial" w:hAnsi="Arial" w:cs="Arial"/>
          <w:color w:val="010101"/>
          <w:sz w:val="20"/>
          <w:szCs w:val="20"/>
        </w:rPr>
        <w:t>волконскоит</w:t>
      </w:r>
      <w:proofErr w:type="spellEnd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end"/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 Широко распространены месторождения </w:t>
      </w:r>
      <w:hyperlink r:id="rId37" w:tooltip="Торф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торфа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. Велики запасы нерудного </w:t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lastRenderedPageBreak/>
        <w:t>минерального сырья: </w:t>
      </w:r>
      <w:hyperlink r:id="rId38" w:tooltip="Известняк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известняков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39" w:tooltip="Мергель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мергелей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40" w:tooltip="Глина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глин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песков и гравия. В последние десятилетия на востоке области выявлены незначительные промышленные запасы нефти, а также залежи </w:t>
      </w:r>
      <w:proofErr w:type="spellStart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бентонитовых</w:t>
      </w:r>
      <w:proofErr w:type="spellEnd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глин. В области находится крупнейшее в Европе </w:t>
      </w:r>
      <w:hyperlink r:id="rId41" w:tooltip="Вятско-Камское месторождение фосфоритов (страница отсутствует)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Вятско-Камское месторождение фосфоритов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 Область богата минеральными источниками и лечебными грязями</w:t>
      </w:r>
      <w:r w:rsid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455E1C" w:rsidRPr="00455E1C" w:rsidRDefault="00514ECE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Энергетические ресурсы: </w:t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Кировская энергосистема работает в составе ОЭС Урала и ЕЭС России и имеет связи с Пермской, Костромской, Нижегородской, Архангельской и Вологодской энергосистемой, с энергосистемами Республики Татарстан, Республики Марий Эл, Республики Коми и Удмуртской Республики.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 С</w:t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уммарная установленная мощность ТЭЦ составляет 1074,3 МВт и 3180 Гкал/ч</w:t>
      </w:r>
      <w:r w:rsidR="00455E1C"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5"/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. На территории области имеется в эксплуатации около 45 тыс. километров линий электропередачи напряжением 500-0,4 </w:t>
      </w:r>
      <w:proofErr w:type="spellStart"/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кВ</w:t>
      </w:r>
      <w:proofErr w:type="spellEnd"/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, около 12 тыс. трансформаторных подстанций.</w:t>
      </w:r>
      <w:r w:rsidR="00455E1C">
        <w:rPr>
          <w:rFonts w:ascii="Arial" w:hAnsi="Arial" w:cs="Arial"/>
          <w:color w:val="010101"/>
          <w:sz w:val="21"/>
          <w:szCs w:val="21"/>
          <w:shd w:val="clear" w:color="auto" w:fill="FFFFFF"/>
        </w:rPr>
        <w:t> </w:t>
      </w:r>
    </w:p>
    <w:p w:rsidR="00455E1C" w:rsidRDefault="002B56D8" w:rsidP="00455E1C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Трудовые ресурсы: Численность населения в трудоспособном возрасте по состоянию на 01 января 2018 года составляет 52,7% от всего населения области, в возрасте, старшем трудоспособного -29,2%, моложе трудоспособного -18,1%. 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В городе действуют три государственных высших учебных заведения: </w:t>
      </w:r>
      <w:hyperlink r:id="rId42" w:tooltip="Вятский государственный университет" w:history="1">
        <w:r w:rsidR="00455E1C"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Вятский государственный университет</w:t>
        </w:r>
      </w:hyperlink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hyperlink r:id="rId43" w:tooltip="Вятская государственная сельскохозяйственная академия" w:history="1">
        <w:r w:rsidR="00455E1C"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Вятская государственная сельскохозяйственная академия</w:t>
        </w:r>
      </w:hyperlink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hyperlink r:id="rId44" w:tooltip="Кировский государственный медицинский университет" w:history="1">
        <w:r w:rsidR="00455E1C"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государственный медицинский университет</w:t>
        </w:r>
      </w:hyperlink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. </w:t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Действуют несколько негосударственных вузов, а также филиалы вузов других городов</w:t>
      </w:r>
    </w:p>
    <w:p w:rsidR="00B006DA" w:rsidRDefault="00455E1C" w:rsidP="00B006DA">
      <w:pPr>
        <w:shd w:val="clear" w:color="auto" w:fill="FFFFFF"/>
        <w:spacing w:before="100" w:beforeAutospacing="1" w:after="24" w:line="240" w:lineRule="auto"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Научные ресурсы: В городе действуют несколько научно-исследовательских институтов: </w:t>
      </w:r>
      <w:hyperlink r:id="rId45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охотничьего хозяйства и звероводства</w:t>
        </w:r>
      </w:hyperlink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 им. Б. М. Житкова РАСХН, </w:t>
      </w:r>
      <w:hyperlink r:id="rId46" w:tooltip="Кировский научно-исследовательский институт переливания крови (страница отсутствует)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переливания крови</w:t>
        </w:r>
      </w:hyperlink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</w:t>
      </w:r>
      <w:hyperlink r:id="rId47" w:tooltip="Научно-исследовательский институт сельского хозяйства Северо-Востока (страница отсутствует)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сельского хозяйства Северо-Востока</w:t>
        </w:r>
      </w:hyperlink>
      <w:r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 им. </w:t>
      </w:r>
      <w:hyperlink r:id="rId48" w:tooltip="Рудницкий, Николай Васильевич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Н. В. </w:t>
        </w:r>
        <w:proofErr w:type="spellStart"/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Рудницкого</w:t>
        </w:r>
        <w:proofErr w:type="spellEnd"/>
      </w:hyperlink>
      <w:r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 </w:t>
      </w:r>
      <w:hyperlink r:id="rId49" w:tooltip="РАСХН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РАСХН</w:t>
        </w:r>
      </w:hyperlink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</w:t>
      </w:r>
      <w:hyperlink r:id="rId50" w:tooltip="НИИ микробиологии Минобороны РФ" w:history="1">
        <w:r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 xml:space="preserve">НИИ микробиологии, </w:t>
        </w:r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Минобороны РФ</w:t>
        </w:r>
      </w:hyperlink>
      <w:r w:rsidR="00514ECE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</w:t>
      </w:r>
      <w:hyperlink r:id="rId51" w:tooltip="НИИ средств вычислительной техники (страница отсутствует)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средств вычислительной техники</w:t>
        </w:r>
      </w:hyperlink>
      <w:r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B006DA" w:rsidRDefault="00B006DA" w:rsidP="00B006DA">
      <w:pPr>
        <w:shd w:val="clear" w:color="auto" w:fill="FFFFFF"/>
        <w:spacing w:before="100" w:beforeAutospacing="1" w:after="24" w:line="240" w:lineRule="auto"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Экономика: Экономика области носит промышленный</w:t>
      </w:r>
      <w:r w:rsidR="00B354A9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(</w:t>
      </w:r>
      <w:r w:rsidR="009D23DE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2</w:t>
      </w:r>
      <w:r w:rsidR="00BD2416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9</w:t>
      </w:r>
      <w:r w:rsidR="009D23DE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%</w:t>
      </w:r>
      <w:r w:rsidR="00B354A9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ВРП) и торговый</w:t>
      </w: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характер</w:t>
      </w:r>
      <w:r w:rsidR="00B354A9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(3</w:t>
      </w:r>
      <w:r w:rsidR="009D23DE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8,</w:t>
      </w:r>
      <w:r w:rsidR="002B6A96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2</w:t>
      </w:r>
      <w:r w:rsidR="00B354A9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% ВРП)</w:t>
      </w: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E37B88" w:rsidRDefault="00E37B88" w:rsidP="00B006DA">
      <w:pPr>
        <w:shd w:val="clear" w:color="auto" w:fill="FFFFFF"/>
        <w:spacing w:before="100" w:beforeAutospacing="1" w:after="24" w:line="240" w:lineRule="auto"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53034DC" wp14:editId="444353A1">
            <wp:extent cx="5575300" cy="2757805"/>
            <wp:effectExtent l="0" t="0" r="6350" b="444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5C5AD6" w:rsidRPr="005C5AD6" w:rsidRDefault="005C5AD6" w:rsidP="001528E0">
      <w:pPr>
        <w:jc w:val="both"/>
        <w:rPr>
          <w:rFonts w:ascii="Arial" w:hAnsi="Arial" w:cs="Arial"/>
          <w:i/>
          <w:sz w:val="20"/>
          <w:szCs w:val="20"/>
        </w:rPr>
      </w:pPr>
      <w:r w:rsidRPr="005C5AD6">
        <w:rPr>
          <w:rFonts w:ascii="Arial" w:hAnsi="Arial" w:cs="Arial"/>
          <w:i/>
          <w:sz w:val="20"/>
          <w:szCs w:val="20"/>
        </w:rPr>
        <w:t xml:space="preserve">Источник информации: </w:t>
      </w:r>
      <w:proofErr w:type="spellStart"/>
      <w:r w:rsidRPr="005C5AD6">
        <w:rPr>
          <w:rFonts w:ascii="Arial" w:hAnsi="Arial" w:cs="Arial"/>
          <w:i/>
          <w:sz w:val="20"/>
          <w:szCs w:val="20"/>
        </w:rPr>
        <w:t>Кировстат</w:t>
      </w:r>
      <w:proofErr w:type="spellEnd"/>
      <w:r w:rsidR="0005172B">
        <w:rPr>
          <w:rStyle w:val="a6"/>
          <w:rFonts w:ascii="Arial" w:hAnsi="Arial" w:cs="Arial"/>
          <w:i/>
          <w:sz w:val="20"/>
          <w:szCs w:val="20"/>
        </w:rPr>
        <w:footnoteReference w:id="6"/>
      </w:r>
    </w:p>
    <w:p w:rsidR="009A7F17" w:rsidRDefault="009A7F17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t>Одно из ведущих и перспективных мест в</w:t>
      </w:r>
      <w:r w:rsidRPr="009A7F1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</w:t>
      </w:r>
      <w:r w:rsidRPr="009A7F17">
        <w:rPr>
          <w:rFonts w:ascii="Arial" w:hAnsi="Arial" w:cs="Arial"/>
          <w:sz w:val="20"/>
          <w:szCs w:val="20"/>
        </w:rPr>
        <w:t>брабатывающей отрасли Кировской области з</w:t>
      </w: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анимает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:</w:t>
      </w:r>
    </w:p>
    <w:p w:rsidR="009A7F17" w:rsidRPr="009A7F17" w:rsidRDefault="009A7F17" w:rsidP="00AF0104">
      <w:pPr>
        <w:pStyle w:val="a7"/>
        <w:numPr>
          <w:ilvl w:val="0"/>
          <w:numId w:val="3"/>
        </w:num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химическое производство. Область - один из основных в России производителей минеральных удобрений, монополист по производству отдельных марок </w:t>
      </w:r>
      <w:proofErr w:type="spellStart"/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фторполимеров</w:t>
      </w:r>
      <w:proofErr w:type="spellEnd"/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и фторированных смазок. В государства СНГ и другие страны поставляются около 30% минеральных удобрений и аммиака синтетического </w:t>
      </w:r>
    </w:p>
    <w:p w:rsidR="009A7F17" w:rsidRDefault="009A7F17" w:rsidP="00AF0104">
      <w:pPr>
        <w:pStyle w:val="a7"/>
        <w:numPr>
          <w:ilvl w:val="0"/>
          <w:numId w:val="3"/>
        </w:num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машиностроение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представлено предприятиями авиационной, электротехнической, станкостроительной, инструментальной промышленности, подъемно-транспортного и сельскохозяйственного машиностроения</w:t>
      </w:r>
    </w:p>
    <w:p w:rsidR="009A7F17" w:rsidRPr="00B67EFF" w:rsidRDefault="00B67EFF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Л</w:t>
      </w:r>
      <w:r w:rsidR="009A7F17"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есопромышленный комплекс – область занимает 8 место в России по объемам заготовки и вывозке деловой древесины, 5 место - по производству пиломатериалов</w:t>
      </w:r>
      <w:r w:rsidR="009A7F17"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7"/>
      </w:r>
    </w:p>
    <w:p w:rsidR="00B67EFF" w:rsidRDefault="00B67EFF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lastRenderedPageBreak/>
        <w:t>С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ельское хозяйство -специализацией является животноводство, преимущественно молочно-мясного направления. Основные выращиваемые сельскохозяйственные культуры: зерновые, кормовые культуры, картофель и овощи. В структуре зерновых преобладают рожь, ячмень, пшеница и овес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. </w:t>
      </w:r>
    </w:p>
    <w:p w:rsidR="00B67EFF" w:rsidRDefault="00B67EFF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Крупнейшими и градообразующими предприятиями области являются: </w:t>
      </w:r>
      <w:hyperlink r:id="rId53" w:tooltip="Лепсе (завод)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ОАО «Завод „Лепсе“»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«ВМП „</w:t>
      </w:r>
      <w:hyperlink r:id="rId54" w:tooltip="Авитек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Авитек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“», ОАО «</w:t>
      </w:r>
      <w:hyperlink r:id="rId55" w:tooltip="Завод 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Завод „</w:t>
        </w:r>
        <w:proofErr w:type="spellStart"/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Сельмаш</w:t>
        </w:r>
        <w:proofErr w:type="spellEnd"/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“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6" w:tooltip="Кировский хладокомбинат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хладокомбинат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7" w:tooltip="Кировский завод 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завод «Маяк»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8" w:tooltip="Кировский машзавод 1 Мая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машзавод 1 Мая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9" w:tooltip="Кировский шинный завод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шинный завод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60" w:tooltip="Кировский завод по обработке цветных металлов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завод по обработке цветных металлов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</w:t>
      </w:r>
      <w:hyperlink r:id="rId61" w:tooltip="Веста (завод)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Веста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</w:t>
      </w:r>
      <w:proofErr w:type="spellStart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Ремстройгидравлика</w:t>
      </w:r>
      <w:proofErr w:type="spellEnd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«Электропривод»,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«Производственный холдинг „Здрава“» (до 2011 года Кировский маргариновый завод),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АО «Кировский мясокомбинат»,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АО «Кировский молочный комбинат»,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Кировский Станкостроительный завод,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Экспериментальный завод спортивного оборудования «Динамо»,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Кировский </w:t>
      </w:r>
      <w:proofErr w:type="spellStart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биохимзавод</w:t>
      </w:r>
      <w:proofErr w:type="spellEnd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Кожевенный завод «</w:t>
      </w:r>
      <w:proofErr w:type="spellStart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Артэкс</w:t>
      </w:r>
      <w:proofErr w:type="spellEnd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Кировский комбинат искусственных кож («Искож»).</w:t>
      </w:r>
    </w:p>
    <w:p w:rsidR="007D2C86" w:rsidRDefault="007D2C86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Таблица – Основные индексы </w:t>
      </w:r>
      <w:r w:rsidR="00CC50E8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промышленного </w:t>
      </w:r>
      <w:r w:rsidR="00184409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производства </w:t>
      </w: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за </w:t>
      </w:r>
      <w:r w:rsidR="00280263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январь-</w:t>
      </w:r>
      <w:r w:rsidR="00CC50E8">
        <w:rPr>
          <w:rFonts w:ascii="Arial" w:hAnsi="Arial" w:cs="Arial"/>
          <w:color w:val="010101"/>
          <w:sz w:val="20"/>
          <w:szCs w:val="20"/>
          <w:shd w:val="clear" w:color="auto" w:fill="FFFFFF"/>
        </w:rPr>
        <w:t>август</w:t>
      </w: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201</w:t>
      </w:r>
      <w:r w:rsidR="00053A21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9</w:t>
      </w: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г. (Кировская область)</w:t>
      </w:r>
      <w:r w:rsidR="00CC50E8"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8"/>
      </w:r>
    </w:p>
    <w:p w:rsidR="00916732" w:rsidRDefault="00CC50E8" w:rsidP="00C337EE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83453F3" wp14:editId="33DD9823">
            <wp:extent cx="4235450" cy="26874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30679" t="8935" r="27205" b="43536"/>
                    <a:stretch/>
                  </pic:blipFill>
                  <pic:spPr bwMode="auto">
                    <a:xfrm>
                      <a:off x="0" y="0"/>
                      <a:ext cx="4270737" cy="2709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C86" w:rsidRPr="00496925" w:rsidRDefault="00496925" w:rsidP="00916732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Источник информации: </w:t>
      </w:r>
      <w:proofErr w:type="spellStart"/>
      <w:r w:rsidR="00184409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стат</w:t>
      </w:r>
      <w:proofErr w:type="spellEnd"/>
    </w:p>
    <w:p w:rsidR="00F422A0" w:rsidRDefault="00F422A0">
      <w:pPr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br w:type="page"/>
      </w:r>
    </w:p>
    <w:p w:rsidR="00496925" w:rsidRDefault="00496925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lastRenderedPageBreak/>
        <w:t>Таблица – Основные показатели социально-экономического развития</w:t>
      </w:r>
      <w:r w:rsidR="00184409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Кировской области в </w:t>
      </w:r>
      <w:r w:rsidR="002F014D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январе-</w:t>
      </w:r>
      <w:r w:rsidR="00CC50E8">
        <w:rPr>
          <w:rFonts w:ascii="Arial" w:hAnsi="Arial" w:cs="Arial"/>
          <w:color w:val="010101"/>
          <w:sz w:val="20"/>
          <w:szCs w:val="20"/>
          <w:shd w:val="clear" w:color="auto" w:fill="FFFFFF"/>
        </w:rPr>
        <w:t>августе</w:t>
      </w: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201</w:t>
      </w:r>
      <w:r w:rsidR="009D23DE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9</w:t>
      </w:r>
      <w:r w:rsidR="00CC50E8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г.</w:t>
      </w:r>
      <w:r w:rsidR="00CC50E8"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9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059"/>
        <w:gridCol w:w="2599"/>
        <w:gridCol w:w="2687"/>
      </w:tblGrid>
      <w:tr w:rsidR="00164FDF" w:rsidRPr="00496925" w:rsidTr="00164FDF">
        <w:tc>
          <w:tcPr>
            <w:tcW w:w="4059" w:type="dxa"/>
            <w:vAlign w:val="center"/>
          </w:tcPr>
          <w:p w:rsidR="00164FDF" w:rsidRPr="00496925" w:rsidRDefault="00164FDF" w:rsidP="00AC546A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Показатель</w:t>
            </w:r>
          </w:p>
        </w:tc>
        <w:tc>
          <w:tcPr>
            <w:tcW w:w="2599" w:type="dxa"/>
            <w:vAlign w:val="center"/>
          </w:tcPr>
          <w:p w:rsidR="00164FDF" w:rsidRPr="00496925" w:rsidRDefault="00280263" w:rsidP="00CC50E8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Январь-</w:t>
            </w:r>
            <w:r w:rsidR="00CC50E8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август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9D23D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г, млн.</w:t>
            </w:r>
            <w:r w:rsidR="00E13759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руб.</w:t>
            </w:r>
          </w:p>
        </w:tc>
        <w:tc>
          <w:tcPr>
            <w:tcW w:w="2687" w:type="dxa"/>
            <w:vAlign w:val="center"/>
          </w:tcPr>
          <w:p w:rsidR="00164FDF" w:rsidRPr="00496925" w:rsidRDefault="002107CD" w:rsidP="00184409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Январь-</w:t>
            </w:r>
            <w:r w:rsidR="00CC50E8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август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9D23D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="00053A21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 в % к </w:t>
            </w: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январю-</w:t>
            </w:r>
            <w:r w:rsidR="00CC50E8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августу</w:t>
            </w:r>
            <w:r w:rsidR="009D23D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201</w:t>
            </w:r>
            <w:r w:rsidR="009D23D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8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</w:t>
            </w:r>
          </w:p>
          <w:p w:rsidR="00164FDF" w:rsidRPr="00496925" w:rsidRDefault="00164FDF" w:rsidP="00184409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</w:p>
        </w:tc>
      </w:tr>
      <w:tr w:rsidR="00496925" w:rsidTr="00AC546A">
        <w:tc>
          <w:tcPr>
            <w:tcW w:w="9345" w:type="dxa"/>
            <w:gridSpan w:val="3"/>
            <w:vAlign w:val="center"/>
          </w:tcPr>
          <w:p w:rsidR="00496925" w:rsidRDefault="00496925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Объем отгруженных товаров собственного производства, выполненных работ и услуг собственными силами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AC546A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Добыча полезных ископаемых</w:t>
            </w:r>
          </w:p>
        </w:tc>
        <w:tc>
          <w:tcPr>
            <w:tcW w:w="2599" w:type="dxa"/>
            <w:vAlign w:val="center"/>
          </w:tcPr>
          <w:p w:rsidR="00164FDF" w:rsidRPr="002107CD" w:rsidRDefault="00CC50E8" w:rsidP="00AC546A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1369,8</w:t>
            </w:r>
          </w:p>
        </w:tc>
        <w:tc>
          <w:tcPr>
            <w:tcW w:w="2687" w:type="dxa"/>
            <w:vAlign w:val="center"/>
          </w:tcPr>
          <w:p w:rsidR="00164FDF" w:rsidRPr="002107CD" w:rsidRDefault="00CC50E8" w:rsidP="00AC546A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187,9</w:t>
            </w:r>
          </w:p>
        </w:tc>
      </w:tr>
      <w:tr w:rsidR="00164FDF" w:rsidTr="00E13759">
        <w:tc>
          <w:tcPr>
            <w:tcW w:w="4059" w:type="dxa"/>
            <w:vAlign w:val="center"/>
          </w:tcPr>
          <w:p w:rsidR="00164FDF" w:rsidRDefault="00164FDF" w:rsidP="00AC546A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Обрабатывающие производства</w:t>
            </w:r>
          </w:p>
        </w:tc>
        <w:tc>
          <w:tcPr>
            <w:tcW w:w="2599" w:type="dxa"/>
            <w:vAlign w:val="center"/>
          </w:tcPr>
          <w:p w:rsidR="00164FDF" w:rsidRPr="002107CD" w:rsidRDefault="00CC50E8" w:rsidP="00AC546A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148394,6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164FDF" w:rsidRPr="002107CD" w:rsidRDefault="00CC50E8" w:rsidP="00E13759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107,5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AC546A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Обеспечение электрической энергией, газом и паром, кондиционирование воздуха</w:t>
            </w:r>
          </w:p>
        </w:tc>
        <w:tc>
          <w:tcPr>
            <w:tcW w:w="2599" w:type="dxa"/>
            <w:vAlign w:val="center"/>
          </w:tcPr>
          <w:p w:rsidR="00164FDF" w:rsidRPr="002107CD" w:rsidRDefault="00CC50E8" w:rsidP="00AC546A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25523,8</w:t>
            </w:r>
          </w:p>
        </w:tc>
        <w:tc>
          <w:tcPr>
            <w:tcW w:w="2687" w:type="dxa"/>
            <w:vAlign w:val="center"/>
          </w:tcPr>
          <w:p w:rsidR="00164FDF" w:rsidRPr="002107CD" w:rsidRDefault="00CC50E8" w:rsidP="00AC546A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100,5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AC546A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Водоснабжение, водоотведение, организация сбора и утилизация отходов, деятельность по ликвидации загрязнений</w:t>
            </w:r>
          </w:p>
        </w:tc>
        <w:tc>
          <w:tcPr>
            <w:tcW w:w="2599" w:type="dxa"/>
            <w:vAlign w:val="center"/>
          </w:tcPr>
          <w:p w:rsidR="00164FDF" w:rsidRPr="002107CD" w:rsidRDefault="00CC50E8" w:rsidP="00AC546A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4801,7</w:t>
            </w:r>
          </w:p>
        </w:tc>
        <w:tc>
          <w:tcPr>
            <w:tcW w:w="2687" w:type="dxa"/>
            <w:vAlign w:val="center"/>
          </w:tcPr>
          <w:p w:rsidR="00164FDF" w:rsidRPr="002107CD" w:rsidRDefault="00CC50E8" w:rsidP="00AC546A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146,7</w:t>
            </w:r>
          </w:p>
        </w:tc>
      </w:tr>
      <w:tr w:rsidR="00164FDF" w:rsidRPr="00BB12DB" w:rsidTr="00164FDF">
        <w:tc>
          <w:tcPr>
            <w:tcW w:w="4059" w:type="dxa"/>
            <w:vAlign w:val="center"/>
          </w:tcPr>
          <w:p w:rsidR="00164FDF" w:rsidRPr="00346A4E" w:rsidRDefault="00164FDF" w:rsidP="00496925">
            <w:pPr>
              <w:jc w:val="both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Сельское хозяйство</w:t>
            </w:r>
          </w:p>
        </w:tc>
        <w:tc>
          <w:tcPr>
            <w:tcW w:w="2599" w:type="dxa"/>
            <w:vAlign w:val="center"/>
          </w:tcPr>
          <w:p w:rsidR="00164FDF" w:rsidRPr="00346A4E" w:rsidRDefault="002F014D" w:rsidP="00CC50E8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Январь-</w:t>
            </w:r>
            <w:r w:rsidR="00CC50E8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август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B93BCB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г, </w:t>
            </w:r>
            <w:proofErr w:type="spellStart"/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нат.ед</w:t>
            </w:r>
            <w:proofErr w:type="spellEnd"/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687" w:type="dxa"/>
            <w:vAlign w:val="center"/>
          </w:tcPr>
          <w:p w:rsidR="00164FDF" w:rsidRPr="00346A4E" w:rsidRDefault="002F014D" w:rsidP="00CC50E8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Январь-</w:t>
            </w:r>
            <w:r w:rsidR="00CC50E8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август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B93BCB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 в % к </w:t>
            </w: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январю-</w:t>
            </w:r>
            <w:r w:rsidR="00CC50E8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августу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B93BCB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8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Default="00B93BCB" w:rsidP="00B93BCB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Зерновые и зернобобовые культуры (в весе после доработки), тысяч тонн</w:t>
            </w:r>
          </w:p>
        </w:tc>
        <w:tc>
          <w:tcPr>
            <w:tcW w:w="2599" w:type="dxa"/>
          </w:tcPr>
          <w:p w:rsidR="00B93BCB" w:rsidRPr="00AC6EAC" w:rsidRDefault="00CC50E8" w:rsidP="00B93BCB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83,5</w:t>
            </w:r>
          </w:p>
        </w:tc>
        <w:tc>
          <w:tcPr>
            <w:tcW w:w="2687" w:type="dxa"/>
          </w:tcPr>
          <w:p w:rsidR="00B93BCB" w:rsidRDefault="00CC50E8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71,7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Default="00B93BCB" w:rsidP="00B93BCB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Картофель, тысяч тонн</w:t>
            </w:r>
          </w:p>
        </w:tc>
        <w:tc>
          <w:tcPr>
            <w:tcW w:w="2599" w:type="dxa"/>
          </w:tcPr>
          <w:p w:rsidR="00B93BCB" w:rsidRPr="00AC6EAC" w:rsidRDefault="00CC50E8" w:rsidP="00B93BCB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8,1</w:t>
            </w:r>
          </w:p>
        </w:tc>
        <w:tc>
          <w:tcPr>
            <w:tcW w:w="2687" w:type="dxa"/>
          </w:tcPr>
          <w:p w:rsidR="00B93BCB" w:rsidRDefault="00CC50E8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87,6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Default="00B93BCB" w:rsidP="00AC6EAC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Овощи, тысяч тонн</w:t>
            </w:r>
          </w:p>
        </w:tc>
        <w:tc>
          <w:tcPr>
            <w:tcW w:w="2599" w:type="dxa"/>
          </w:tcPr>
          <w:p w:rsidR="00B93BCB" w:rsidRPr="00AC6EAC" w:rsidRDefault="00CC50E8" w:rsidP="002F014D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2,6</w:t>
            </w:r>
          </w:p>
        </w:tc>
        <w:tc>
          <w:tcPr>
            <w:tcW w:w="2687" w:type="dxa"/>
          </w:tcPr>
          <w:p w:rsidR="00B93BCB" w:rsidRDefault="002107CD" w:rsidP="00CC50E8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145,</w:t>
            </w:r>
            <w:r w:rsidR="00CC50E8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7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Pr="00346A4E" w:rsidRDefault="00B93BCB" w:rsidP="00B93BCB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 w:rsidRPr="00346A4E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Скот и пт</w:t>
            </w: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 xml:space="preserve">ица на убой (в живом весе), </w:t>
            </w:r>
            <w:r w:rsidRPr="00346A4E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тонн</w:t>
            </w:r>
          </w:p>
        </w:tc>
        <w:tc>
          <w:tcPr>
            <w:tcW w:w="2599" w:type="dxa"/>
          </w:tcPr>
          <w:p w:rsidR="00B93BCB" w:rsidRDefault="00CC50E8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44,8</w:t>
            </w:r>
          </w:p>
        </w:tc>
        <w:tc>
          <w:tcPr>
            <w:tcW w:w="2687" w:type="dxa"/>
          </w:tcPr>
          <w:p w:rsidR="00B93BCB" w:rsidRDefault="00CC50E8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96,6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Pr="00346A4E" w:rsidRDefault="00B93BCB" w:rsidP="00B93BCB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 xml:space="preserve">Молоко, </w:t>
            </w:r>
            <w:r w:rsidRPr="00346A4E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тонн</w:t>
            </w:r>
          </w:p>
        </w:tc>
        <w:tc>
          <w:tcPr>
            <w:tcW w:w="2599" w:type="dxa"/>
          </w:tcPr>
          <w:p w:rsidR="00B93BCB" w:rsidRDefault="00CC50E8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445,7</w:t>
            </w:r>
          </w:p>
        </w:tc>
        <w:tc>
          <w:tcPr>
            <w:tcW w:w="2687" w:type="dxa"/>
          </w:tcPr>
          <w:p w:rsidR="00B93BCB" w:rsidRDefault="00CC50E8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108,9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Pr="00346A4E" w:rsidRDefault="00B93BCB" w:rsidP="007A7CAC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 xml:space="preserve">Яйца, </w:t>
            </w:r>
            <w:proofErr w:type="spellStart"/>
            <w:r w:rsidR="007A7CAC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млн</w:t>
            </w: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.</w:t>
            </w:r>
            <w:r w:rsidRPr="00346A4E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штук</w:t>
            </w:r>
            <w:proofErr w:type="spellEnd"/>
          </w:p>
        </w:tc>
        <w:tc>
          <w:tcPr>
            <w:tcW w:w="2599" w:type="dxa"/>
          </w:tcPr>
          <w:p w:rsidR="00B93BCB" w:rsidRDefault="00CC50E8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315,2</w:t>
            </w:r>
          </w:p>
        </w:tc>
        <w:tc>
          <w:tcPr>
            <w:tcW w:w="2687" w:type="dxa"/>
          </w:tcPr>
          <w:p w:rsidR="00B93BCB" w:rsidRDefault="002107CD" w:rsidP="00CC50E8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111,</w:t>
            </w:r>
            <w:r w:rsidR="00CC50E8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6</w:t>
            </w:r>
          </w:p>
        </w:tc>
      </w:tr>
      <w:tr w:rsidR="00164FDF" w:rsidRPr="00BB12DB" w:rsidTr="00164FDF">
        <w:tc>
          <w:tcPr>
            <w:tcW w:w="4059" w:type="dxa"/>
            <w:vAlign w:val="center"/>
          </w:tcPr>
          <w:p w:rsidR="00164FDF" w:rsidRPr="00164FDF" w:rsidRDefault="00164FDF" w:rsidP="00BB12DB">
            <w:pPr>
              <w:jc w:val="both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Прочие показатели</w:t>
            </w:r>
          </w:p>
        </w:tc>
        <w:tc>
          <w:tcPr>
            <w:tcW w:w="2599" w:type="dxa"/>
            <w:vAlign w:val="center"/>
          </w:tcPr>
          <w:p w:rsidR="00164FDF" w:rsidRPr="00164FDF" w:rsidRDefault="00164FDF" w:rsidP="00FD6432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</w:t>
            </w:r>
            <w:r w:rsidR="002F014D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-</w:t>
            </w:r>
            <w:r w:rsidR="00FD6432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август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5816F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г, </w:t>
            </w:r>
            <w:proofErr w:type="spellStart"/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млн.руб</w:t>
            </w:r>
            <w:proofErr w:type="spellEnd"/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687" w:type="dxa"/>
            <w:vAlign w:val="center"/>
          </w:tcPr>
          <w:p w:rsidR="00164FDF" w:rsidRPr="00164FDF" w:rsidRDefault="00164FDF" w:rsidP="00FD6432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</w:t>
            </w:r>
            <w:r w:rsidR="002F014D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-</w:t>
            </w:r>
            <w:r w:rsidR="00FD6432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август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5816F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 в % к январю</w:t>
            </w:r>
            <w:r w:rsidR="002F014D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-</w:t>
            </w:r>
            <w:r w:rsidR="00FD6432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августу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5816F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8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Оборот розничной торговли</w:t>
            </w:r>
          </w:p>
        </w:tc>
        <w:tc>
          <w:tcPr>
            <w:tcW w:w="2599" w:type="dxa"/>
            <w:vAlign w:val="center"/>
          </w:tcPr>
          <w:p w:rsidR="00164FDF" w:rsidRDefault="00FD6432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135027,6</w:t>
            </w:r>
          </w:p>
        </w:tc>
        <w:tc>
          <w:tcPr>
            <w:tcW w:w="2687" w:type="dxa"/>
            <w:vAlign w:val="center"/>
          </w:tcPr>
          <w:p w:rsidR="00164FDF" w:rsidRPr="00716421" w:rsidRDefault="00FD6432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101,1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FD6432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Оборот общественного питания</w:t>
            </w:r>
            <w:r w:rsidR="00FD6432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599" w:type="dxa"/>
            <w:vAlign w:val="center"/>
          </w:tcPr>
          <w:p w:rsidR="00164FDF" w:rsidRDefault="00FD6432" w:rsidP="00BB12DB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7572,8</w:t>
            </w:r>
          </w:p>
        </w:tc>
        <w:tc>
          <w:tcPr>
            <w:tcW w:w="2687" w:type="dxa"/>
            <w:vAlign w:val="center"/>
          </w:tcPr>
          <w:p w:rsidR="00164FDF" w:rsidRPr="00716421" w:rsidRDefault="00FD6432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100,9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Pr="00164FDF" w:rsidRDefault="00164FDF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Объем платных услуг населению</w:t>
            </w:r>
            <w:r w:rsidR="00FD6432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 xml:space="preserve"> (январь-июль 2019)</w:t>
            </w:r>
          </w:p>
        </w:tc>
        <w:tc>
          <w:tcPr>
            <w:tcW w:w="2599" w:type="dxa"/>
            <w:vAlign w:val="center"/>
          </w:tcPr>
          <w:p w:rsidR="00164FDF" w:rsidRPr="00FF521E" w:rsidRDefault="00FD6432" w:rsidP="00BB12D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34794,7</w:t>
            </w:r>
          </w:p>
        </w:tc>
        <w:tc>
          <w:tcPr>
            <w:tcW w:w="2687" w:type="dxa"/>
            <w:vAlign w:val="center"/>
          </w:tcPr>
          <w:p w:rsidR="00164FDF" w:rsidRPr="00716421" w:rsidRDefault="00FD6432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103,9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Pr="00164FDF" w:rsidRDefault="00164FDF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Оборот оптовой торговли организаций оптовой торговли</w:t>
            </w:r>
          </w:p>
        </w:tc>
        <w:tc>
          <w:tcPr>
            <w:tcW w:w="2599" w:type="dxa"/>
            <w:vAlign w:val="center"/>
          </w:tcPr>
          <w:p w:rsidR="00164FDF" w:rsidRPr="00FF521E" w:rsidRDefault="00FD6432" w:rsidP="00BB12D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168033,5</w:t>
            </w:r>
          </w:p>
        </w:tc>
        <w:tc>
          <w:tcPr>
            <w:tcW w:w="2687" w:type="dxa"/>
            <w:vAlign w:val="center"/>
          </w:tcPr>
          <w:p w:rsidR="00164FDF" w:rsidRDefault="00FD6432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99,2</w:t>
            </w:r>
          </w:p>
        </w:tc>
      </w:tr>
    </w:tbl>
    <w:p w:rsidR="00496925" w:rsidRPr="00496925" w:rsidRDefault="00346A4E" w:rsidP="00496925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Источник информации: </w:t>
      </w:r>
      <w:proofErr w:type="spellStart"/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стат</w:t>
      </w:r>
      <w:proofErr w:type="spellEnd"/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«Социально-экономическое положение </w:t>
      </w:r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Кировской области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в </w:t>
      </w:r>
      <w:r w:rsidR="002F014D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январе-</w:t>
      </w:r>
      <w:r w:rsidR="00FD6432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августе</w:t>
      </w:r>
      <w:r w:rsidR="00B93BCB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2019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г.»</w:t>
      </w:r>
    </w:p>
    <w:p w:rsidR="00221509" w:rsidRDefault="00221509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Таблица – Наличие и движение основных фондов крупных и средних коммерческих организаций Кировской области в 201</w:t>
      </w:r>
      <w:r w:rsidR="00CC50E8">
        <w:rPr>
          <w:rFonts w:ascii="Arial" w:hAnsi="Arial" w:cs="Arial"/>
          <w:color w:val="010101"/>
          <w:sz w:val="20"/>
          <w:szCs w:val="20"/>
          <w:shd w:val="clear" w:color="auto" w:fill="FFFFFF"/>
        </w:rPr>
        <w:t>8</w:t>
      </w: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году (</w:t>
      </w:r>
      <w:proofErr w:type="spellStart"/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млн.руб</w:t>
      </w:r>
      <w:proofErr w:type="spellEnd"/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.)</w:t>
      </w:r>
    </w:p>
    <w:p w:rsidR="00221509" w:rsidRDefault="00CC50E8" w:rsidP="00B67EFF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55A1324" wp14:editId="0FB81054">
            <wp:extent cx="4702871" cy="172085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29503" t="10076" r="27846" b="62166"/>
                    <a:stretch/>
                  </pic:blipFill>
                  <pic:spPr bwMode="auto">
                    <a:xfrm>
                      <a:off x="0" y="0"/>
                      <a:ext cx="4732814" cy="1731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1509" w:rsidRPr="00221509">
        <w:rPr>
          <w:noProof/>
          <w:lang w:eastAsia="ru-RU"/>
        </w:rPr>
        <w:t xml:space="preserve"> </w:t>
      </w:r>
    </w:p>
    <w:p w:rsidR="00221509" w:rsidRPr="00221509" w:rsidRDefault="00221509" w:rsidP="00B67EFF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221509">
        <w:rPr>
          <w:rFonts w:ascii="Arial" w:hAnsi="Arial" w:cs="Arial"/>
          <w:i/>
          <w:noProof/>
          <w:sz w:val="20"/>
          <w:szCs w:val="20"/>
          <w:lang w:eastAsia="ru-RU"/>
        </w:rPr>
        <w:t>Источник информации: Кировстат</w:t>
      </w:r>
    </w:p>
    <w:p w:rsidR="00B73D72" w:rsidRDefault="009156E2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Финансовый сектор: </w:t>
      </w:r>
      <w:r w:rsidRPr="009156E2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Помимо многочисленных филиалов и отделений федеральных банков, в Кирове действуют местные Норвик-банк (до 2015 года — Вятка-банк), банк «Хлынов» и Первый </w:t>
      </w:r>
      <w:proofErr w:type="spellStart"/>
      <w:r w:rsidRPr="009156E2">
        <w:rPr>
          <w:rFonts w:ascii="Arial" w:hAnsi="Arial" w:cs="Arial"/>
          <w:color w:val="010101"/>
          <w:sz w:val="20"/>
          <w:szCs w:val="20"/>
          <w:shd w:val="clear" w:color="auto" w:fill="FFFFFF"/>
        </w:rPr>
        <w:t>Дортрансбанк</w:t>
      </w:r>
      <w:proofErr w:type="spellEnd"/>
      <w:r w:rsidRPr="009156E2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4C40EA" w:rsidRDefault="004C40EA" w:rsidP="008470FD">
      <w:pPr>
        <w:pStyle w:val="a8"/>
        <w:shd w:val="clear" w:color="auto" w:fill="FFFFFF"/>
        <w:spacing w:before="0" w:before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первом полугодии ситуация на кредитном рынке Кировской области характеризовалась ростом активности заемщиков. Объем выданных кредитов по сравнению с аналогичным периодом прошлого года увеличился </w:t>
      </w:r>
      <w:r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на </w:t>
      </w:r>
      <w:r w:rsidR="00B04F18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36,5</w:t>
      </w:r>
      <w:r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% и составил </w:t>
      </w:r>
      <w:r w:rsidR="00AC00E3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01.</w:t>
      </w:r>
      <w:r w:rsidR="004A1837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01</w:t>
      </w:r>
      <w:r w:rsidR="00AC00E3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.201</w:t>
      </w:r>
      <w:r w:rsidR="004A1837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AC00E3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 </w:t>
      </w:r>
      <w:r w:rsidR="00091012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–</w:t>
      </w:r>
      <w:r w:rsidR="00AC00E3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162,951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млрд рублей.</w:t>
      </w:r>
    </w:p>
    <w:p w:rsidR="008470FD" w:rsidRDefault="008470FD" w:rsidP="008470FD">
      <w:pPr>
        <w:pStyle w:val="a8"/>
        <w:shd w:val="clear" w:color="auto" w:fill="FFFFFF"/>
        <w:spacing w:before="0" w:before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lastRenderedPageBreak/>
        <w:t xml:space="preserve">При этом объем выданных кредитов юридическим лицам и индивидуальным предпринимателям вырос 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по сравнению с аналогичным периодом прошлого года увеличился </w:t>
      </w:r>
      <w:r w:rsidR="00AC00E3"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на </w:t>
      </w:r>
      <w:r w:rsid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19,2</w:t>
      </w:r>
      <w:r w:rsidR="00B04F18"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 и составил</w:t>
      </w:r>
      <w:r w:rsidR="00B04F18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01.01.2019 г. – 74,010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млрд рублей</w:t>
      </w:r>
      <w:r w:rsidR="00AC00E3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0"/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AC00E3" w:rsidRPr="008470FD" w:rsidRDefault="00B04F18" w:rsidP="008470FD">
      <w:pPr>
        <w:pStyle w:val="a8"/>
        <w:shd w:val="clear" w:color="auto" w:fill="FFFFFF"/>
        <w:spacing w:before="0" w:before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</w:t>
      </w:r>
      <w:r w:rsidR="00AC00E3"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бъем выданных кредитов </w:t>
      </w:r>
      <w:r w:rsid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физическим лицам</w:t>
      </w:r>
      <w:r w:rsidR="00AC00E3"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вырос 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по сравнению с аналогичным периодом прошлого года </w:t>
      </w:r>
      <w:r w:rsidR="00AC00E3"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увеличился на </w:t>
      </w:r>
      <w:r w:rsidR="0009101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5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5,3</w:t>
      </w:r>
      <w:r w:rsidR="00AC00E3"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 и составил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01.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01</w:t>
      </w:r>
      <w:r w:rsid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.201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 –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88,941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млрд рублей</w:t>
      </w:r>
      <w:r w:rsidR="00AC00E3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1"/>
      </w:r>
    </w:p>
    <w:p w:rsidR="008470FD" w:rsidRPr="008470FD" w:rsidRDefault="008470FD" w:rsidP="008470FD">
      <w:pPr>
        <w:pStyle w:val="a8"/>
        <w:shd w:val="clear" w:color="auto" w:fill="FFFFFF"/>
        <w:spacing w:before="0" w:before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Средневзвешенные ставки по рублевым кредитам населению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(срок погашения кредита свыше 1 года)</w:t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 декабре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2018 года </w:t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сложились на уровне 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–</w:t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12,5</w:t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</w:t>
      </w:r>
      <w:r w:rsidR="00BA566F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2"/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на 01.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01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.201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г.,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по сравнению с аналогичным периодом прошлого года 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(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2,92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декабре 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2017 г.)</w:t>
      </w:r>
    </w:p>
    <w:p w:rsidR="004C40EA" w:rsidRDefault="004C40EA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Строительный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сектор: Существующие производственные мощности по выпуску строительных материалов, изделий и конструкций позволяют покрыть потребности области в следующей продукции: бет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онные и железобетонные изделия,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изделия для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крупнопанельного домостроения,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силикатный кирпич, керамический кирпич, газосиликатные строительные</w:t>
      </w:r>
      <w:r w:rsidR="00DA600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материалы, нерудные материалы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из природных песчано-гравийных смесей для бетонов, бетонных и железобетонных изделий, песка для строительных растворов.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Существенно дополняет возможности строительного комплекса области деревообработка</w:t>
      </w:r>
      <w:r w:rsidR="00DA6001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3"/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DA6001" w:rsidRDefault="00DA6001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Основные предприятия по производству строительных материалов: ОАО «Кирово-Чепецкий кирпичный завод», Кировский кирпичный завод, АО «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Кировгазосиликат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», АО «Кировский ССК», Кировский завод железобетонных изделий, песчано-гравийный карьер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Корал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, АО «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Чимбулатский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карьер» и другие.</w:t>
      </w:r>
    </w:p>
    <w:p w:rsidR="00DA6001" w:rsidRDefault="00DA6001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Крупнейшие строительные организации Кировской области: Фирма Маяковская, АО «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Кировспецмонтаж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», фирма «СТЭН», АО «Кировский ССК», Компания «Железно».</w:t>
      </w:r>
    </w:p>
    <w:p w:rsidR="00DA6001" w:rsidRDefault="0011121F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ноябре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2018 год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</w:t>
      </w:r>
      <w:r w:rsidR="00DA600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сдан</w:t>
      </w:r>
      <w:r w:rsidR="00DA600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10206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ЖК «Алые паруса»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, </w:t>
      </w:r>
      <w:r w:rsidR="00346A4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произошло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открытие федерального ТЦ Макси на ул.Московская 102/1</w:t>
      </w:r>
      <w:r w:rsidR="0010206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102064" w:rsidRDefault="00102064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124F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– Динамика развития строительной деятельности в Кировской области 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 январе</w:t>
      </w:r>
      <w:r w:rsidR="00AD183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</w:t>
      </w:r>
      <w:r w:rsidR="00FD643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августе</w:t>
      </w:r>
      <w:r w:rsidR="00FE489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Pr="00124F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201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Pr="00124F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FD6432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4"/>
      </w:r>
    </w:p>
    <w:p w:rsidR="00102064" w:rsidRDefault="00FD6432" w:rsidP="006A0D0C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6C9EC5BA" wp14:editId="07C407BD">
            <wp:extent cx="4981015" cy="20002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31427" t="9505" r="27846" b="61407"/>
                    <a:stretch/>
                  </pic:blipFill>
                  <pic:spPr bwMode="auto">
                    <a:xfrm>
                      <a:off x="0" y="0"/>
                      <a:ext cx="5000263" cy="200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064" w:rsidRPr="003D72B1" w:rsidRDefault="00102064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3D72B1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 xml:space="preserve">Источник информации: </w:t>
      </w:r>
      <w:proofErr w:type="spellStart"/>
      <w:r w:rsidRPr="003D72B1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Кировстат</w:t>
      </w:r>
      <w:proofErr w:type="spellEnd"/>
    </w:p>
    <w:p w:rsidR="00102064" w:rsidRDefault="00102064" w:rsidP="00102064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– Динамика развития жилищного строительства в Кировской области 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январ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е</w:t>
      </w:r>
      <w:r w:rsidR="00AD183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</w:t>
      </w:r>
      <w:r w:rsidR="00FD643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августе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FD6432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5"/>
      </w:r>
    </w:p>
    <w:p w:rsidR="00780C89" w:rsidRDefault="00FD6432" w:rsidP="006A0D0C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3001E06B" wp14:editId="37B44096">
            <wp:extent cx="4851400" cy="1937993"/>
            <wp:effectExtent l="0" t="0" r="635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31534" t="9886" r="28060" b="61407"/>
                    <a:stretch/>
                  </pic:blipFill>
                  <pic:spPr bwMode="auto">
                    <a:xfrm>
                      <a:off x="0" y="0"/>
                      <a:ext cx="4887492" cy="195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A4E" w:rsidRPr="00496925" w:rsidRDefault="00346A4E" w:rsidP="00346A4E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lastRenderedPageBreak/>
        <w:t xml:space="preserve">Источник информации: </w:t>
      </w:r>
      <w:proofErr w:type="spellStart"/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стат</w:t>
      </w:r>
      <w:proofErr w:type="spellEnd"/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</w:t>
      </w:r>
    </w:p>
    <w:p w:rsidR="00AC558B" w:rsidRPr="00AC558B" w:rsidRDefault="00AC558B" w:rsidP="00AC558B">
      <w:pPr>
        <w:spacing w:after="6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C558B">
        <w:rPr>
          <w:rFonts w:ascii="Arial" w:hAnsi="Arial" w:cs="Arial"/>
          <w:color w:val="000000"/>
          <w:sz w:val="20"/>
          <w:szCs w:val="20"/>
        </w:rPr>
        <w:t>Инвестиционный рейтинг Кировской области.</w:t>
      </w:r>
    </w:p>
    <w:p w:rsidR="00AC558B" w:rsidRPr="00AC558B" w:rsidRDefault="00AC558B" w:rsidP="00AC558B">
      <w:pPr>
        <w:spacing w:after="6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C558B">
        <w:rPr>
          <w:rFonts w:ascii="Arial" w:hAnsi="Arial" w:cs="Arial"/>
          <w:color w:val="000000"/>
          <w:sz w:val="20"/>
          <w:szCs w:val="20"/>
        </w:rPr>
        <w:t>По результатам рейтинга инвестиционной привлекательности российских регионов в 2011-201</w:t>
      </w:r>
      <w:r w:rsidR="007A7CAC">
        <w:rPr>
          <w:rFonts w:ascii="Arial" w:hAnsi="Arial" w:cs="Arial"/>
          <w:color w:val="000000"/>
          <w:sz w:val="20"/>
          <w:szCs w:val="20"/>
        </w:rPr>
        <w:t>8</w:t>
      </w:r>
      <w:r w:rsidRPr="00AC558B">
        <w:rPr>
          <w:rFonts w:ascii="Arial" w:hAnsi="Arial" w:cs="Arial"/>
          <w:color w:val="000000"/>
          <w:sz w:val="20"/>
          <w:szCs w:val="20"/>
        </w:rPr>
        <w:t xml:space="preserve"> году, ежегодно проводимого рейтинговым агентством Эксперт-РА</w:t>
      </w:r>
      <w:r w:rsidR="001749D9">
        <w:rPr>
          <w:rStyle w:val="a6"/>
          <w:rFonts w:ascii="Arial" w:hAnsi="Arial" w:cs="Arial"/>
          <w:color w:val="000000"/>
          <w:sz w:val="20"/>
          <w:szCs w:val="20"/>
        </w:rPr>
        <w:footnoteReference w:id="16"/>
      </w:r>
      <w:r w:rsidRPr="00AC558B">
        <w:rPr>
          <w:rFonts w:ascii="Arial" w:hAnsi="Arial" w:cs="Arial"/>
          <w:color w:val="000000"/>
          <w:sz w:val="20"/>
          <w:szCs w:val="20"/>
        </w:rPr>
        <w:t>, Кировская область вошла в группу регионов с пониженным потенциалом и умеренным риском (3В1).</w:t>
      </w:r>
    </w:p>
    <w:p w:rsidR="00AC558B" w:rsidRPr="00AC558B" w:rsidRDefault="00AC558B" w:rsidP="00AC558B">
      <w:pPr>
        <w:pStyle w:val="a8"/>
        <w:shd w:val="clear" w:color="auto" w:fill="FFFFFF"/>
        <w:spacing w:before="60" w:after="0"/>
        <w:jc w:val="both"/>
        <w:rPr>
          <w:rFonts w:ascii="Arial" w:hAnsi="Arial" w:cs="Arial"/>
          <w:color w:val="000000"/>
          <w:sz w:val="20"/>
          <w:szCs w:val="20"/>
        </w:rPr>
      </w:pPr>
      <w:r w:rsidRPr="00AC558B">
        <w:rPr>
          <w:rFonts w:ascii="Arial" w:hAnsi="Arial" w:cs="Arial"/>
          <w:color w:val="000000"/>
          <w:sz w:val="20"/>
          <w:szCs w:val="20"/>
        </w:rPr>
        <w:t>Таблица -Динамика рейтинга составляющих инвестиционного климата Кировской области.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Ранг потенциала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Ранг риска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Средневзвешенный индекс риска (Россия =1)</w:t>
            </w:r>
          </w:p>
        </w:tc>
      </w:tr>
      <w:tr w:rsidR="001749D9" w:rsidRPr="00AC558B" w:rsidTr="00AF0104">
        <w:tc>
          <w:tcPr>
            <w:tcW w:w="2336" w:type="dxa"/>
            <w:vAlign w:val="center"/>
          </w:tcPr>
          <w:p w:rsidR="001749D9" w:rsidRPr="00AC558B" w:rsidRDefault="00F66026" w:rsidP="001749D9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336" w:type="dxa"/>
            <w:vAlign w:val="center"/>
          </w:tcPr>
          <w:p w:rsidR="001749D9" w:rsidRPr="00AC558B" w:rsidRDefault="001749D9" w:rsidP="001749D9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336" w:type="dxa"/>
            <w:vAlign w:val="center"/>
          </w:tcPr>
          <w:p w:rsidR="001749D9" w:rsidRPr="00AC558B" w:rsidRDefault="001749D9" w:rsidP="001749D9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336" w:type="dxa"/>
            <w:vAlign w:val="center"/>
          </w:tcPr>
          <w:p w:rsidR="001749D9" w:rsidRPr="00AC558B" w:rsidRDefault="001749D9" w:rsidP="001749D9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0,241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0,260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0,266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0,298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0,318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0,321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0,319</w:t>
            </w:r>
          </w:p>
        </w:tc>
      </w:tr>
    </w:tbl>
    <w:p w:rsidR="00AC558B" w:rsidRPr="00AC558B" w:rsidRDefault="00AC558B" w:rsidP="00AC558B">
      <w:pPr>
        <w:pStyle w:val="a8"/>
        <w:shd w:val="clear" w:color="auto" w:fill="FFFFFF"/>
        <w:spacing w:before="60" w:after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AC558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По результатам рейтингов инвестиционного климата, Кировская область относится в группе регионов с пониженным инвестиционным потенциалом и умеренным риском.</w:t>
      </w:r>
    </w:p>
    <w:p w:rsidR="00AC558B" w:rsidRDefault="00AC558B" w:rsidP="00AC558B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AC558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Начиная с 2011 года средневзвешенный индекс риска для Кировской области уменьшался и по результатам 201</w:t>
      </w:r>
      <w:r w:rsidR="001749D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8</w:t>
      </w:r>
      <w:r w:rsidRPr="00AC558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 составил 0,2</w:t>
      </w:r>
      <w:r w:rsidR="001749D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34</w:t>
      </w:r>
      <w:r w:rsidRPr="00AC558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3D72B1" w:rsidRDefault="003D72B1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1749D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– Инвестиции в основной капитал в Кировской области за январь-</w:t>
      </w:r>
      <w:r w:rsidR="0069233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июнь</w:t>
      </w:r>
      <w:r w:rsidR="00225BC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2019</w:t>
      </w:r>
      <w:r w:rsidRPr="001749D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69233E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7"/>
      </w:r>
    </w:p>
    <w:p w:rsidR="003D72B1" w:rsidRDefault="0069233E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6CFA6C77" wp14:editId="3F72AE19">
            <wp:extent cx="5054819" cy="1085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30144" t="9126" r="26563" b="74335"/>
                    <a:stretch/>
                  </pic:blipFill>
                  <pic:spPr bwMode="auto">
                    <a:xfrm>
                      <a:off x="0" y="0"/>
                      <a:ext cx="5069335" cy="1088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9D9" w:rsidRDefault="001749D9" w:rsidP="001749D9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Источник информации: </w:t>
      </w:r>
      <w:proofErr w:type="spellStart"/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стат</w:t>
      </w:r>
      <w:proofErr w:type="spellEnd"/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</w:t>
      </w:r>
    </w:p>
    <w:p w:rsidR="00A04CA1" w:rsidRPr="00A04CA1" w:rsidRDefault="00A04CA1" w:rsidP="00A04CA1">
      <w:pPr>
        <w:pStyle w:val="ac"/>
        <w:spacing w:before="0" w:line="240" w:lineRule="auto"/>
        <w:ind w:firstLine="0"/>
        <w:rPr>
          <w:rFonts w:ascii="Arial" w:eastAsiaTheme="minorHAnsi" w:hAnsi="Arial" w:cs="Arial"/>
          <w:color w:val="010101"/>
          <w:sz w:val="20"/>
          <w:shd w:val="clear" w:color="auto" w:fill="FFFFFF"/>
          <w:lang w:val="ru-RU" w:eastAsia="en-US"/>
        </w:rPr>
      </w:pPr>
      <w:r w:rsidRPr="00A04CA1">
        <w:rPr>
          <w:rFonts w:ascii="Arial" w:eastAsiaTheme="minorHAnsi" w:hAnsi="Arial" w:cs="Arial"/>
          <w:color w:val="010101"/>
          <w:sz w:val="20"/>
          <w:shd w:val="clear" w:color="auto" w:fill="FFFFFF"/>
          <w:lang w:val="ru-RU" w:eastAsia="en-US"/>
        </w:rPr>
        <w:t>Произведенные в 1 квартале 2019 года инвестиции вложены в:</w:t>
      </w:r>
    </w:p>
    <w:p w:rsidR="00A04CA1" w:rsidRPr="00A04CA1" w:rsidRDefault="00A04CA1" w:rsidP="00A04CA1">
      <w:pPr>
        <w:pStyle w:val="ac"/>
        <w:spacing w:before="0" w:line="240" w:lineRule="auto"/>
        <w:ind w:firstLine="0"/>
        <w:rPr>
          <w:rFonts w:ascii="Arial" w:eastAsiaTheme="minorHAnsi" w:hAnsi="Arial" w:cs="Arial"/>
          <w:color w:val="010101"/>
          <w:sz w:val="20"/>
          <w:shd w:val="clear" w:color="auto" w:fill="FFFFFF"/>
          <w:lang w:val="ru-RU" w:eastAsia="en-US"/>
        </w:rPr>
      </w:pPr>
      <w:r w:rsidRPr="00A04CA1">
        <w:rPr>
          <w:rFonts w:ascii="Arial" w:eastAsiaTheme="minorHAnsi" w:hAnsi="Arial" w:cs="Arial"/>
          <w:color w:val="010101"/>
          <w:sz w:val="20"/>
          <w:shd w:val="clear" w:color="auto" w:fill="FFFFFF"/>
          <w:lang w:val="ru-RU" w:eastAsia="en-US"/>
        </w:rPr>
        <w:t xml:space="preserve">машины и оборудование, включая хозяйственный инвентарь (2,6 млрд. рублей и 46,3% в общем объеме инвестиций). Наибольшие инвестиционные вложения у обрабатывающих производств – 55,9%; </w:t>
      </w:r>
    </w:p>
    <w:p w:rsidR="00A04CA1" w:rsidRDefault="00A04CA1" w:rsidP="00A04CA1">
      <w:pPr>
        <w:pStyle w:val="ac"/>
        <w:spacing w:before="0" w:line="240" w:lineRule="auto"/>
        <w:ind w:firstLine="0"/>
        <w:rPr>
          <w:rFonts w:ascii="Arial" w:eastAsiaTheme="minorHAnsi" w:hAnsi="Arial" w:cs="Arial"/>
          <w:color w:val="010101"/>
          <w:sz w:val="20"/>
          <w:shd w:val="clear" w:color="auto" w:fill="FFFFFF"/>
          <w:lang w:val="ru-RU" w:eastAsia="en-US"/>
        </w:rPr>
      </w:pPr>
      <w:r w:rsidRPr="00A04CA1">
        <w:rPr>
          <w:rFonts w:ascii="Arial" w:eastAsiaTheme="minorHAnsi" w:hAnsi="Arial" w:cs="Arial"/>
          <w:color w:val="010101"/>
          <w:sz w:val="20"/>
          <w:shd w:val="clear" w:color="auto" w:fill="FFFFFF"/>
          <w:lang w:val="ru-RU" w:eastAsia="en-US"/>
        </w:rPr>
        <w:t>здания (кроме жилых) и сооружения (1,6 млрд. рублей и 29,0%). Наибольшие инвестиционные вложения также у обрабатывающих производств – 30,3%;</w:t>
      </w:r>
    </w:p>
    <w:p w:rsidR="00A04CA1" w:rsidRPr="00A04CA1" w:rsidRDefault="00A04CA1" w:rsidP="00A04CA1">
      <w:pPr>
        <w:pStyle w:val="ac"/>
        <w:spacing w:before="0" w:line="240" w:lineRule="auto"/>
        <w:ind w:firstLine="0"/>
        <w:rPr>
          <w:rFonts w:ascii="Arial" w:eastAsiaTheme="minorHAnsi" w:hAnsi="Arial" w:cs="Arial"/>
          <w:color w:val="010101"/>
          <w:sz w:val="20"/>
          <w:shd w:val="clear" w:color="auto" w:fill="FFFFFF"/>
          <w:lang w:val="ru-RU" w:eastAsia="en-US"/>
        </w:rPr>
      </w:pPr>
      <w:r w:rsidRPr="00A04CA1">
        <w:rPr>
          <w:rFonts w:ascii="Arial" w:eastAsiaTheme="minorHAnsi" w:hAnsi="Arial" w:cs="Arial"/>
          <w:color w:val="010101"/>
          <w:sz w:val="20"/>
          <w:shd w:val="clear" w:color="auto" w:fill="FFFFFF"/>
          <w:lang w:val="ru-RU" w:eastAsia="en-US"/>
        </w:rPr>
        <w:t xml:space="preserve">жилые здания и помещения (0,8 млрд. рублей и 14,7%).  </w:t>
      </w:r>
    </w:p>
    <w:p w:rsidR="00221509" w:rsidRDefault="00521A55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D747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Уровень жизни населения: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</w:p>
    <w:p w:rsidR="00521A55" w:rsidRDefault="00521A55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-</w:t>
      </w:r>
      <w:r w:rsidRPr="00521A5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Среднемесячная номинальная начисленная заработная плата работников </w:t>
      </w:r>
      <w:r w:rsidRPr="00521A5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br/>
        <w:t xml:space="preserve">организаций Кировской области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за январь</w:t>
      </w:r>
      <w:r w:rsidR="00F064B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</w:t>
      </w:r>
      <w:r w:rsidR="0069233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июль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1B427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69233E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8"/>
      </w:r>
    </w:p>
    <w:p w:rsidR="00521A55" w:rsidRDefault="0069233E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3D8173FE" wp14:editId="1F2C09B9">
            <wp:extent cx="4682275" cy="1263650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28862" t="10076" r="26777" b="68631"/>
                    <a:stretch/>
                  </pic:blipFill>
                  <pic:spPr bwMode="auto">
                    <a:xfrm>
                      <a:off x="0" y="0"/>
                      <a:ext cx="4699189" cy="126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A55" w:rsidRDefault="00521A55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521A55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 xml:space="preserve">Источник информации: </w:t>
      </w:r>
      <w:proofErr w:type="spellStart"/>
      <w:r w:rsidRPr="00521A55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Кировстат</w:t>
      </w:r>
      <w:proofErr w:type="spellEnd"/>
    </w:p>
    <w:p w:rsidR="00DA1607" w:rsidRPr="00DA1607" w:rsidRDefault="00DA1607" w:rsidP="00DA160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lastRenderedPageBreak/>
        <w:t xml:space="preserve">Индекс потребительских цен на товары и услуги за </w:t>
      </w:r>
      <w:r w:rsidR="0069233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август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2019 года по сравнению с аналогичным периодом 2018 года составил 10</w:t>
      </w:r>
      <w:r w:rsidR="0069233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3,3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%, </w:t>
      </w:r>
      <w:r w:rsidR="0069233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том числе на продовольственные товары – 10</w:t>
      </w:r>
      <w:r w:rsidR="0069233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2,7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%, на непродовольственные товары – 10</w:t>
      </w:r>
      <w:r w:rsidR="00864D2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3,9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%, на услуги – 10</w:t>
      </w:r>
      <w:r w:rsidR="0069233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3,3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%.</w:t>
      </w:r>
    </w:p>
    <w:p w:rsidR="00DA1607" w:rsidRPr="00DA1607" w:rsidRDefault="00DA1607" w:rsidP="00DA160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r w:rsidR="0069233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августе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2019 года по сравнению с декабрем 2018 года цены на товары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br/>
        <w:t xml:space="preserve">и услуги увеличились на </w:t>
      </w:r>
      <w:r w:rsidR="0069233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2,0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%.</w:t>
      </w:r>
    </w:p>
    <w:p w:rsidR="00DC0044" w:rsidRPr="00DC0044" w:rsidRDefault="0069233E" w:rsidP="00DA160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Величина прожиточного минимума на душу населения во 2 квартале </w:t>
      </w:r>
      <w:r w:rsidR="00DA1607"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2019 года составила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10330</w:t>
      </w:r>
      <w:r w:rsidR="00DA1607"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рублей</w:t>
      </w:r>
      <w:r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9"/>
      </w:r>
    </w:p>
    <w:p w:rsidR="00521A55" w:rsidRPr="00FF58E7" w:rsidRDefault="0000221C" w:rsidP="0000221C">
      <w:pPr>
        <w:pStyle w:val="a8"/>
        <w:shd w:val="clear" w:color="auto" w:fill="FFFFFF"/>
        <w:spacing w:before="150" w:beforeAutospacing="0" w:after="150" w:afterAutospacing="0"/>
        <w:jc w:val="center"/>
        <w:rPr>
          <w:rFonts w:ascii="Arial" w:eastAsiaTheme="minorHAnsi" w:hAnsi="Arial" w:cs="Arial"/>
          <w:b/>
          <w:color w:val="010101"/>
          <w:sz w:val="20"/>
          <w:szCs w:val="20"/>
          <w:shd w:val="clear" w:color="auto" w:fill="FFFFFF"/>
          <w:lang w:eastAsia="en-US"/>
        </w:rPr>
      </w:pPr>
      <w:r w:rsidRPr="00124F2F">
        <w:rPr>
          <w:rFonts w:ascii="Arial" w:eastAsiaTheme="minorHAnsi" w:hAnsi="Arial" w:cs="Arial"/>
          <w:b/>
          <w:color w:val="010101"/>
          <w:sz w:val="20"/>
          <w:szCs w:val="20"/>
          <w:shd w:val="clear" w:color="auto" w:fill="FFFFFF"/>
          <w:lang w:eastAsia="en-US"/>
        </w:rPr>
        <w:t>Краткий обзор рынка недвижимости в г.Киров и в Кировской области</w:t>
      </w:r>
    </w:p>
    <w:p w:rsidR="00FF58E7" w:rsidRDefault="00FF58E7" w:rsidP="00FF58E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Общие тенденции на рынке недвижимости Кировской области можно охарактеризовать следующими показателями.</w:t>
      </w:r>
    </w:p>
    <w:p w:rsidR="00AC558B" w:rsidRDefault="00FF58E7" w:rsidP="00FF58E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-</w:t>
      </w:r>
      <w:r w:rsidRPr="00FF58E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Динамика рынка недвижимости Кировской области за 201</w:t>
      </w:r>
      <w:r w:rsidR="00A04CA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4</w:t>
      </w:r>
      <w:r w:rsidRPr="00FF58E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-201</w:t>
      </w:r>
      <w:r w:rsidR="00A04CA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8</w:t>
      </w:r>
      <w:r w:rsidRPr="00FF58E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</w:p>
    <w:tbl>
      <w:tblPr>
        <w:tblW w:w="878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68"/>
        <w:gridCol w:w="992"/>
        <w:gridCol w:w="709"/>
        <w:gridCol w:w="709"/>
        <w:gridCol w:w="708"/>
        <w:gridCol w:w="851"/>
        <w:gridCol w:w="850"/>
        <w:gridCol w:w="1702"/>
      </w:tblGrid>
      <w:tr w:rsidR="00A04CA1" w:rsidTr="00A04CA1">
        <w:trPr>
          <w:trHeight w:val="725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Ед.изм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04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Прирост/ Снижение (2018 к 2014), %</w:t>
            </w:r>
          </w:p>
        </w:tc>
      </w:tr>
      <w:tr w:rsidR="00A04CA1" w:rsidTr="00A04CA1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площадь жилых помещений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31954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32489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33013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33463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Pr="000F7553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33991,2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6,4%</w:t>
            </w:r>
          </w:p>
        </w:tc>
      </w:tr>
      <w:tr w:rsidR="00A04CA1" w:rsidTr="00A04CA1">
        <w:trPr>
          <w:trHeight w:val="50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площадь жилых помещений в среднем на 1 жителя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25,9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Pr="000F7553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26,5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8,2%</w:t>
            </w:r>
          </w:p>
        </w:tc>
      </w:tr>
      <w:tr w:rsidR="00A04CA1" w:rsidTr="00A04CA1">
        <w:trPr>
          <w:trHeight w:val="50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Ветхий жилищный фонд в многоквартирных жилых домах, в т.ч.: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Pr="000F7553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A04CA1" w:rsidTr="00A04CA1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Городская местность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230,3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355,9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235,7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372,2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Pr="000F7553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04CA1" w:rsidTr="00A04CA1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Сельская местность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741,2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1782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780,9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1825,3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Pr="000F7553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04CA1" w:rsidTr="00A04CA1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557C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Ввод зданий жилого назначения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927,3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884,3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890,6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Pr="000F7553" w:rsidRDefault="00A04CA1" w:rsidP="00B45E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552,6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-40%</w:t>
            </w:r>
          </w:p>
        </w:tc>
      </w:tr>
      <w:tr w:rsidR="00A04CA1" w:rsidTr="00A04CA1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Ввод зданий нежилого назначения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370,8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371,2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244,9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Pr="000F7553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475,5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3D559E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67,4</w:t>
            </w:r>
            <w:r w:rsidR="00A04CA1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%</w:t>
            </w:r>
          </w:p>
        </w:tc>
      </w:tr>
      <w:tr w:rsidR="00A04CA1" w:rsidTr="00A04CA1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построенных квартир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11923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12978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12765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Pr="000F7553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8574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3D559E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-28</w:t>
            </w:r>
            <w:r w:rsidR="00A04CA1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%</w:t>
            </w:r>
          </w:p>
        </w:tc>
      </w:tr>
      <w:tr w:rsidR="00A04CA1" w:rsidTr="00A04CA1">
        <w:trPr>
          <w:trHeight w:val="408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строительства 1 кв.м общей площади отдельно стоящих жилых домов без пристроек, надстроек, встроенных помещений (без индивид.жилых домов)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руб.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31377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29513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0F75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31433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32393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Pr="000F7553" w:rsidRDefault="00A04CA1" w:rsidP="000F75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31119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3D559E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-1</w:t>
            </w:r>
            <w:r w:rsidR="00A04CA1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%</w:t>
            </w:r>
          </w:p>
        </w:tc>
      </w:tr>
    </w:tbl>
    <w:p w:rsidR="00FF58E7" w:rsidRPr="00FF58E7" w:rsidRDefault="00FF58E7" w:rsidP="00FF58E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FF58E7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 xml:space="preserve">Источник информации: </w:t>
      </w:r>
      <w:proofErr w:type="spellStart"/>
      <w:r w:rsidRPr="00FF58E7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Кировстат</w:t>
      </w:r>
      <w:proofErr w:type="spellEnd"/>
    </w:p>
    <w:p w:rsidR="000C5532" w:rsidRDefault="000C553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– Индексы цен на первичном и вторичном рынке жилья</w:t>
      </w:r>
      <w:r w:rsidR="000E141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Кировской области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</w:t>
      </w:r>
      <w:r w:rsidR="0027355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27355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val="en-US" w:eastAsia="en-US"/>
        </w:rPr>
        <w:t>II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квартале 201</w:t>
      </w:r>
      <w:r w:rsidR="008B3F4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</w:t>
      </w:r>
    </w:p>
    <w:p w:rsidR="00FF3633" w:rsidRDefault="0027355B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24829408" wp14:editId="1D79E883">
            <wp:extent cx="5035550" cy="141665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31107" t="9506" r="27097" b="69582"/>
                    <a:stretch/>
                  </pic:blipFill>
                  <pic:spPr bwMode="auto">
                    <a:xfrm>
                      <a:off x="0" y="0"/>
                      <a:ext cx="5081595" cy="142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2B1" w:rsidRDefault="00557CC2" w:rsidP="00C138AD">
      <w:pPr>
        <w:pStyle w:val="a8"/>
        <w:shd w:val="clear" w:color="auto" w:fill="FFFFFF"/>
        <w:spacing w:before="150" w:beforeAutospacing="0" w:after="150" w:afterAutospacing="0"/>
        <w:jc w:val="center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C15DC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Анализ рынка жилой недвиж</w:t>
      </w:r>
      <w:bookmarkStart w:id="0" w:name="_GoBack"/>
      <w:bookmarkEnd w:id="0"/>
      <w:r w:rsidRPr="00C15DC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имости в областном центре г.Киров</w:t>
      </w:r>
    </w:p>
    <w:p w:rsidR="00557CC2" w:rsidRDefault="00557CC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Согласно данным Кировстата 201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5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-2016 года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х был пик сдачи многоквартирных жилых домов, в настоящее время темпы снизились, но все равно остаются высокими. За январь-</w:t>
      </w:r>
      <w:r w:rsidR="0027355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август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1B427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 введено в действие </w:t>
      </w:r>
      <w:r w:rsidR="0027355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262446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кв.м жилых домов, что </w:t>
      </w:r>
      <w:r w:rsidR="001B427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составляет </w:t>
      </w:r>
      <w:r w:rsidR="0027355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83,5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% </w:t>
      </w:r>
      <w:r w:rsidR="0044177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 январю-</w:t>
      </w:r>
      <w:r w:rsidR="0027355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августу</w:t>
      </w:r>
      <w:r w:rsidR="0044177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C70B6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44177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355C0C" w:rsidRDefault="00355C0C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Ветхий жилой фонд за 2017 г. составил </w:t>
      </w:r>
      <w:r w:rsidR="007C13B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2197,5 кв. м. общей площади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355C0C" w:rsidRDefault="006477A4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lastRenderedPageBreak/>
        <w:t>Таблица –</w:t>
      </w:r>
      <w:r w:rsidR="00B670C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Средневзвешенная стоимость 1 кв.м на рынке вторичного жилья в г.Киров за период январь-</w:t>
      </w:r>
      <w:r w:rsidR="0027355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июле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A0735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27355B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20"/>
      </w:r>
    </w:p>
    <w:p w:rsidR="00376565" w:rsidRDefault="0027355B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27355B">
        <w:rPr>
          <w:rFonts w:eastAsiaTheme="minorHAnsi"/>
          <w:noProof/>
        </w:rPr>
        <w:drawing>
          <wp:inline distT="0" distB="0" distL="0" distR="0">
            <wp:extent cx="5670550" cy="1143000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7A4" w:rsidRDefault="006477A4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Динамика изменения стоимости 1 кв.м жилья на вторичном рынке в г.Киров за период январь-</w:t>
      </w:r>
      <w:r w:rsidR="0027355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июль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A0735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</w:p>
    <w:p w:rsidR="0027355B" w:rsidRDefault="0027355B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10100327" wp14:editId="1610409B">
            <wp:extent cx="5940425" cy="1772285"/>
            <wp:effectExtent l="0" t="0" r="3175" b="1841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DE13C6" w:rsidRPr="00DE13C6" w:rsidRDefault="00DE13C6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DE13C6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Источник информации: http://rekirov.ru/overview</w:t>
      </w:r>
    </w:p>
    <w:p w:rsidR="006477A4" w:rsidRDefault="006477A4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Цены на квартиры на вторичном рынке жилья в г.Киров имеют тенденцию к росту, </w:t>
      </w:r>
      <w:r w:rsidR="006A24B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за 201</w:t>
      </w:r>
      <w:r w:rsidR="0027355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6A24B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 рост цен составил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27355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0,7</w:t>
      </w:r>
      <w:r w:rsidR="006A24B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</w:t>
      </w:r>
      <w:r w:rsidR="0027355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3,5</w:t>
      </w:r>
      <w:r w:rsidR="006A24B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  <w:r w:rsidR="0027355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</w:p>
    <w:p w:rsidR="00266D85" w:rsidRDefault="00266D85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Таблица- Средние цены на квартиры по районам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г.Кирова</w:t>
      </w:r>
      <w:proofErr w:type="spellEnd"/>
      <w:r w:rsidR="0027355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 июле 2019 года</w:t>
      </w:r>
      <w:r w:rsidR="0027355B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21"/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987"/>
        <w:gridCol w:w="1075"/>
        <w:gridCol w:w="951"/>
        <w:gridCol w:w="951"/>
        <w:gridCol w:w="951"/>
        <w:gridCol w:w="951"/>
        <w:gridCol w:w="1330"/>
      </w:tblGrid>
      <w:tr w:rsidR="0027355B" w:rsidRPr="0027355B" w:rsidTr="002006C5">
        <w:trPr>
          <w:trHeight w:val="20"/>
        </w:trPr>
        <w:tc>
          <w:tcPr>
            <w:tcW w:w="0" w:type="auto"/>
            <w:vMerge w:val="restart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b/>
                <w:bCs/>
                <w:color w:val="222222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222222"/>
                <w:sz w:val="18"/>
                <w:szCs w:val="18"/>
                <w:lang w:eastAsia="ru-RU"/>
              </w:rPr>
              <w:t>Микр</w:t>
            </w:r>
            <w:r w:rsidRPr="0027355B">
              <w:rPr>
                <w:rFonts w:ascii="Helvetica" w:eastAsia="Times New Roman" w:hAnsi="Helvetica" w:cs="Helvetica"/>
                <w:b/>
                <w:bCs/>
                <w:color w:val="222222"/>
                <w:sz w:val="18"/>
                <w:szCs w:val="18"/>
                <w:lang w:eastAsia="ru-RU"/>
              </w:rPr>
              <w:t>орайон</w:t>
            </w:r>
          </w:p>
        </w:tc>
        <w:tc>
          <w:tcPr>
            <w:tcW w:w="0" w:type="auto"/>
            <w:gridSpan w:val="5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b/>
                <w:bCs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b/>
                <w:bCs/>
                <w:color w:val="222222"/>
                <w:sz w:val="18"/>
                <w:szCs w:val="18"/>
                <w:lang w:eastAsia="ru-RU"/>
              </w:rPr>
              <w:t>Сред. взвешенная цена м</w:t>
            </w:r>
            <w:r w:rsidRPr="0027355B">
              <w:rPr>
                <w:rFonts w:ascii="Helvetica" w:eastAsia="Times New Roman" w:hAnsi="Helvetica" w:cs="Helvetica"/>
                <w:b/>
                <w:bCs/>
                <w:color w:val="222222"/>
                <w:sz w:val="14"/>
                <w:szCs w:val="14"/>
                <w:vertAlign w:val="superscript"/>
                <w:lang w:eastAsia="ru-RU"/>
              </w:rPr>
              <w:t>2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b/>
                <w:bCs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b/>
                <w:bCs/>
                <w:color w:val="222222"/>
                <w:sz w:val="18"/>
                <w:szCs w:val="18"/>
                <w:lang w:eastAsia="ru-RU"/>
              </w:rPr>
              <w:t>Выборка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b/>
                <w:bCs/>
                <w:color w:val="222222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Студии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1-к кв.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2-к кв.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3-к кв.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4-к кв.</w:t>
            </w:r>
          </w:p>
        </w:tc>
        <w:tc>
          <w:tcPr>
            <w:tcW w:w="0" w:type="auto"/>
            <w:vMerge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b/>
                <w:bCs/>
                <w:color w:val="222222"/>
                <w:sz w:val="18"/>
                <w:szCs w:val="18"/>
                <w:lang w:eastAsia="ru-RU"/>
              </w:rPr>
            </w:pP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Завода 1 Мая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48683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50225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49580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45574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42971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194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Южный микрорайон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49495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49614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54344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42834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33646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60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Слобода Курочкины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37716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37849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34157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32022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52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Северный микрорайон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49455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35909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33554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24965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32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слобода Красное Село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30721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жилой комплекс Павла Корчагина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34606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30865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32802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34157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16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Зональный микрорайон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50118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45490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45549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44936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53262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91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Ленинский район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46516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44451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41952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44506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44313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92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proofErr w:type="spellStart"/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Нововятский</w:t>
            </w:r>
            <w:proofErr w:type="spellEnd"/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 xml:space="preserve"> район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36395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36272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33879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30255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40498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175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Октябрьский район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45070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43647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44147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19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Первомайский район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46322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55430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52227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53975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57428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340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Радужный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46338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38924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34501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30832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31435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63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 xml:space="preserve">микрорайон </w:t>
            </w:r>
            <w:proofErr w:type="spellStart"/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Долгушино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38323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33078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34200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30891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29348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25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жилой комплекс Васильки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54794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52182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43783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46332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11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 xml:space="preserve">жилой комплекс </w:t>
            </w:r>
            <w:proofErr w:type="spellStart"/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Метроград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52436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52927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49343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24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жилой комплекс Метро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47898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33163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42590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40210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15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жилой комплекс Флагман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50761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45122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52041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6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жилой район Чистые Пруды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49607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49041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47286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49118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132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Автовокзала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68750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46409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44332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47837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58688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105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 xml:space="preserve">микрорайон </w:t>
            </w:r>
            <w:proofErr w:type="spellStart"/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Вересники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12745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20366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10843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15625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7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Домостроитель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27941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32220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30216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32188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25952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18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Дружба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49292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46137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41818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43239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45312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251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Европейские Улочки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43188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43061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47671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56993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101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Ж/д вокзал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47418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49415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44211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44848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31370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76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Коминтерновский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22924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36555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30269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28815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36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Красная Горка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45998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45834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45073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35059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67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Красный Химик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38797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26104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12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 xml:space="preserve">микрорайон </w:t>
            </w:r>
            <w:proofErr w:type="spellStart"/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Лепсе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44762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41829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38622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40514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35071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97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 xml:space="preserve">микрорайон </w:t>
            </w:r>
            <w:proofErr w:type="spellStart"/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Мининский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55888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54837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52570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56095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33159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45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Молокозавода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41736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36409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49379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40902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46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Новый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34000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30220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20873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31522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Озерки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37974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37096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34881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40235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48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Парка Победы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47737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43740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40109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38881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33705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156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lastRenderedPageBreak/>
              <w:t>микрорайон Солнечный Берег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56250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59990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61631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54604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51135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27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 xml:space="preserve">микрорайон </w:t>
            </w:r>
            <w:proofErr w:type="spellStart"/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Спичфабрики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14875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Центральный Рынок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54206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54426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53518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57392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37903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100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Юго-Западный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45238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45778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42749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42972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43190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202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завода Маяк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43435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52562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54709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49659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74130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86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завода ОЦМ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49702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42599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38876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34685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35140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129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 xml:space="preserve">микрорайон </w:t>
            </w:r>
            <w:proofErr w:type="spellStart"/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Филейка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42414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42243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39869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33754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39941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143</w:t>
            </w:r>
          </w:p>
        </w:tc>
      </w:tr>
      <w:tr w:rsidR="0027355B" w:rsidRPr="0027355B" w:rsidTr="002006C5">
        <w:trPr>
          <w:trHeight w:val="20"/>
        </w:trPr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жилой комплекс Ёлки-Парк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61300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58824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58899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27355B" w:rsidRPr="0027355B" w:rsidRDefault="0027355B" w:rsidP="002006C5">
            <w:pPr>
              <w:contextualSpacing/>
              <w:jc w:val="center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7355B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</w:t>
            </w:r>
          </w:p>
        </w:tc>
      </w:tr>
    </w:tbl>
    <w:p w:rsidR="000F62D2" w:rsidRDefault="000F62D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Первичный рынок жилья в областном центре г.Киров, в основном, сформирован строительством новых микрорайонов</w:t>
      </w:r>
      <w:r w:rsidR="0037656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жил</w:t>
      </w:r>
      <w:r w:rsidR="001E13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ь</w:t>
      </w:r>
      <w:r w:rsidR="0037656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я эконом-класса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 Также существуют и точечные застройки, расположенные в центре города, преимущественно – это жилье комфорт и премиум-класса.</w:t>
      </w:r>
    </w:p>
    <w:p w:rsidR="009161F5" w:rsidRDefault="009161F5" w:rsidP="009161F5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Основные выводы по рынку купли-продажи жилой недвижимости в г.</w:t>
      </w:r>
      <w:r w:rsidR="00775E1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Кирове и Кировской области: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Количество предложений о продаже жилой недвижимости, в т.ч. квартир в строящихся домах значительно превышает спрос на них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Средний срок экспозиции составляет </w:t>
      </w:r>
      <w:r w:rsid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3-6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месяц</w:t>
      </w:r>
      <w:r w:rsid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ев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, при этом, цены на жилую недвижимость держатся, несмотря на увеличение сроков экспозиции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Активность рынка средняя, преобладают сделки с недвижимостью с использованием кредитных средств и материнского капитала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 появлением сегмента рынка жилой недвижимости – квартир-студий, резко снизилась стоимость комнат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Наибольшим спросом пользуется жилье эконом-класса, активно заселяются новые жилые микрорайоны, расположенные на краю города, транспортная инфраструктура одновременно с развитием данных микрорайонов не развивается, в связи с чем эти районы остаются изолированными от города, затрудняется транспортная доступность в них.</w:t>
      </w:r>
    </w:p>
    <w:p w:rsidR="004453FF" w:rsidRDefault="004453FF" w:rsidP="00C138AD">
      <w:pPr>
        <w:pStyle w:val="a8"/>
        <w:shd w:val="clear" w:color="auto" w:fill="FFFFFF"/>
        <w:spacing w:before="150" w:beforeAutospacing="0" w:after="150" w:afterAutospacing="0"/>
        <w:jc w:val="center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Анализ рынка земельных участков в Киров</w:t>
      </w:r>
      <w:r w:rsidR="006D4D0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ской области</w:t>
      </w:r>
    </w:p>
    <w:p w:rsidR="000F62D2" w:rsidRDefault="004453FF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Рынок </w:t>
      </w:r>
      <w:r w:rsidR="009E3FF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купли-продажи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земельных участков г.</w:t>
      </w:r>
      <w:r w:rsidR="006A0D0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Кирова представлен участками под ИЖС,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сельхозназначения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промназначения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(в т.ч. под коммерческую застройку)</w:t>
      </w:r>
    </w:p>
    <w:p w:rsidR="004453FF" w:rsidRDefault="009E3FF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266D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– Средневзвешенная стоимость земельных участков в г.Киров (в</w:t>
      </w:r>
      <w:r w:rsidR="00E06730" w:rsidRPr="00266D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радиусе 50 км) за период январь</w:t>
      </w:r>
      <w:r w:rsidRPr="00266D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</w:t>
      </w:r>
      <w:r w:rsidR="001E13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июль</w:t>
      </w:r>
      <w:r w:rsidRPr="00266D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01319E" w:rsidRPr="00266D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Pr="00266D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  <w:r w:rsidR="001E132F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22"/>
      </w:r>
    </w:p>
    <w:p w:rsidR="00803186" w:rsidRDefault="001E132F" w:rsidP="009E3FF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1E132F">
        <w:rPr>
          <w:rFonts w:eastAsiaTheme="minorHAnsi"/>
          <w:noProof/>
        </w:rPr>
        <w:drawing>
          <wp:inline distT="0" distB="0" distL="0" distR="0">
            <wp:extent cx="4857750" cy="8191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19E" w:rsidRPr="0001319E">
        <w:rPr>
          <w:rFonts w:eastAsiaTheme="minorHAnsi"/>
        </w:rPr>
        <w:t xml:space="preserve"> </w:t>
      </w:r>
    </w:p>
    <w:p w:rsidR="001C1AA3" w:rsidRDefault="009E3FF2" w:rsidP="009E3FF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Динамика изменения стоимости 1 сотки земельного участка в г.Киров (в радиусе 50км) за период январь-</w:t>
      </w:r>
      <w:r w:rsidR="001E13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июль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01319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(руб.)</w:t>
      </w:r>
    </w:p>
    <w:p w:rsidR="001E132F" w:rsidRDefault="001E132F" w:rsidP="009E3FF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35862FC1" wp14:editId="50686B54">
            <wp:extent cx="4572000" cy="274320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9E3FF2" w:rsidRPr="00DE13C6" w:rsidRDefault="009E3FF2" w:rsidP="009E3FF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DE13C6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Источник информации: http://rekirov.ru/overview</w:t>
      </w:r>
    </w:p>
    <w:p w:rsidR="003D72B1" w:rsidRDefault="00B95258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lastRenderedPageBreak/>
        <w:t xml:space="preserve">Таким образом, стоимость земельных участков с разрешенным использованием под индивидуальную жилую застройку 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упала</w:t>
      </w:r>
      <w:r w:rsidR="00A072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,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на </w:t>
      </w:r>
      <w:r w:rsid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ab/>
      </w:r>
      <w:r w:rsidR="001E13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</w:t>
      </w:r>
      <w:r w:rsid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,6</w:t>
      </w:r>
      <w:r w:rsidR="00A072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%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за период январь-</w:t>
      </w:r>
      <w:r w:rsidR="001E13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июль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45405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Средняя стоимость земельных участков под коммерческую застройку (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промназначения</w:t>
      </w:r>
      <w:proofErr w:type="spellEnd"/>
      <w:r w:rsid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) </w:t>
      </w:r>
      <w:r w:rsid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и </w:t>
      </w:r>
      <w:proofErr w:type="spellStart"/>
      <w:r w:rsid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сельхозназначения</w:t>
      </w:r>
      <w:proofErr w:type="spellEnd"/>
      <w:r w:rsid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имеет неустойчивую тенденцию.</w:t>
      </w:r>
    </w:p>
    <w:p w:rsidR="00803186" w:rsidRDefault="00803186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– Мониторинг стоимости земельных участков </w:t>
      </w:r>
      <w:r w:rsidR="006D4D00" w:rsidRP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под коммерческую застройку </w:t>
      </w:r>
      <w:r w:rsidRP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по районам Кировской области в </w:t>
      </w:r>
      <w:r w:rsidR="001E13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сентябре</w:t>
      </w:r>
      <w:r w:rsidR="003C2FCE" w:rsidRP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P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201</w:t>
      </w:r>
      <w:r w:rsidR="001E7472" w:rsidRP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P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Pr="001C1AA3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23"/>
      </w:r>
    </w:p>
    <w:p w:rsidR="00803186" w:rsidRDefault="00D5354C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D5354C">
        <w:rPr>
          <w:rFonts w:eastAsiaTheme="minorHAnsi"/>
          <w:noProof/>
        </w:rPr>
        <w:drawing>
          <wp:inline distT="0" distB="0" distL="0" distR="0">
            <wp:extent cx="5940425" cy="2433278"/>
            <wp:effectExtent l="0" t="0" r="3175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6DB" w:rsidRDefault="008336DB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Основные выводы по рынку земельных участков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 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Кировской области: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продажу выставляются в осно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вном пустые, свободные от каких-</w:t>
      </w:r>
      <w:r w:rsidRP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либо улучшений земельные участки, предназначенные для строительства частного жилого сектора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Продажа земельных участков под коммерческую застройку производится в основном по выкупной цене собственниками расположенных на них зданий, сооружений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Основной массив предлагаемых участков – земельные участки в собственности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Большая часть выставляемых на продажу земельных участков – г.Киров и его окрестности, чем дальше удаленность от областного центра, тем меньшее количество предложений по продаже земельных участков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Стоимость земельных участков под коммерческую застройку может существенно отличаться в зависимости от вида разрешенного использования в пределах г.</w:t>
      </w:r>
      <w:r w:rsidR="00755AF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Кирова, а также имеет существенный разрыв в стоимости для земельных участков, расположенных в областном центре и его окрестностях и в районах Кировской области.</w:t>
      </w:r>
    </w:p>
    <w:p w:rsidR="00D32F20" w:rsidRDefault="00D32F20" w:rsidP="00C138AD">
      <w:pPr>
        <w:pStyle w:val="a8"/>
        <w:shd w:val="clear" w:color="auto" w:fill="FFFFFF"/>
        <w:spacing w:before="150" w:beforeAutospacing="0" w:after="150" w:afterAutospacing="0"/>
        <w:jc w:val="center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Анализ рынка коммерческой недвижимости в г.Киров</w:t>
      </w:r>
    </w:p>
    <w:p w:rsidR="00D32F20" w:rsidRDefault="00AF0104" w:rsidP="00D32F20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рынке г.</w:t>
      </w:r>
      <w:r w:rsidR="00755AF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Кирова выставлено на продажу большое количество объектов коммерческой недвижимости, в основном, это офисные и торговые помещения.</w:t>
      </w:r>
    </w:p>
    <w:p w:rsidR="00AF0104" w:rsidRDefault="00AF0104" w:rsidP="00D32F20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- </w:t>
      </w:r>
      <w:r w:rsidR="003C2FCE"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Диапазон значений стоимости предложения объектов коммерческой недвижимости в </w:t>
      </w:r>
      <w:proofErr w:type="spellStart"/>
      <w:r w:rsidR="003C2FCE"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 w:rsidR="003C2FCE"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r w:rsidR="00D5354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сентябре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2019</w:t>
      </w:r>
      <w:r w:rsidR="003C2FCE"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</w:t>
      </w:r>
      <w:r w:rsidR="003C2FCE">
        <w:rPr>
          <w:rStyle w:val="a6"/>
          <w:rFonts w:eastAsiaTheme="minorHAnsi"/>
          <w:color w:val="010101"/>
          <w:sz w:val="22"/>
          <w:szCs w:val="22"/>
          <w:shd w:val="clear" w:color="auto" w:fill="FFFFFF"/>
          <w:lang w:eastAsia="en-US"/>
        </w:rPr>
        <w:footnoteReference w:id="24"/>
      </w:r>
    </w:p>
    <w:tbl>
      <w:tblPr>
        <w:tblW w:w="9654" w:type="dxa"/>
        <w:tblLook w:val="04A0" w:firstRow="1" w:lastRow="0" w:firstColumn="1" w:lastColumn="0" w:noHBand="0" w:noVBand="1"/>
      </w:tblPr>
      <w:tblGrid>
        <w:gridCol w:w="4957"/>
        <w:gridCol w:w="1613"/>
        <w:gridCol w:w="1692"/>
        <w:gridCol w:w="1392"/>
      </w:tblGrid>
      <w:tr w:rsidR="003C2FCE" w:rsidRPr="003C2FCE" w:rsidTr="001E7472">
        <w:trPr>
          <w:trHeight w:val="255"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6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1 кв.м, руб.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Минимальное значение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Максимальное значение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Количество объектов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Офисы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D5354C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11 412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D5354C" w:rsidP="004A67B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87 159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D5354C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76</w:t>
            </w:r>
          </w:p>
        </w:tc>
      </w:tr>
      <w:tr w:rsidR="001E7472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72" w:rsidRPr="003C2FCE" w:rsidRDefault="001E7472" w:rsidP="001E747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Гостиницы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72" w:rsidRPr="003C2FCE" w:rsidRDefault="00D5354C" w:rsidP="001E74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32 934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72" w:rsidRPr="003C2FCE" w:rsidRDefault="00D5354C" w:rsidP="001E74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37 821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72" w:rsidRPr="003C2FCE" w:rsidRDefault="00D5354C" w:rsidP="001E74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Помещение общественного питания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A9261B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38 961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D5354C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49 824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D5354C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Помещение свободного назначения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D5354C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3 700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D5354C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130 769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A9261B" w:rsidP="00D5354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</w:t>
            </w:r>
            <w:r w:rsidR="00D5354C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58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Производственное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CB053C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2 316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CB053C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55 263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A9261B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</w:t>
            </w:r>
            <w:r w:rsidR="007A2AB1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Складское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A9261B" w:rsidP="00CB053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4 </w:t>
            </w:r>
            <w:r w:rsidR="00CB053C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9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CB053C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24 712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CB053C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3C2FCE" w:rsidRPr="003C2FCE" w:rsidTr="00777BA5">
        <w:trPr>
          <w:trHeight w:val="48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Торговое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CB053C" w:rsidP="004A67B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3 729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199A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132 813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A9261B" w:rsidP="00CB053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6</w:t>
            </w:r>
            <w:r w:rsidR="00CB053C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</w:tbl>
    <w:p w:rsidR="00AF0104" w:rsidRDefault="00AF0104" w:rsidP="00AF0104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рынке г.</w:t>
      </w:r>
      <w:r w:rsidR="0074359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Кирова выставлено сдается в аренду также большое количество объектов коммерческой недвижимости, в основном, это также офисные и торговые помещения.</w:t>
      </w:r>
    </w:p>
    <w:p w:rsidR="00AF0104" w:rsidRDefault="000B6401" w:rsidP="00AF0104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- </w:t>
      </w:r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Диапазон значений стоимости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аренды</w:t>
      </w:r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объектов коммерческой недвижимости в </w:t>
      </w:r>
      <w:proofErr w:type="spellStart"/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r w:rsidR="00A62D8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сентябре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</w:t>
      </w:r>
    </w:p>
    <w:tbl>
      <w:tblPr>
        <w:tblW w:w="9654" w:type="dxa"/>
        <w:tblLook w:val="04A0" w:firstRow="1" w:lastRow="0" w:firstColumn="1" w:lastColumn="0" w:noHBand="0" w:noVBand="1"/>
      </w:tblPr>
      <w:tblGrid>
        <w:gridCol w:w="4957"/>
        <w:gridCol w:w="1613"/>
        <w:gridCol w:w="1692"/>
        <w:gridCol w:w="1392"/>
      </w:tblGrid>
      <w:tr w:rsidR="000B6401" w:rsidRPr="003C2FCE" w:rsidTr="000B6401">
        <w:trPr>
          <w:trHeight w:val="255"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Показатель</w:t>
            </w:r>
          </w:p>
        </w:tc>
        <w:tc>
          <w:tcPr>
            <w:tcW w:w="46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аренды</w:t>
            </w: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1 кв.м, руб.</w:t>
            </w:r>
            <w:r w:rsidR="001E388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Минимальное значение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Максимальное значение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Количество объектов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Офисы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A62D8F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A62D8F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4A67B4" w:rsidP="00A62D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</w:t>
            </w:r>
            <w:r w:rsidR="00A62D8F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5861AE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1AE" w:rsidRPr="003C2FCE" w:rsidRDefault="005861A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Гостиница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1AE" w:rsidRDefault="00A62D8F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1AE" w:rsidRDefault="00A62D8F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1AE" w:rsidRDefault="00A62D8F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Помещение общественного питания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A62D8F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A62D8F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A62D8F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Помещение свободного назначения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A62D8F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A62D8F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3 000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A62D8F" w:rsidP="005861A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217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Производственное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A62D8F" w:rsidP="00A62D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A62D8F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A62D8F" w:rsidP="005861A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Складское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A62D8F" w:rsidP="00A4451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A62D8F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719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A62D8F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Торговое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56002B" w:rsidP="005600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56002B" w:rsidP="005600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3 000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A62D8F" w:rsidP="003301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135</w:t>
            </w:r>
          </w:p>
        </w:tc>
      </w:tr>
    </w:tbl>
    <w:p w:rsidR="002D5AD2" w:rsidRDefault="002D5AD2" w:rsidP="002D5AD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Основные выводы по рынку коммерческой недвижимости в г.</w:t>
      </w:r>
      <w:r w:rsidR="0092614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Кирове и Кировской области:</w:t>
      </w:r>
    </w:p>
    <w:p w:rsidR="00102064" w:rsidRDefault="002D5AD2" w:rsidP="002D5AD2">
      <w:pPr>
        <w:pStyle w:val="a8"/>
        <w:numPr>
          <w:ilvl w:val="0"/>
          <w:numId w:val="7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рынке выставлено большое количество объектов недвижимости, как на продажу, так и для сдачи в аренду</w:t>
      </w:r>
    </w:p>
    <w:p w:rsidR="002D5AD2" w:rsidRDefault="002D5AD2" w:rsidP="002D5AD2">
      <w:pPr>
        <w:pStyle w:val="a8"/>
        <w:numPr>
          <w:ilvl w:val="0"/>
          <w:numId w:val="7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Рынок насыщен объектами коммерческой недвижимости, с основном, это отдельные помещения в административных зданиях и многоквартирных жилых домах, класса С</w:t>
      </w:r>
      <w:r w:rsidR="008C149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 </w:t>
      </w:r>
      <w:r w:rsidR="008C149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val="en-US" w:eastAsia="en-US"/>
        </w:rPr>
        <w:t>D</w:t>
      </w:r>
    </w:p>
    <w:p w:rsidR="001528E0" w:rsidRPr="003F28E4" w:rsidRDefault="002D5AD2" w:rsidP="00DA4745">
      <w:pPr>
        <w:pStyle w:val="a8"/>
        <w:numPr>
          <w:ilvl w:val="0"/>
          <w:numId w:val="7"/>
        </w:numPr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sz w:val="20"/>
          <w:szCs w:val="20"/>
        </w:rPr>
      </w:pPr>
      <w:r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 г.Киров функционирует большое количество административных зданий советской постройки, расположенных в различных районах города, в которых предлагаются в аренду помещения различного назначения. Одним из преимуществ таких административных зданий является наличие собственной парковки, а также</w:t>
      </w:r>
      <w:r w:rsidR="008C1496"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удачное расположение и</w:t>
      </w:r>
      <w:r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высокая проходимость ввиду функционирования в них большого количества различных фирм. Недостатками зданий советской постройки, помещения в которых предлагаются в аренду </w:t>
      </w:r>
      <w:r w:rsidR="008C1496"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– неудачные планировочные решения, низкое качество отделки, уровня инженерных коммуникаций.</w:t>
      </w:r>
      <w:r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</w:p>
    <w:p w:rsidR="003F28E4" w:rsidRDefault="003F28E4" w:rsidP="003F28E4">
      <w:pPr>
        <w:pStyle w:val="a8"/>
        <w:shd w:val="clear" w:color="auto" w:fill="FFFFFF"/>
        <w:spacing w:before="150" w:beforeAutospacing="0" w:after="150" w:afterAutospacing="0"/>
        <w:ind w:left="72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</w:p>
    <w:p w:rsidR="003F28E4" w:rsidRPr="003F28E4" w:rsidRDefault="003F28E4" w:rsidP="003F28E4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3F28E4">
        <w:rPr>
          <w:rFonts w:ascii="Arial" w:hAnsi="Arial" w:cs="Arial"/>
          <w:sz w:val="20"/>
          <w:szCs w:val="20"/>
        </w:rPr>
        <w:t>ООО "Компания оценки и права"</w:t>
      </w:r>
    </w:p>
    <w:p w:rsidR="003F28E4" w:rsidRPr="003F28E4" w:rsidRDefault="003F28E4" w:rsidP="003F28E4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3F28E4">
        <w:rPr>
          <w:rFonts w:ascii="Arial" w:hAnsi="Arial" w:cs="Arial"/>
          <w:sz w:val="20"/>
          <w:szCs w:val="20"/>
        </w:rPr>
        <w:t>тел. (8332)75-92-68, +7-953-942-89-90</w:t>
      </w:r>
    </w:p>
    <w:p w:rsidR="003F28E4" w:rsidRPr="003F28E4" w:rsidRDefault="003F28E4" w:rsidP="003F28E4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3F28E4">
        <w:rPr>
          <w:rFonts w:ascii="Arial" w:hAnsi="Arial" w:cs="Arial"/>
          <w:sz w:val="20"/>
          <w:szCs w:val="20"/>
        </w:rPr>
        <w:t>г.</w:t>
      </w:r>
      <w:r>
        <w:rPr>
          <w:rFonts w:ascii="Arial" w:hAnsi="Arial" w:cs="Arial"/>
          <w:sz w:val="20"/>
          <w:szCs w:val="20"/>
        </w:rPr>
        <w:t xml:space="preserve"> </w:t>
      </w:r>
      <w:r w:rsidRPr="003F28E4">
        <w:rPr>
          <w:rFonts w:ascii="Arial" w:hAnsi="Arial" w:cs="Arial"/>
          <w:sz w:val="20"/>
          <w:szCs w:val="20"/>
        </w:rPr>
        <w:t>Киров, ул.</w:t>
      </w:r>
      <w:r>
        <w:rPr>
          <w:rFonts w:ascii="Arial" w:hAnsi="Arial" w:cs="Arial"/>
          <w:sz w:val="20"/>
          <w:szCs w:val="20"/>
        </w:rPr>
        <w:t xml:space="preserve"> </w:t>
      </w:r>
      <w:r w:rsidRPr="003F28E4">
        <w:rPr>
          <w:rFonts w:ascii="Arial" w:hAnsi="Arial" w:cs="Arial"/>
          <w:sz w:val="20"/>
          <w:szCs w:val="20"/>
        </w:rPr>
        <w:t>Сурикова, 19 (гостиница Интурист), оф.108 (1 этаж)</w:t>
      </w:r>
    </w:p>
    <w:p w:rsidR="003F28E4" w:rsidRPr="003301C1" w:rsidRDefault="003F28E4" w:rsidP="003F28E4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3F28E4">
        <w:rPr>
          <w:rFonts w:ascii="Arial" w:hAnsi="Arial" w:cs="Arial"/>
          <w:sz w:val="20"/>
          <w:szCs w:val="20"/>
        </w:rPr>
        <w:t xml:space="preserve">сайт: </w:t>
      </w:r>
      <w:hyperlink r:id="rId74" w:history="1">
        <w:r w:rsidRPr="007B3FB0">
          <w:rPr>
            <w:rStyle w:val="a3"/>
            <w:rFonts w:ascii="Arial" w:hAnsi="Arial" w:cs="Arial"/>
            <w:sz w:val="20"/>
            <w:szCs w:val="20"/>
          </w:rPr>
          <w:t>www.pravokirov.ru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sectPr w:rsidR="003F28E4" w:rsidRPr="003301C1" w:rsidSect="00CC6C4C">
      <w:pgSz w:w="11906" w:h="16838"/>
      <w:pgMar w:top="568" w:right="707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3ACB" w:rsidRDefault="00F53ACB" w:rsidP="000531E3">
      <w:pPr>
        <w:spacing w:after="0" w:line="240" w:lineRule="auto"/>
      </w:pPr>
      <w:r>
        <w:separator/>
      </w:r>
    </w:p>
  </w:endnote>
  <w:endnote w:type="continuationSeparator" w:id="0">
    <w:p w:rsidR="00F53ACB" w:rsidRDefault="00F53ACB" w:rsidP="00053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3ACB" w:rsidRDefault="00F53ACB" w:rsidP="000531E3">
      <w:pPr>
        <w:spacing w:after="0" w:line="240" w:lineRule="auto"/>
      </w:pPr>
      <w:r>
        <w:separator/>
      </w:r>
    </w:p>
  </w:footnote>
  <w:footnote w:type="continuationSeparator" w:id="0">
    <w:p w:rsidR="00F53ACB" w:rsidRDefault="00F53ACB" w:rsidP="000531E3">
      <w:pPr>
        <w:spacing w:after="0" w:line="240" w:lineRule="auto"/>
      </w:pPr>
      <w:r>
        <w:continuationSeparator/>
      </w:r>
    </w:p>
  </w:footnote>
  <w:footnote w:id="1">
    <w:p w:rsidR="002006C5" w:rsidRDefault="002006C5" w:rsidP="002B56D8">
      <w:pPr>
        <w:pStyle w:val="a4"/>
      </w:pPr>
      <w:r>
        <w:rPr>
          <w:rStyle w:val="a6"/>
        </w:rPr>
        <w:footnoteRef/>
      </w:r>
      <w:r>
        <w:t xml:space="preserve"> </w:t>
      </w:r>
      <w:r w:rsidRPr="00FB2E7F">
        <w:rPr>
          <w:rFonts w:ascii="Arial" w:hAnsi="Arial" w:cs="Arial"/>
          <w:sz w:val="16"/>
          <w:szCs w:val="16"/>
        </w:rPr>
        <w:t>https://www.kirovreg.ru/region/index.php</w:t>
      </w:r>
    </w:p>
  </w:footnote>
  <w:footnote w:id="2">
    <w:p w:rsidR="002006C5" w:rsidRDefault="002006C5">
      <w:pPr>
        <w:pStyle w:val="a4"/>
      </w:pPr>
      <w:r>
        <w:rPr>
          <w:rStyle w:val="a6"/>
        </w:rPr>
        <w:footnoteRef/>
      </w:r>
      <w:r>
        <w:t xml:space="preserve"> </w:t>
      </w:r>
      <w:r w:rsidRPr="00C95B69">
        <w:rPr>
          <w:rFonts w:ascii="Arial" w:hAnsi="Arial" w:cs="Arial"/>
          <w:sz w:val="16"/>
          <w:szCs w:val="16"/>
        </w:rPr>
        <w:t>https://showdata.gks.ru/report/278928/</w:t>
      </w:r>
    </w:p>
  </w:footnote>
  <w:footnote w:id="3">
    <w:p w:rsidR="002006C5" w:rsidRPr="00FB2E7F" w:rsidRDefault="002006C5">
      <w:pPr>
        <w:pStyle w:val="a4"/>
        <w:rPr>
          <w:rFonts w:ascii="Arial" w:hAnsi="Arial" w:cs="Arial"/>
          <w:sz w:val="16"/>
          <w:szCs w:val="16"/>
        </w:rPr>
      </w:pPr>
      <w:r w:rsidRPr="00FB2E7F">
        <w:rPr>
          <w:rStyle w:val="a6"/>
          <w:rFonts w:ascii="Arial" w:hAnsi="Arial" w:cs="Arial"/>
          <w:sz w:val="16"/>
          <w:szCs w:val="16"/>
        </w:rPr>
        <w:footnoteRef/>
      </w:r>
      <w:r w:rsidRPr="00FB2E7F">
        <w:rPr>
          <w:rFonts w:ascii="Arial" w:hAnsi="Arial" w:cs="Arial"/>
          <w:sz w:val="16"/>
          <w:szCs w:val="16"/>
        </w:rPr>
        <w:t xml:space="preserve"> https://www.kirovreg.ru/region/index.php</w:t>
      </w:r>
    </w:p>
  </w:footnote>
  <w:footnote w:id="4">
    <w:p w:rsidR="002006C5" w:rsidRPr="00FB2E7F" w:rsidRDefault="002006C5" w:rsidP="00FB2E7F">
      <w:pPr>
        <w:pStyle w:val="a4"/>
        <w:rPr>
          <w:rFonts w:ascii="Arial" w:hAnsi="Arial" w:cs="Arial"/>
          <w:sz w:val="16"/>
          <w:szCs w:val="16"/>
        </w:rPr>
      </w:pPr>
      <w:r w:rsidRPr="00FB2E7F">
        <w:rPr>
          <w:rStyle w:val="a6"/>
          <w:rFonts w:ascii="Arial" w:hAnsi="Arial" w:cs="Arial"/>
          <w:sz w:val="16"/>
          <w:szCs w:val="16"/>
        </w:rPr>
        <w:footnoteRef/>
      </w:r>
      <w:r w:rsidRPr="00FB2E7F">
        <w:rPr>
          <w:rFonts w:ascii="Arial" w:hAnsi="Arial" w:cs="Arial"/>
          <w:sz w:val="16"/>
          <w:szCs w:val="16"/>
        </w:rPr>
        <w:t xml:space="preserve"> http://kirovstat.gks.ru/wps/wcm/connect/rosstat_ts/kirovstat/ru/statistics/population/</w:t>
      </w:r>
    </w:p>
  </w:footnote>
  <w:footnote w:id="5">
    <w:p w:rsidR="002006C5" w:rsidRDefault="002006C5">
      <w:pPr>
        <w:pStyle w:val="a4"/>
      </w:pPr>
      <w:r>
        <w:rPr>
          <w:rStyle w:val="a6"/>
        </w:rPr>
        <w:footnoteRef/>
      </w:r>
      <w:r>
        <w:t xml:space="preserve"> </w:t>
      </w:r>
      <w:r w:rsidRPr="00455E1C">
        <w:t>https://www.kirovreg.ru/econom/energy/</w:t>
      </w:r>
    </w:p>
  </w:footnote>
  <w:footnote w:id="6">
    <w:p w:rsidR="002006C5" w:rsidRDefault="002006C5">
      <w:pPr>
        <w:pStyle w:val="a4"/>
      </w:pPr>
      <w:r>
        <w:rPr>
          <w:rStyle w:val="a6"/>
        </w:rPr>
        <w:footnoteRef/>
      </w:r>
      <w:r w:rsidRPr="0005172B">
        <w:rPr>
          <w:rFonts w:ascii="Arial" w:hAnsi="Arial" w:cs="Arial"/>
          <w:sz w:val="16"/>
          <w:szCs w:val="16"/>
        </w:rPr>
        <w:t>http://kirovstat.gks.ru/wps/wcm/connect/rosstat_ts/kirovstat/resources/6b73fc0048d5878595e695b3ce167dd4/Op_oborot_0319.htm</w:t>
      </w:r>
    </w:p>
  </w:footnote>
  <w:footnote w:id="7">
    <w:p w:rsidR="002006C5" w:rsidRPr="005C5AD6" w:rsidRDefault="002006C5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5C5AD6">
        <w:rPr>
          <w:rFonts w:ascii="Arial" w:hAnsi="Arial" w:cs="Arial"/>
          <w:sz w:val="16"/>
          <w:szCs w:val="16"/>
        </w:rPr>
        <w:t>https://www.kirovreg.ru/region/index.php</w:t>
      </w:r>
    </w:p>
  </w:footnote>
  <w:footnote w:id="8">
    <w:p w:rsidR="002006C5" w:rsidRPr="00CC50E8" w:rsidRDefault="002006C5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CC50E8">
        <w:rPr>
          <w:rFonts w:ascii="Arial" w:hAnsi="Arial" w:cs="Arial"/>
          <w:sz w:val="16"/>
          <w:szCs w:val="16"/>
        </w:rPr>
        <w:t>https://kirovstat.gks.ru/storage/mediabank/Op_ind_prom(3).htm</w:t>
      </w:r>
    </w:p>
  </w:footnote>
  <w:footnote w:id="9">
    <w:p w:rsidR="002006C5" w:rsidRPr="00CC50E8" w:rsidRDefault="002006C5">
      <w:pPr>
        <w:pStyle w:val="a4"/>
        <w:rPr>
          <w:sz w:val="18"/>
          <w:szCs w:val="18"/>
        </w:rPr>
      </w:pPr>
      <w:r>
        <w:rPr>
          <w:rStyle w:val="a6"/>
        </w:rPr>
        <w:footnoteRef/>
      </w:r>
      <w:r>
        <w:t xml:space="preserve"> </w:t>
      </w:r>
      <w:r w:rsidRPr="00CC50E8">
        <w:rPr>
          <w:sz w:val="18"/>
          <w:szCs w:val="18"/>
        </w:rPr>
        <w:t>https://kirovstat.gks.ru/storage/mediabank/prom_otg(1).htm</w:t>
      </w:r>
    </w:p>
  </w:footnote>
  <w:footnote w:id="10">
    <w:p w:rsidR="002006C5" w:rsidRPr="00AC00E3" w:rsidRDefault="002006C5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AC00E3">
        <w:rPr>
          <w:rFonts w:ascii="Arial" w:hAnsi="Arial" w:cs="Arial"/>
          <w:sz w:val="16"/>
          <w:szCs w:val="16"/>
        </w:rPr>
        <w:t>http://www.cbr.ru/statistics/UDStat.aspx?Month=10&amp;Year=2018&amp;TblID=302-26</w:t>
      </w:r>
    </w:p>
  </w:footnote>
  <w:footnote w:id="11">
    <w:p w:rsidR="002006C5" w:rsidRDefault="002006C5">
      <w:pPr>
        <w:pStyle w:val="a4"/>
      </w:pPr>
      <w:r>
        <w:rPr>
          <w:rStyle w:val="a6"/>
        </w:rPr>
        <w:footnoteRef/>
      </w:r>
      <w:r>
        <w:t xml:space="preserve"> </w:t>
      </w:r>
      <w:r w:rsidRPr="00AC00E3">
        <w:rPr>
          <w:rFonts w:ascii="Arial" w:hAnsi="Arial" w:cs="Arial"/>
          <w:sz w:val="16"/>
          <w:szCs w:val="16"/>
        </w:rPr>
        <w:t>http://www.cbr.ru/statistics/udstat.aspx?Month=10&amp;Year=2018&amp;TblID=4-6</w:t>
      </w:r>
    </w:p>
  </w:footnote>
  <w:footnote w:id="12">
    <w:p w:rsidR="002006C5" w:rsidRPr="00BA566F" w:rsidRDefault="002006C5">
      <w:pPr>
        <w:pStyle w:val="a4"/>
        <w:rPr>
          <w:rFonts w:ascii="Arial" w:hAnsi="Arial" w:cs="Arial"/>
          <w:sz w:val="16"/>
          <w:szCs w:val="16"/>
        </w:rPr>
      </w:pPr>
      <w:r w:rsidRPr="00BA566F">
        <w:rPr>
          <w:rFonts w:ascii="Arial" w:hAnsi="Arial" w:cs="Arial"/>
          <w:sz w:val="16"/>
          <w:szCs w:val="16"/>
        </w:rPr>
        <w:footnoteRef/>
      </w:r>
      <w:r w:rsidRPr="00BA566F">
        <w:rPr>
          <w:rFonts w:ascii="Arial" w:hAnsi="Arial" w:cs="Arial"/>
          <w:sz w:val="16"/>
          <w:szCs w:val="16"/>
        </w:rPr>
        <w:t xml:space="preserve"> https://www.cbr.ru/statistics/?PrtId=int_rat</w:t>
      </w:r>
    </w:p>
  </w:footnote>
  <w:footnote w:id="13">
    <w:p w:rsidR="002006C5" w:rsidRPr="00DA6001" w:rsidRDefault="002006C5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DA6001">
        <w:rPr>
          <w:rFonts w:ascii="Arial" w:hAnsi="Arial" w:cs="Arial"/>
          <w:sz w:val="16"/>
          <w:szCs w:val="16"/>
        </w:rPr>
        <w:t>https://www.kirovreg.ru/econom/building/zhil.php</w:t>
      </w:r>
    </w:p>
  </w:footnote>
  <w:footnote w:id="14">
    <w:p w:rsidR="002006C5" w:rsidRPr="00FD6432" w:rsidRDefault="002006C5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FD6432">
        <w:rPr>
          <w:rFonts w:ascii="Arial" w:hAnsi="Arial" w:cs="Arial"/>
          <w:sz w:val="16"/>
          <w:szCs w:val="16"/>
        </w:rPr>
        <w:t>https://kirovstat.gks.ru/storage/mediabank/Op_stroi1_0819.htm</w:t>
      </w:r>
    </w:p>
  </w:footnote>
  <w:footnote w:id="15">
    <w:p w:rsidR="002006C5" w:rsidRPr="00FD6432" w:rsidRDefault="002006C5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FD6432">
        <w:rPr>
          <w:rFonts w:ascii="Arial" w:hAnsi="Arial" w:cs="Arial"/>
          <w:sz w:val="16"/>
          <w:szCs w:val="16"/>
        </w:rPr>
        <w:t>https://kirovstat.gks.ru/storage/mediabank/Op_gil_str1_0819.htm</w:t>
      </w:r>
    </w:p>
  </w:footnote>
  <w:footnote w:id="16">
    <w:p w:rsidR="002006C5" w:rsidRDefault="002006C5">
      <w:pPr>
        <w:pStyle w:val="a4"/>
      </w:pPr>
      <w:r>
        <w:rPr>
          <w:rStyle w:val="a6"/>
        </w:rPr>
        <w:footnoteRef/>
      </w:r>
      <w:r>
        <w:t xml:space="preserve"> </w:t>
      </w:r>
      <w:r w:rsidRPr="001749D9">
        <w:rPr>
          <w:rFonts w:ascii="Arial" w:hAnsi="Arial" w:cs="Arial"/>
          <w:sz w:val="16"/>
          <w:szCs w:val="16"/>
        </w:rPr>
        <w:t>https://raexpert.ru/database/regions/kirov</w:t>
      </w:r>
    </w:p>
  </w:footnote>
  <w:footnote w:id="17">
    <w:p w:rsidR="002006C5" w:rsidRPr="0069233E" w:rsidRDefault="002006C5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69233E">
        <w:rPr>
          <w:rFonts w:ascii="Arial" w:hAnsi="Arial" w:cs="Arial"/>
          <w:sz w:val="16"/>
          <w:szCs w:val="16"/>
        </w:rPr>
        <w:t>https://kirovstat.gks.ru/storage/mediabank/Op_inv_1217(1).htm</w:t>
      </w:r>
    </w:p>
  </w:footnote>
  <w:footnote w:id="18">
    <w:p w:rsidR="002006C5" w:rsidRPr="0069233E" w:rsidRDefault="002006C5">
      <w:pPr>
        <w:pStyle w:val="a4"/>
        <w:rPr>
          <w:rStyle w:val="a3"/>
          <w:rFonts w:ascii="Arial" w:hAnsi="Arial" w:cs="Arial"/>
          <w:color w:val="auto"/>
          <w:sz w:val="16"/>
          <w:u w:val="none"/>
        </w:rPr>
      </w:pPr>
      <w:r>
        <w:rPr>
          <w:rStyle w:val="a6"/>
        </w:rPr>
        <w:footnoteRef/>
      </w:r>
      <w:r>
        <w:t xml:space="preserve"> </w:t>
      </w:r>
      <w:r w:rsidRPr="0069233E">
        <w:rPr>
          <w:rStyle w:val="a3"/>
          <w:rFonts w:ascii="Arial" w:hAnsi="Arial" w:cs="Arial"/>
          <w:color w:val="auto"/>
          <w:sz w:val="16"/>
          <w:u w:val="none"/>
        </w:rPr>
        <w:t>https://kirovstat.gks.ru/storage/mediabank/Op_zrpl_07_2019.htm</w:t>
      </w:r>
    </w:p>
  </w:footnote>
  <w:footnote w:id="19">
    <w:p w:rsidR="002006C5" w:rsidRPr="0069233E" w:rsidRDefault="002006C5">
      <w:pPr>
        <w:pStyle w:val="a4"/>
        <w:rPr>
          <w:rStyle w:val="a3"/>
          <w:rFonts w:ascii="Arial" w:hAnsi="Arial" w:cs="Arial"/>
          <w:color w:val="auto"/>
          <w:sz w:val="16"/>
          <w:u w:val="none"/>
        </w:rPr>
      </w:pPr>
      <w:r>
        <w:rPr>
          <w:rStyle w:val="a6"/>
        </w:rPr>
        <w:footnoteRef/>
      </w:r>
      <w:r>
        <w:t xml:space="preserve"> </w:t>
      </w:r>
      <w:r w:rsidRPr="0069233E">
        <w:rPr>
          <w:rStyle w:val="a3"/>
          <w:rFonts w:ascii="Arial" w:hAnsi="Arial" w:cs="Arial"/>
          <w:color w:val="auto"/>
          <w:sz w:val="16"/>
          <w:u w:val="none"/>
        </w:rPr>
        <w:t>https://kirovstat.gks.ru/storage/mediabank/prog_min(2).htm</w:t>
      </w:r>
    </w:p>
  </w:footnote>
  <w:footnote w:id="20">
    <w:p w:rsidR="002006C5" w:rsidRPr="0027355B" w:rsidRDefault="002006C5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27355B">
        <w:rPr>
          <w:rFonts w:ascii="Arial" w:hAnsi="Arial" w:cs="Arial"/>
          <w:sz w:val="16"/>
          <w:szCs w:val="16"/>
        </w:rPr>
        <w:t>http://rekirov.ru/overview/190/analiz-vtorichnogo-rynka-zhiloy-nedvizhimosti-kirova-v-iyule-2019-goda</w:t>
      </w:r>
    </w:p>
  </w:footnote>
  <w:footnote w:id="21">
    <w:p w:rsidR="002006C5" w:rsidRDefault="002006C5">
      <w:pPr>
        <w:pStyle w:val="a4"/>
      </w:pPr>
      <w:r>
        <w:rPr>
          <w:rStyle w:val="a6"/>
        </w:rPr>
        <w:footnoteRef/>
      </w:r>
      <w:r>
        <w:t xml:space="preserve"> </w:t>
      </w:r>
      <w:r w:rsidRPr="0027355B">
        <w:rPr>
          <w:rFonts w:ascii="Arial" w:hAnsi="Arial" w:cs="Arial"/>
          <w:sz w:val="16"/>
          <w:szCs w:val="16"/>
        </w:rPr>
        <w:t>http://rekirov.ru/overview/190/analiz-vtorichnogo-rynka-zhiloy-nedvizhimosti-kirova-v-iyule-2019-goda</w:t>
      </w:r>
    </w:p>
  </w:footnote>
  <w:footnote w:id="22">
    <w:p w:rsidR="002006C5" w:rsidRPr="001E132F" w:rsidRDefault="002006C5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1E132F">
        <w:rPr>
          <w:rFonts w:ascii="Arial" w:hAnsi="Arial" w:cs="Arial"/>
          <w:sz w:val="16"/>
          <w:szCs w:val="16"/>
        </w:rPr>
        <w:t>http://rekirov.ru/overview/192/analiz-rynka-zagorodnogo-zhilya-i-zemelnykh-uchastkov-kirova-v-iyule-2019-goda</w:t>
      </w:r>
    </w:p>
  </w:footnote>
  <w:footnote w:id="23">
    <w:p w:rsidR="002006C5" w:rsidRPr="00803186" w:rsidRDefault="002006C5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803186">
        <w:rPr>
          <w:rFonts w:ascii="Arial" w:hAnsi="Arial" w:cs="Arial"/>
          <w:sz w:val="16"/>
          <w:szCs w:val="16"/>
        </w:rPr>
        <w:t>https://www.avito.ru/kirovskaya_oblast_kirov</w:t>
      </w:r>
    </w:p>
  </w:footnote>
  <w:footnote w:id="24">
    <w:p w:rsidR="002006C5" w:rsidRDefault="002006C5" w:rsidP="003C2FCE">
      <w:pPr>
        <w:pStyle w:val="a4"/>
      </w:pPr>
      <w:r>
        <w:rPr>
          <w:rStyle w:val="a6"/>
        </w:rPr>
        <w:footnoteRef/>
      </w:r>
      <w:r>
        <w:t xml:space="preserve"> </w:t>
      </w:r>
      <w:r w:rsidRPr="00DA4CF5">
        <w:t>https://www.avito.ru/kirovskaya_oblast_kirov/kommercheskaya_nedvizhimost?s_trg=11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E06B4E"/>
    <w:multiLevelType w:val="hybridMultilevel"/>
    <w:tmpl w:val="D63EA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217695"/>
    <w:multiLevelType w:val="hybridMultilevel"/>
    <w:tmpl w:val="FD320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1D61E3"/>
    <w:multiLevelType w:val="hybridMultilevel"/>
    <w:tmpl w:val="3880D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AC2F71"/>
    <w:multiLevelType w:val="hybridMultilevel"/>
    <w:tmpl w:val="81563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003D51"/>
    <w:multiLevelType w:val="multilevel"/>
    <w:tmpl w:val="3B30F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4716EDF"/>
    <w:multiLevelType w:val="multilevel"/>
    <w:tmpl w:val="768EB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FCE6910"/>
    <w:multiLevelType w:val="multilevel"/>
    <w:tmpl w:val="D7348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A74"/>
    <w:rsid w:val="00000A74"/>
    <w:rsid w:val="0000221C"/>
    <w:rsid w:val="0001319E"/>
    <w:rsid w:val="000153D3"/>
    <w:rsid w:val="0005172B"/>
    <w:rsid w:val="000531E3"/>
    <w:rsid w:val="00053A21"/>
    <w:rsid w:val="000832B2"/>
    <w:rsid w:val="00091012"/>
    <w:rsid w:val="00097137"/>
    <w:rsid w:val="00097BD3"/>
    <w:rsid w:val="000B6401"/>
    <w:rsid w:val="000C5532"/>
    <w:rsid w:val="000D4CF7"/>
    <w:rsid w:val="000E1410"/>
    <w:rsid w:val="000F3098"/>
    <w:rsid w:val="000F62D2"/>
    <w:rsid w:val="000F7553"/>
    <w:rsid w:val="00102064"/>
    <w:rsid w:val="0010349A"/>
    <w:rsid w:val="0011121F"/>
    <w:rsid w:val="00124F2F"/>
    <w:rsid w:val="00132E82"/>
    <w:rsid w:val="001528E0"/>
    <w:rsid w:val="00157907"/>
    <w:rsid w:val="00164FDF"/>
    <w:rsid w:val="001658A7"/>
    <w:rsid w:val="001749D9"/>
    <w:rsid w:val="001826A5"/>
    <w:rsid w:val="001841D5"/>
    <w:rsid w:val="00184409"/>
    <w:rsid w:val="001A785B"/>
    <w:rsid w:val="001B4279"/>
    <w:rsid w:val="001C1AA3"/>
    <w:rsid w:val="001C7CA0"/>
    <w:rsid w:val="001E132F"/>
    <w:rsid w:val="001E3888"/>
    <w:rsid w:val="001E52E3"/>
    <w:rsid w:val="001E7472"/>
    <w:rsid w:val="001F7C4B"/>
    <w:rsid w:val="002006C5"/>
    <w:rsid w:val="002107CD"/>
    <w:rsid w:val="00212315"/>
    <w:rsid w:val="00221509"/>
    <w:rsid w:val="00225BC3"/>
    <w:rsid w:val="00235344"/>
    <w:rsid w:val="00237DE4"/>
    <w:rsid w:val="00242BD9"/>
    <w:rsid w:val="00253088"/>
    <w:rsid w:val="00266D85"/>
    <w:rsid w:val="0027355B"/>
    <w:rsid w:val="00280263"/>
    <w:rsid w:val="00284D56"/>
    <w:rsid w:val="002B25D1"/>
    <w:rsid w:val="002B56D8"/>
    <w:rsid w:val="002B6A96"/>
    <w:rsid w:val="002C48ED"/>
    <w:rsid w:val="002D5AD2"/>
    <w:rsid w:val="002F014D"/>
    <w:rsid w:val="002F04EE"/>
    <w:rsid w:val="002F6FAB"/>
    <w:rsid w:val="00321D97"/>
    <w:rsid w:val="003301C1"/>
    <w:rsid w:val="00346A4E"/>
    <w:rsid w:val="00355C0C"/>
    <w:rsid w:val="00355C5F"/>
    <w:rsid w:val="00376565"/>
    <w:rsid w:val="003961A6"/>
    <w:rsid w:val="003C199A"/>
    <w:rsid w:val="003C2FCE"/>
    <w:rsid w:val="003D4388"/>
    <w:rsid w:val="003D559E"/>
    <w:rsid w:val="003D72B1"/>
    <w:rsid w:val="003F28E4"/>
    <w:rsid w:val="004406DB"/>
    <w:rsid w:val="0044177F"/>
    <w:rsid w:val="004453FF"/>
    <w:rsid w:val="00454053"/>
    <w:rsid w:val="00455E1C"/>
    <w:rsid w:val="00487EA1"/>
    <w:rsid w:val="004934BB"/>
    <w:rsid w:val="00496925"/>
    <w:rsid w:val="004A1837"/>
    <w:rsid w:val="004A1985"/>
    <w:rsid w:val="004A4F38"/>
    <w:rsid w:val="004A67B4"/>
    <w:rsid w:val="004C40EA"/>
    <w:rsid w:val="004D78DA"/>
    <w:rsid w:val="005059B1"/>
    <w:rsid w:val="00514ECE"/>
    <w:rsid w:val="00521A55"/>
    <w:rsid w:val="00557CC2"/>
    <w:rsid w:val="0056002B"/>
    <w:rsid w:val="00564BCD"/>
    <w:rsid w:val="005816F6"/>
    <w:rsid w:val="005861AE"/>
    <w:rsid w:val="005903E2"/>
    <w:rsid w:val="005C2263"/>
    <w:rsid w:val="005C5AD6"/>
    <w:rsid w:val="005E6FA8"/>
    <w:rsid w:val="006477A4"/>
    <w:rsid w:val="00657AFB"/>
    <w:rsid w:val="00674289"/>
    <w:rsid w:val="0069233E"/>
    <w:rsid w:val="006A0D0C"/>
    <w:rsid w:val="006A24B5"/>
    <w:rsid w:val="006C031D"/>
    <w:rsid w:val="006C2A5A"/>
    <w:rsid w:val="006C7478"/>
    <w:rsid w:val="006D4D00"/>
    <w:rsid w:val="00716421"/>
    <w:rsid w:val="00743590"/>
    <w:rsid w:val="00752D14"/>
    <w:rsid w:val="00755AF3"/>
    <w:rsid w:val="00775E10"/>
    <w:rsid w:val="00777BA5"/>
    <w:rsid w:val="00780C89"/>
    <w:rsid w:val="007A2AB1"/>
    <w:rsid w:val="007A7CAC"/>
    <w:rsid w:val="007C13BA"/>
    <w:rsid w:val="007D2C86"/>
    <w:rsid w:val="007E5104"/>
    <w:rsid w:val="00803186"/>
    <w:rsid w:val="008169D4"/>
    <w:rsid w:val="008171C6"/>
    <w:rsid w:val="008336DB"/>
    <w:rsid w:val="00834B99"/>
    <w:rsid w:val="00843EC1"/>
    <w:rsid w:val="008470FD"/>
    <w:rsid w:val="0085219E"/>
    <w:rsid w:val="00864D20"/>
    <w:rsid w:val="0087350B"/>
    <w:rsid w:val="00874B45"/>
    <w:rsid w:val="008768B7"/>
    <w:rsid w:val="0088779E"/>
    <w:rsid w:val="00893267"/>
    <w:rsid w:val="008B3F42"/>
    <w:rsid w:val="008B7FB4"/>
    <w:rsid w:val="008C1496"/>
    <w:rsid w:val="008C40E2"/>
    <w:rsid w:val="008D747D"/>
    <w:rsid w:val="009156E2"/>
    <w:rsid w:val="009161F5"/>
    <w:rsid w:val="00916732"/>
    <w:rsid w:val="00926140"/>
    <w:rsid w:val="00940A7B"/>
    <w:rsid w:val="00954E1C"/>
    <w:rsid w:val="009929AC"/>
    <w:rsid w:val="00997FEB"/>
    <w:rsid w:val="009A04D0"/>
    <w:rsid w:val="009A7F17"/>
    <w:rsid w:val="009D14A7"/>
    <w:rsid w:val="009D23DE"/>
    <w:rsid w:val="009E14C7"/>
    <w:rsid w:val="009E3FF2"/>
    <w:rsid w:val="009F6085"/>
    <w:rsid w:val="00A04CA1"/>
    <w:rsid w:val="00A072E3"/>
    <w:rsid w:val="00A0735F"/>
    <w:rsid w:val="00A215E5"/>
    <w:rsid w:val="00A42898"/>
    <w:rsid w:val="00A44511"/>
    <w:rsid w:val="00A6117A"/>
    <w:rsid w:val="00A62D8F"/>
    <w:rsid w:val="00A9261B"/>
    <w:rsid w:val="00AC00E3"/>
    <w:rsid w:val="00AC42F3"/>
    <w:rsid w:val="00AC546A"/>
    <w:rsid w:val="00AC558B"/>
    <w:rsid w:val="00AC6EAC"/>
    <w:rsid w:val="00AC7DFD"/>
    <w:rsid w:val="00AD1837"/>
    <w:rsid w:val="00AD23F8"/>
    <w:rsid w:val="00AF0104"/>
    <w:rsid w:val="00B006DA"/>
    <w:rsid w:val="00B03430"/>
    <w:rsid w:val="00B04F18"/>
    <w:rsid w:val="00B05AD4"/>
    <w:rsid w:val="00B354A9"/>
    <w:rsid w:val="00B417CC"/>
    <w:rsid w:val="00B45EBE"/>
    <w:rsid w:val="00B670C8"/>
    <w:rsid w:val="00B67EFF"/>
    <w:rsid w:val="00B7037B"/>
    <w:rsid w:val="00B73D72"/>
    <w:rsid w:val="00B92D5B"/>
    <w:rsid w:val="00B93BCB"/>
    <w:rsid w:val="00B95258"/>
    <w:rsid w:val="00BA566F"/>
    <w:rsid w:val="00BB12DB"/>
    <w:rsid w:val="00BB516D"/>
    <w:rsid w:val="00BD2416"/>
    <w:rsid w:val="00C138AD"/>
    <w:rsid w:val="00C15DCF"/>
    <w:rsid w:val="00C337EE"/>
    <w:rsid w:val="00C43363"/>
    <w:rsid w:val="00C700AC"/>
    <w:rsid w:val="00C70B6B"/>
    <w:rsid w:val="00C95B69"/>
    <w:rsid w:val="00CB053C"/>
    <w:rsid w:val="00CC50E8"/>
    <w:rsid w:val="00CC5453"/>
    <w:rsid w:val="00CC6C4C"/>
    <w:rsid w:val="00CD1A16"/>
    <w:rsid w:val="00D15F28"/>
    <w:rsid w:val="00D32F20"/>
    <w:rsid w:val="00D44259"/>
    <w:rsid w:val="00D5354C"/>
    <w:rsid w:val="00D53C58"/>
    <w:rsid w:val="00D62B25"/>
    <w:rsid w:val="00D800A7"/>
    <w:rsid w:val="00D85B19"/>
    <w:rsid w:val="00DA1607"/>
    <w:rsid w:val="00DA4745"/>
    <w:rsid w:val="00DA6001"/>
    <w:rsid w:val="00DA7B00"/>
    <w:rsid w:val="00DC0044"/>
    <w:rsid w:val="00DC0E5A"/>
    <w:rsid w:val="00DE13C6"/>
    <w:rsid w:val="00E06730"/>
    <w:rsid w:val="00E124EF"/>
    <w:rsid w:val="00E13759"/>
    <w:rsid w:val="00E242E9"/>
    <w:rsid w:val="00E37B88"/>
    <w:rsid w:val="00E732DB"/>
    <w:rsid w:val="00EA1EA0"/>
    <w:rsid w:val="00EA23D6"/>
    <w:rsid w:val="00EA3183"/>
    <w:rsid w:val="00EB5D2F"/>
    <w:rsid w:val="00EC7F01"/>
    <w:rsid w:val="00EF38B8"/>
    <w:rsid w:val="00F0323D"/>
    <w:rsid w:val="00F064B6"/>
    <w:rsid w:val="00F422A0"/>
    <w:rsid w:val="00F53ACB"/>
    <w:rsid w:val="00F56BCB"/>
    <w:rsid w:val="00F66026"/>
    <w:rsid w:val="00FB2E7F"/>
    <w:rsid w:val="00FD6432"/>
    <w:rsid w:val="00FE3182"/>
    <w:rsid w:val="00FE4894"/>
    <w:rsid w:val="00FE7C0E"/>
    <w:rsid w:val="00FF0162"/>
    <w:rsid w:val="00FF3633"/>
    <w:rsid w:val="00FF521E"/>
    <w:rsid w:val="00FF539A"/>
    <w:rsid w:val="00FF57EF"/>
    <w:rsid w:val="00FF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79B1B"/>
  <w15:chartTrackingRefBased/>
  <w15:docId w15:val="{06457B0B-8AB7-43B6-A81C-DE384F417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31E3"/>
    <w:rPr>
      <w:color w:val="0000FF"/>
      <w:u w:val="single"/>
    </w:rPr>
  </w:style>
  <w:style w:type="paragraph" w:styleId="a4">
    <w:name w:val="footnote text"/>
    <w:basedOn w:val="a"/>
    <w:link w:val="a5"/>
    <w:unhideWhenUsed/>
    <w:rsid w:val="000531E3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531E3"/>
    <w:rPr>
      <w:sz w:val="20"/>
      <w:szCs w:val="20"/>
    </w:rPr>
  </w:style>
  <w:style w:type="character" w:styleId="a6">
    <w:name w:val="footnote reference"/>
    <w:basedOn w:val="a0"/>
    <w:unhideWhenUsed/>
    <w:rsid w:val="000531E3"/>
    <w:rPr>
      <w:vertAlign w:val="superscript"/>
    </w:rPr>
  </w:style>
  <w:style w:type="paragraph" w:styleId="a7">
    <w:name w:val="List Paragraph"/>
    <w:basedOn w:val="a"/>
    <w:uiPriority w:val="34"/>
    <w:qFormat/>
    <w:rsid w:val="009A7F17"/>
    <w:pPr>
      <w:ind w:left="720"/>
      <w:contextualSpacing/>
    </w:pPr>
  </w:style>
  <w:style w:type="paragraph" w:styleId="a8">
    <w:name w:val="Normal (Web)"/>
    <w:aliases w:val="Обычный (Web),Обычный (Web)1,Обычный (веб)211,Обычный (веб)11,Обычный (веб) Знак,Обычный (Web) Знак,Обычный (веб)4,Обычный (Web)11,Обычный (веб)21,Обычный (веб)3,Обычный (Web) Знак Знак Знак Знак,Обычный (Web)1111,Обычный (Web)11111"/>
    <w:basedOn w:val="a"/>
    <w:link w:val="1"/>
    <w:uiPriority w:val="99"/>
    <w:unhideWhenUsed/>
    <w:rsid w:val="00847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c">
    <w:name w:val="Абзац1 c отступом"/>
    <w:basedOn w:val="a"/>
    <w:rsid w:val="00DC0044"/>
    <w:pPr>
      <w:spacing w:after="60" w:line="360" w:lineRule="exact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">
    <w:name w:val="Обычный (веб) Знак1"/>
    <w:aliases w:val="Обычный (Web) Знак1,Обычный (Web)1 Знак,Обычный (веб)211 Знак,Обычный (веб)11 Знак,Обычный (веб) Знак Знак,Обычный (Web) Знак Знак,Обычный (веб)4 Знак,Обычный (Web)11 Знак,Обычный (веб)21 Знак,Обычный (веб)3 Знак"/>
    <w:link w:val="a8"/>
    <w:uiPriority w:val="99"/>
    <w:rsid w:val="00AC55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Текст сноски Знак2"/>
    <w:basedOn w:val="a0"/>
    <w:rsid w:val="00AC558B"/>
    <w:rPr>
      <w:rFonts w:ascii="Calibri" w:hAnsi="Calibri" w:cs="Calibri"/>
      <w:color w:val="00000A"/>
      <w:kern w:val="1"/>
      <w:lang w:eastAsia="ar-SA"/>
    </w:rPr>
  </w:style>
  <w:style w:type="character" w:customStyle="1" w:styleId="WW8Num5z2">
    <w:name w:val="WW8Num5z2"/>
    <w:rsid w:val="00AC558B"/>
    <w:rPr>
      <w:rFonts w:ascii="Wingdings" w:hAnsi="Wingdings" w:cs="Wingdings"/>
    </w:rPr>
  </w:style>
  <w:style w:type="table" w:styleId="a9">
    <w:name w:val="Table Grid"/>
    <w:basedOn w:val="a1"/>
    <w:uiPriority w:val="39"/>
    <w:rsid w:val="007D2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rsid w:val="00DA160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DA16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Абзац с отсуп"/>
    <w:basedOn w:val="a"/>
    <w:uiPriority w:val="99"/>
    <w:rsid w:val="00A04CA1"/>
    <w:pPr>
      <w:spacing w:before="120"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table" w:styleId="ad">
    <w:name w:val="Grid Table Light"/>
    <w:basedOn w:val="a1"/>
    <w:uiPriority w:val="40"/>
    <w:rsid w:val="00200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0%D1%83%D1%81%D1%81%D0%BA%D0%B0%D1%8F_%D1%80%D0%B0%D0%B2%D0%BD%D0%B8%D0%BD%D0%B0" TargetMode="External"/><Relationship Id="rId21" Type="http://schemas.openxmlformats.org/officeDocument/2006/relationships/hyperlink" Target="https://ru.wikipedia.org/wiki/%D0%9D%D0%B8%D0%B6%D0%BD%D0%B8%D0%B9_%D0%9D%D0%BE%D0%B2%D0%B3%D0%BE%D1%80%D0%BE%D0%B4" TargetMode="External"/><Relationship Id="rId42" Type="http://schemas.openxmlformats.org/officeDocument/2006/relationships/hyperlink" Target="https://ru.wikipedia.org/wiki/%D0%92%D1%8F%D1%82%D1%81%D0%BA%D0%B8%D0%B9_%D0%B3%D0%BE%D1%81%D1%83%D0%B4%D0%B0%D1%80%D1%81%D1%82%D0%B2%D0%B5%D0%BD%D0%BD%D1%8B%D0%B9_%D1%83%D0%BD%D0%B8%D0%B2%D0%B5%D1%80%D1%81%D0%B8%D1%82%D0%B5%D1%82" TargetMode="External"/><Relationship Id="rId47" Type="http://schemas.openxmlformats.org/officeDocument/2006/relationships/hyperlink" Target="https://ru.wikipedia.org/w/index.php?title=%D0%9D%D0%B0%D1%83%D1%87%D0%BD%D0%BE-%D0%B8%D1%81%D1%81%D0%BB%D0%B5%D0%B4%D0%BE%D0%B2%D0%B0%D1%82%D0%B5%D0%BB%D1%8C%D1%81%D0%BA%D0%B8%D0%B9_%D0%B8%D0%BD%D1%81%D1%82%D0%B8%D1%82%D1%83%D1%82_%D1%81%D0%B5%D0%BB%D1%8C%D1%81%D0%BA%D0%BE%D0%B3%D0%BE_%D1%85%D0%BE%D0%B7%D1%8F%D0%B9%D1%81%D1%82%D0%B2%D0%B0_%D0%A1%D0%B5%D0%B2%D0%B5%D1%80%D0%BE-%D0%92%D0%BE%D1%81%D1%82%D0%BE%D0%BA%D0%B0&amp;action=edit&amp;redlink=1" TargetMode="External"/><Relationship Id="rId63" Type="http://schemas.openxmlformats.org/officeDocument/2006/relationships/image" Target="media/image3.png"/><Relationship Id="rId68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2%D0%B0%D0%B9%D0%B3%D0%B0" TargetMode="External"/><Relationship Id="rId29" Type="http://schemas.openxmlformats.org/officeDocument/2006/relationships/hyperlink" Target="https://ru.wikipedia.org/wiki/%D0%A0%D0%B5%D1%81%D0%BF%D1%83%D0%B1%D0%BB%D0%B8%D0%BA%D0%B0_%D0%9A%D0%BE%D0%BC%D0%B8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ru.wikipedia.org/wiki/%D0%9C%D0%BE%D1%81%D0%BA%D0%B2%D0%B0" TargetMode="External"/><Relationship Id="rId32" Type="http://schemas.openxmlformats.org/officeDocument/2006/relationships/hyperlink" Target="https://ru.wikipedia.org/wiki/%D0%A2%D0%B0%D1%82%D0%B0%D1%80%D1%81%D1%82%D0%B0%D0%BD" TargetMode="External"/><Relationship Id="rId37" Type="http://schemas.openxmlformats.org/officeDocument/2006/relationships/hyperlink" Target="https://ru.wikipedia.org/wiki/%D0%A2%D0%BE%D1%80%D1%84" TargetMode="External"/><Relationship Id="rId40" Type="http://schemas.openxmlformats.org/officeDocument/2006/relationships/hyperlink" Target="https://ru.wikipedia.org/wiki/%D0%93%D0%BB%D0%B8%D0%BD%D0%B0" TargetMode="External"/><Relationship Id="rId45" Type="http://schemas.openxmlformats.org/officeDocument/2006/relationships/hyperlink" Target="https://ru.wikipedia.org/wiki/%D0%9D%D0%B0%D1%83%D1%87%D0%BD%D0%BE-%D0%B8%D1%81%D1%81%D0%BB%D0%B5%D0%B4%D0%BE%D0%B2%D0%B0%D1%82%D0%B5%D0%BB%D1%8C%D1%81%D0%BA%D0%B8%D0%B9_%D0%B8%D0%BD%D1%81%D1%82%D0%B8%D1%82%D1%83%D1%82_%D0%BE%D1%85%D0%BE%D1%82%D0%BD%D0%B8%D1%87%D1%8C%D0%B5%D0%B3%D0%BE_%D1%85%D0%BE%D0%B7%D1%8F%D0%B9%D1%81%D1%82%D0%B2%D0%B0_%D0%B8_%D0%B7%D0%B2%D0%B5%D1%80%D0%BE%D0%B2%D0%BE%D0%B4%D1%81%D1%82%D0%B2%D0%B0" TargetMode="External"/><Relationship Id="rId53" Type="http://schemas.openxmlformats.org/officeDocument/2006/relationships/hyperlink" Target="https://ru.wikipedia.org/wiki/%D0%9B%D0%B5%D0%BF%D1%81%D0%B5_(%D0%B7%D0%B0%D0%B2%D0%BE%D0%B4)" TargetMode="External"/><Relationship Id="rId58" Type="http://schemas.openxmlformats.org/officeDocument/2006/relationships/hyperlink" Target="https://ru.wikipedia.org/wiki/%D0%9A%D0%B8%D1%80%D0%BE%D0%B2%D1%81%D0%BA%D0%B8%D0%B9_%D0%BC%D0%B0%D1%88%D0%B7%D0%B0%D0%B2%D0%BE%D0%B4_1_%D0%9C%D0%B0%D1%8F" TargetMode="External"/><Relationship Id="rId66" Type="http://schemas.openxmlformats.org/officeDocument/2006/relationships/image" Target="media/image6.png"/><Relationship Id="rId74" Type="http://schemas.openxmlformats.org/officeDocument/2006/relationships/hyperlink" Target="http://www.pravokirov.ru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92%D0%B5%D1%81%D1%82%D0%B0_(%D0%B7%D0%B0%D0%B2%D0%BE%D0%B4)" TargetMode="External"/><Relationship Id="rId19" Type="http://schemas.openxmlformats.org/officeDocument/2006/relationships/hyperlink" Target="https://ru.wikipedia.org/wiki/%D0%9A%D0%B0%D0%B7%D0%B0%D0%BD%D1%8C" TargetMode="External"/><Relationship Id="rId14" Type="http://schemas.openxmlformats.org/officeDocument/2006/relationships/hyperlink" Target="https://ru.wikipedia.org/wiki/%D0%95%D0%B2%D1%80%D0%BE%D0%BF%D0%B5%D0%B9%D1%81%D0%BA%D0%B0%D1%8F_%D1%87%D0%B0%D1%81%D1%82%D1%8C_%D0%A0%D0%BE%D1%81%D1%81%D0%B8%D0%B8" TargetMode="External"/><Relationship Id="rId22" Type="http://schemas.openxmlformats.org/officeDocument/2006/relationships/hyperlink" Target="https://ru.wikipedia.org/wiki/%D0%A3%D1%84%D0%B0" TargetMode="External"/><Relationship Id="rId27" Type="http://schemas.openxmlformats.org/officeDocument/2006/relationships/hyperlink" Target="https://ru.wikipedia.org/wiki/%D0%9F%D0%B5%D1%80%D0%BC%D1%81%D0%BA%D0%B8%D0%B9_%D0%BA%D1%80%D0%B0%D0%B9" TargetMode="External"/><Relationship Id="rId30" Type="http://schemas.openxmlformats.org/officeDocument/2006/relationships/hyperlink" Target="https://ru.wikipedia.org/wiki/%D0%90%D1%80%D1%85%D0%B0%D0%BD%D0%B3%D0%B5%D0%BB%D1%8C%D1%81%D0%BA%D0%B0%D1%8F_%D0%BE%D0%B1%D0%BB%D0%B0%D1%81%D1%82%D1%8C" TargetMode="External"/><Relationship Id="rId35" Type="http://schemas.openxmlformats.org/officeDocument/2006/relationships/hyperlink" Target="https://ru.wikipedia.org/wiki/%D0%9F%D1%83%D1%88%D0%BD%D0%B8%D0%BD%D0%B0" TargetMode="External"/><Relationship Id="rId43" Type="http://schemas.openxmlformats.org/officeDocument/2006/relationships/hyperlink" Target="https://ru.wikipedia.org/wiki/%D0%92%D1%8F%D1%82%D1%81%D0%BA%D0%B0%D1%8F_%D0%B3%D0%BE%D1%81%D1%83%D0%B4%D0%B0%D1%80%D1%81%D1%82%D0%B2%D0%B5%D0%BD%D0%BD%D0%B0%D1%8F_%D1%81%D0%B5%D0%BB%D1%8C%D1%81%D0%BA%D0%BE%D1%85%D0%BE%D0%B7%D1%8F%D0%B9%D1%81%D1%82%D0%B2%D0%B5%D0%BD%D0%BD%D0%B0%D1%8F_%D0%B0%D0%BA%D0%B0%D0%B4%D0%B5%D0%BC%D0%B8%D1%8F" TargetMode="External"/><Relationship Id="rId48" Type="http://schemas.openxmlformats.org/officeDocument/2006/relationships/hyperlink" Target="https://ru.wikipedia.org/wiki/%D0%A0%D1%83%D0%B4%D0%BD%D0%B8%D1%86%D0%BA%D0%B8%D0%B9,_%D0%9D%D0%B8%D0%BA%D0%BE%D0%BB%D0%B0%D0%B9_%D0%92%D0%B0%D1%81%D0%B8%D0%BB%D1%8C%D0%B5%D0%B2%D0%B8%D1%87" TargetMode="External"/><Relationship Id="rId56" Type="http://schemas.openxmlformats.org/officeDocument/2006/relationships/hyperlink" Target="https://ru.wikipedia.org/wiki/%D0%9A%D0%B8%D1%80%D0%BE%D0%B2%D1%81%D0%BA%D0%B8%D0%B9_%D1%85%D0%BB%D0%B0%D0%B4%D0%BE%D0%BA%D0%BE%D0%BC%D0%B1%D0%B8%D0%BD%D0%B0%D1%82" TargetMode="External"/><Relationship Id="rId64" Type="http://schemas.openxmlformats.org/officeDocument/2006/relationships/image" Target="media/image4.png"/><Relationship Id="rId69" Type="http://schemas.openxmlformats.org/officeDocument/2006/relationships/image" Target="media/image9.emf"/><Relationship Id="rId8" Type="http://schemas.openxmlformats.org/officeDocument/2006/relationships/hyperlink" Target="https://ru.wikipedia.org/wiki/%D0%A0%D0%BE%D1%81%D1%81%D0%B8%D1%8F" TargetMode="External"/><Relationship Id="rId51" Type="http://schemas.openxmlformats.org/officeDocument/2006/relationships/hyperlink" Target="https://ru.wikipedia.org/w/index.php?title=%D0%9D%D0%98%D0%98_%D1%81%D1%80%D0%B5%D0%B4%D1%81%D1%82%D0%B2_%D0%B2%D1%8B%D1%87%D0%B8%D1%81%D0%BB%D0%B8%D1%82%D0%B5%D0%BB%D1%8C%D0%BD%D0%BE%D0%B9_%D1%82%D0%B5%D1%85%D0%BD%D0%B8%D0%BA%D0%B8&amp;action=edit&amp;redlink=1" TargetMode="External"/><Relationship Id="rId72" Type="http://schemas.openxmlformats.org/officeDocument/2006/relationships/chart" Target="charts/chart3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1%D0%B5%D0%B2%D0%B5%D1%80%D0%BD%D1%8B%D0%B9_%D0%9B%D0%B5%D0%B4%D0%BE%D0%B2%D0%B8%D1%82%D1%8B%D0%B9_%D0%BE%D0%BA%D0%B5%D0%B0%D0%BD" TargetMode="External"/><Relationship Id="rId17" Type="http://schemas.openxmlformats.org/officeDocument/2006/relationships/hyperlink" Target="https://ru.wikipedia.org/wiki/%D0%9F%D1%80%D0%B8%D0%B2%D0%BE%D0%BB%D0%B6%D1%8C%D0%B5" TargetMode="External"/><Relationship Id="rId25" Type="http://schemas.openxmlformats.org/officeDocument/2006/relationships/hyperlink" Target="https://ru.wikipedia.org/wiki/%D0%9D%D0%B5%D1%87%D0%B5%D1%80%D0%BD%D0%BE%D0%B7%D0%B5%D0%BC%D1%8C%D0%B5" TargetMode="External"/><Relationship Id="rId33" Type="http://schemas.openxmlformats.org/officeDocument/2006/relationships/hyperlink" Target="https://ru.wikipedia.org/wiki/%D0%A4%D0%BE%D1%81%D1%84%D0%BE%D1%80%D0%B8%D1%82" TargetMode="External"/><Relationship Id="rId38" Type="http://schemas.openxmlformats.org/officeDocument/2006/relationships/hyperlink" Target="https://ru.wikipedia.org/wiki/%D0%98%D0%B7%D0%B2%D0%B5%D1%81%D1%82%D0%BD%D1%8F%D0%BA" TargetMode="External"/><Relationship Id="rId46" Type="http://schemas.openxmlformats.org/officeDocument/2006/relationships/hyperlink" Target="https://ru.wikipedia.org/w/index.php?title=%D0%9A%D0%B8%D1%80%D0%BE%D0%B2%D1%81%D0%BA%D0%B8%D0%B9_%D0%BD%D0%B0%D1%83%D1%87%D0%BD%D0%BE-%D0%B8%D1%81%D1%81%D0%BB%D0%B5%D0%B4%D0%BE%D0%B2%D0%B0%D1%82%D0%B5%D0%BB%D1%8C%D1%81%D0%BA%D0%B8%D0%B9_%D0%B8%D0%BD%D1%81%D1%82%D0%B8%D1%82%D1%83%D1%82_%D0%BF%D0%B5%D1%80%D0%B5%D0%BB%D0%B8%D0%B2%D0%B0%D0%BD%D0%B8%D1%8F_%D0%BA%D1%80%D0%BE%D0%B2%D0%B8&amp;action=edit&amp;redlink=1" TargetMode="External"/><Relationship Id="rId59" Type="http://schemas.openxmlformats.org/officeDocument/2006/relationships/hyperlink" Target="https://ru.wikipedia.org/wiki/%D0%9A%D0%B8%D1%80%D0%BE%D0%B2%D1%81%D0%BA%D0%B8%D0%B9_%D1%88%D0%B8%D0%BD%D0%BD%D1%8B%D0%B9_%D0%B7%D0%B0%D0%B2%D0%BE%D0%B4" TargetMode="External"/><Relationship Id="rId67" Type="http://schemas.openxmlformats.org/officeDocument/2006/relationships/image" Target="media/image7.png"/><Relationship Id="rId20" Type="http://schemas.openxmlformats.org/officeDocument/2006/relationships/hyperlink" Target="https://ru.wikipedia.org/wiki/%D0%9F%D0%B5%D1%80%D0%BC%D1%8C" TargetMode="External"/><Relationship Id="rId41" Type="http://schemas.openxmlformats.org/officeDocument/2006/relationships/hyperlink" Target="https://ru.wikipedia.org/w/index.php?title=%D0%92%D1%8F%D1%82%D1%81%D0%BA%D0%BE-%D0%9A%D0%B0%D0%BC%D1%81%D0%BA%D0%BE%D0%B5_%D0%BC%D0%B5%D1%81%D1%82%D0%BE%D1%80%D0%BE%D0%B6%D0%B4%D0%B5%D0%BD%D0%B8%D0%B5_%D1%84%D0%BE%D1%81%D1%84%D0%BE%D1%80%D0%B8%D1%82%D0%BE%D0%B2&amp;action=edit&amp;redlink=1" TargetMode="External"/><Relationship Id="rId54" Type="http://schemas.openxmlformats.org/officeDocument/2006/relationships/hyperlink" Target="https://ru.wikipedia.org/wiki/%D0%90%D0%B2%D0%B8%D1%82%D0%B5%D0%BA" TargetMode="External"/><Relationship Id="rId62" Type="http://schemas.openxmlformats.org/officeDocument/2006/relationships/image" Target="media/image2.png"/><Relationship Id="rId70" Type="http://schemas.openxmlformats.org/officeDocument/2006/relationships/chart" Target="charts/chart2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A0%D1%83%D1%81%D1%81%D0%BA%D0%B0%D1%8F_%D1%80%D0%B0%D0%B2%D0%BD%D0%B8%D0%BD%D0%B0" TargetMode="External"/><Relationship Id="rId23" Type="http://schemas.openxmlformats.org/officeDocument/2006/relationships/hyperlink" Target="https://ru.wikipedia.org/wiki/%D0%A1%D0%B0%D0%BC%D0%B0%D1%80%D0%B0" TargetMode="External"/><Relationship Id="rId28" Type="http://schemas.openxmlformats.org/officeDocument/2006/relationships/hyperlink" Target="https://ru.wikipedia.org/wiki/%D0%A3%D0%B4%D0%BC%D1%83%D1%80%D1%82%D0%B8%D1%8F" TargetMode="External"/><Relationship Id="rId36" Type="http://schemas.openxmlformats.org/officeDocument/2006/relationships/hyperlink" Target="https://ru.wikipedia.org/wiki/%D0%97%D0%B5%D0%BC%D0%B5%D0%BB%D1%8C%D0%BD%D1%8B%D0%B5_%D1%80%D0%B5%D1%81%D1%83%D1%80%D1%81%D1%8B" TargetMode="External"/><Relationship Id="rId49" Type="http://schemas.openxmlformats.org/officeDocument/2006/relationships/hyperlink" Target="https://ru.wikipedia.org/wiki/%D0%A0%D0%90%D0%A1%D0%A5%D0%9D" TargetMode="External"/><Relationship Id="rId57" Type="http://schemas.openxmlformats.org/officeDocument/2006/relationships/hyperlink" Target="https://ru.wikipedia.org/wiki/%D0%9A%D0%B8%D1%80%D0%BE%D0%B2%D1%81%D0%BA%D0%B8%D0%B9_%D0%B7%D0%B0%D0%B2%D0%BE%D0%B4_%C2%AB%D0%9C%D0%B0%D1%8F%D0%BA%C2%BB" TargetMode="External"/><Relationship Id="rId10" Type="http://schemas.openxmlformats.org/officeDocument/2006/relationships/hyperlink" Target="https://ru.wikipedia.org/wiki/%D0%92%D0%BE%D0%BB%D0%B3%D0%BE-%D0%92%D1%8F%D1%82%D1%81%D0%BA%D0%B8%D0%B9_%D1%8D%D0%BA%D0%BE%D0%BD%D0%BE%D0%BC%D0%B8%D1%87%D0%B5%D1%81%D0%BA%D0%B8%D0%B9_%D1%80%D0%B0%D0%B9%D0%BE%D0%BD" TargetMode="External"/><Relationship Id="rId31" Type="http://schemas.openxmlformats.org/officeDocument/2006/relationships/hyperlink" Target="https://ru.wikipedia.org/wiki/%D0%9C%D0%B0%D1%80%D0%B8%D0%B9_%D0%AD%D0%BB" TargetMode="External"/><Relationship Id="rId44" Type="http://schemas.openxmlformats.org/officeDocument/2006/relationships/hyperlink" Target="https://ru.wikipedia.org/wiki/%D0%9A%D0%B8%D1%80%D0%BE%D0%B2%D1%81%D0%BA%D0%B8%D0%B9_%D0%B3%D0%BE%D1%81%D1%83%D0%B4%D0%B0%D1%80%D1%81%D1%82%D0%B2%D0%B5%D0%BD%D0%BD%D1%8B%D0%B9_%D0%BC%D0%B5%D0%B4%D0%B8%D1%86%D0%B8%D0%BD%D1%81%D0%BA%D0%B8%D0%B9_%D1%83%D0%BD%D0%B8%D0%B2%D0%B5%D1%80%D1%81%D0%B8%D1%82%D0%B5%D1%82" TargetMode="External"/><Relationship Id="rId52" Type="http://schemas.openxmlformats.org/officeDocument/2006/relationships/chart" Target="charts/chart1.xml"/><Relationship Id="rId60" Type="http://schemas.openxmlformats.org/officeDocument/2006/relationships/hyperlink" Target="https://ru.wikipedia.org/wiki/%D0%9A%D0%B8%D1%80%D0%BE%D0%B2%D1%81%D0%BA%D0%B8%D0%B9_%D0%B7%D0%B0%D0%B2%D0%BE%D0%B4_%D0%BF%D0%BE_%D0%BE%D0%B1%D1%80%D0%B0%D0%B1%D0%BE%D1%82%D0%BA%D0%B5_%D1%86%D0%B2%D0%B5%D1%82%D0%BD%D1%8B%D1%85_%D0%BC%D0%B5%D1%82%D0%B0%D0%BB%D0%BB%D0%BE%D0%B2" TargetMode="External"/><Relationship Id="rId65" Type="http://schemas.openxmlformats.org/officeDocument/2006/relationships/image" Target="media/image5.png"/><Relationship Id="rId73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1%80%D0%B8%D0%B2%D0%BE%D0%BB%D0%B6%D1%81%D0%BA%D0%B8%D0%B9_%D1%84%D0%B5%D0%B4%D0%B5%D1%80%D0%B0%D0%BB%D1%8C%D0%BD%D1%8B%D0%B9_%D0%BE%D0%BA%D1%80%D1%83%D0%B3" TargetMode="External"/><Relationship Id="rId13" Type="http://schemas.openxmlformats.org/officeDocument/2006/relationships/hyperlink" Target="https://ru.wikipedia.org/wiki/%D0%92%D1%8F%D1%82%D0%BA%D0%B0_(%D1%80%D0%B5%D0%BA%D0%B0)" TargetMode="External"/><Relationship Id="rId18" Type="http://schemas.openxmlformats.org/officeDocument/2006/relationships/hyperlink" Target="https://ru.wikipedia.org/wiki/%D0%9F%D1%80%D0%B8%D0%B2%D0%BE%D0%BB%D0%B6%D1%81%D0%BA%D0%B8%D0%B9_%D1%84%D0%B5%D0%B4%D0%B5%D1%80%D0%B0%D0%BB%D1%8C%D0%BD%D1%8B%D0%B9_%D0%BE%D0%BA%D1%80%D1%83%D0%B3" TargetMode="External"/><Relationship Id="rId39" Type="http://schemas.openxmlformats.org/officeDocument/2006/relationships/hyperlink" Target="https://ru.wikipedia.org/wiki/%D0%9C%D0%B5%D1%80%D0%B3%D0%B5%D0%BB%D1%8C" TargetMode="External"/><Relationship Id="rId34" Type="http://schemas.openxmlformats.org/officeDocument/2006/relationships/hyperlink" Target="https://ru.wikipedia.org/wiki/%D0%A2%D0%BE%D1%80%D1%84%D1%8F%D0%BD%D0%B8%D0%BA" TargetMode="External"/><Relationship Id="rId50" Type="http://schemas.openxmlformats.org/officeDocument/2006/relationships/hyperlink" Target="https://ru.wikipedia.org/wiki/%D0%9D%D0%98%D0%98_%D0%BC%D0%B8%D0%BA%D1%80%D0%BE%D0%B1%D0%B8%D0%BE%D0%BB%D0%BE%D0%B3%D0%B8%D0%B8_%D0%9C%D0%B8%D0%BD%D0%BE%D0%B1%D0%BE%D1%80%D0%BE%D0%BD%D1%8B_%D0%A0%D0%A4" TargetMode="External"/><Relationship Id="rId55" Type="http://schemas.openxmlformats.org/officeDocument/2006/relationships/hyperlink" Target="https://ru.wikipedia.org/wiki/%D0%97%D0%B0%D0%B2%D0%BE%D0%B4_%C2%AB%D0%A1%D0%B5%D0%BB%D1%8C%D0%BC%D0%B0%D1%88%C2%BB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10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&#1056;&#1072;&#1073;&#1086;&#1095;&#1080;&#1081;%20&#1089;&#1090;&#1086;&#1083;\&#1054;&#1094;&#1077;&#1085;&#1082;&#1072;\&#1051;&#1080;&#1090;&#1077;&#1088;&#1072;&#1090;&#1091;&#1088;&#1072;\&#1040;&#1085;&#1072;&#1083;&#1080;&#1090;&#1080;&#1082;&#1072;%20&#1079;&#1072;%202019%20&#1075;&#1086;&#1076;\&#1057;&#1086;&#1094;-&#1101;&#1082;%20&#1087;&#1086;&#1083;&#1086;&#1078;&#1077;&#1085;&#1080;&#1103;%20&#1050;&#1080;&#1088;&#1086;&#1074;&#1089;&#1082;&#1072;&#1103;%20&#1086;&#1073;&#1083;&#1072;&#1089;&#1090;&#1100;\&#1058;&#1072;&#1073;&#1083;&#1080;&#1094;&#1099;%20&#1076;&#1083;&#1103;%20&#1089;&#1086;&#1094;-&#1101;&#1082;&#1086;&#1085;%20&#1050;&#1080;&#1088;&#1086;&#1074;&#1089;&#1082;&#1086;&#1081;%20&#1086;&#1073;&#1083;.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&#1056;&#1072;&#1073;&#1086;&#1095;&#1080;&#1081;%20&#1089;&#1090;&#1086;&#1083;\&#1054;&#1094;&#1077;&#1085;&#1082;&#1072;\&#1051;&#1080;&#1090;&#1077;&#1088;&#1072;&#1090;&#1091;&#1088;&#1072;\&#1040;&#1085;&#1072;&#1083;&#1080;&#1090;&#1080;&#1082;&#1072;%20&#1079;&#1072;%202019%20&#1075;&#1086;&#1076;\&#1057;&#1086;&#1094;-&#1101;&#1082;%20&#1087;&#1086;&#1083;&#1086;&#1078;&#1077;&#1085;&#1080;&#1103;%20&#1050;&#1080;&#1088;&#1086;&#1074;&#1089;&#1082;&#1072;&#1103;%20&#1086;&#1073;&#1083;&#1072;&#1089;&#1090;&#1100;\&#1058;&#1072;&#1073;&#1083;&#1080;&#1094;&#1099;%20&#1076;&#1083;&#1103;%20&#1089;&#1086;&#1094;-&#1101;&#1082;&#1086;&#1085;%20&#1050;&#1080;&#1088;&#1086;&#1074;&#1089;&#1082;&#1086;&#1081;%20&#1086;&#1073;&#1083;.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&#1056;&#1072;&#1073;&#1086;&#1095;&#1080;&#1081;%20&#1089;&#1090;&#1086;&#1083;\&#1054;&#1094;&#1077;&#1085;&#1082;&#1072;\&#1051;&#1080;&#1090;&#1077;&#1088;&#1072;&#1090;&#1091;&#1088;&#1072;\&#1040;&#1085;&#1072;&#1083;&#1080;&#1090;&#1080;&#1082;&#1072;%20&#1079;&#1072;%202019%20&#1075;&#1086;&#1076;\&#1057;&#1086;&#1094;-&#1101;&#1082;%20&#1087;&#1086;&#1083;&#1086;&#1078;&#1077;&#1085;&#1080;&#1103;%20&#1050;&#1080;&#1088;&#1086;&#1074;&#1089;&#1082;&#1072;&#1103;%20&#1086;&#1073;&#1083;&#1072;&#1089;&#1090;&#1100;\&#1058;&#1072;&#1073;&#1083;&#1080;&#1094;&#1099;%20&#1076;&#1083;&#1103;%20&#1089;&#1086;&#1094;-&#1101;&#1082;&#1086;&#1085;%20&#1050;&#1080;&#1088;&#1086;&#1074;&#1089;&#1082;&#1086;&#1081;%20&#1086;&#1073;&#1083;.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>
                <a:solidFill>
                  <a:schemeClr val="tx1"/>
                </a:solidFill>
                <a:effectLst/>
              </a:rPr>
              <a:t>Структура отраслей экономики Кировской области в январе-августе 2019 г.</a:t>
            </a:r>
            <a:endParaRPr lang="ru-RU" sz="1200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эк'!$B$3:$B$19</c:f>
            </c:numRef>
          </c:val>
          <c:extLst>
            <c:ext xmlns:c16="http://schemas.microsoft.com/office/drawing/2014/chart" uri="{C3380CC4-5D6E-409C-BE32-E72D297353CC}">
              <c16:uniqueId val="{00000000-0E5D-4710-B01D-A7991A591E39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эк'!$C$3:$C$19</c:f>
            </c:numRef>
          </c:val>
          <c:extLst>
            <c:ext xmlns:c16="http://schemas.microsoft.com/office/drawing/2014/chart" uri="{C3380CC4-5D6E-409C-BE32-E72D297353CC}">
              <c16:uniqueId val="{00000001-0E5D-4710-B01D-A7991A591E39}"/>
            </c:ext>
          </c:extLst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эк'!$D$3:$D$19</c:f>
            </c:numRef>
          </c:val>
          <c:extLst>
            <c:ext xmlns:c16="http://schemas.microsoft.com/office/drawing/2014/chart" uri="{C3380CC4-5D6E-409C-BE32-E72D297353CC}">
              <c16:uniqueId val="{00000002-0E5D-4710-B01D-A7991A591E39}"/>
            </c:ext>
          </c:extLst>
        </c:ser>
        <c:ser>
          <c:idx val="3"/>
          <c:order val="3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эк'!$E$3:$E$19</c:f>
            </c:numRef>
          </c:val>
          <c:extLst>
            <c:ext xmlns:c16="http://schemas.microsoft.com/office/drawing/2014/chart" uri="{C3380CC4-5D6E-409C-BE32-E72D297353CC}">
              <c16:uniqueId val="{00000003-0E5D-4710-B01D-A7991A591E39}"/>
            </c:ext>
          </c:extLst>
        </c:ser>
        <c:ser>
          <c:idx val="4"/>
          <c:order val="4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эк'!$F$3:$F$19</c:f>
            </c:numRef>
          </c:val>
          <c:extLst>
            <c:ext xmlns:c16="http://schemas.microsoft.com/office/drawing/2014/chart" uri="{C3380CC4-5D6E-409C-BE32-E72D297353CC}">
              <c16:uniqueId val="{00000004-0E5D-4710-B01D-A7991A591E39}"/>
            </c:ext>
          </c:extLst>
        </c:ser>
        <c:ser>
          <c:idx val="5"/>
          <c:order val="5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эк'!$G$3:$G$19</c:f>
            </c:numRef>
          </c:val>
          <c:extLst>
            <c:ext xmlns:c16="http://schemas.microsoft.com/office/drawing/2014/chart" uri="{C3380CC4-5D6E-409C-BE32-E72D297353CC}">
              <c16:uniqueId val="{00000005-0E5D-4710-B01D-A7991A591E39}"/>
            </c:ext>
          </c:extLst>
        </c:ser>
        <c:ser>
          <c:idx val="6"/>
          <c:order val="6"/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эк'!$H$3:$H$19</c:f>
            </c:numRef>
          </c:val>
          <c:extLst>
            <c:ext xmlns:c16="http://schemas.microsoft.com/office/drawing/2014/chart" uri="{C3380CC4-5D6E-409C-BE32-E72D297353CC}">
              <c16:uniqueId val="{00000006-0E5D-4710-B01D-A7991A591E39}"/>
            </c:ext>
          </c:extLst>
        </c:ser>
        <c:ser>
          <c:idx val="7"/>
          <c:order val="7"/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эк'!$I$3:$I$19</c:f>
            </c:numRef>
          </c:val>
          <c:extLst>
            <c:ext xmlns:c16="http://schemas.microsoft.com/office/drawing/2014/chart" uri="{C3380CC4-5D6E-409C-BE32-E72D297353CC}">
              <c16:uniqueId val="{00000007-0E5D-4710-B01D-A7991A591E39}"/>
            </c:ext>
          </c:extLst>
        </c:ser>
        <c:ser>
          <c:idx val="8"/>
          <c:order val="8"/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эк'!$J$3:$J$19</c:f>
            </c:numRef>
          </c:val>
          <c:extLst>
            <c:ext xmlns:c16="http://schemas.microsoft.com/office/drawing/2014/chart" uri="{C3380CC4-5D6E-409C-BE32-E72D297353CC}">
              <c16:uniqueId val="{00000008-0E5D-4710-B01D-A7991A591E39}"/>
            </c:ext>
          </c:extLst>
        </c:ser>
        <c:ser>
          <c:idx val="9"/>
          <c:order val="9"/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эк'!$K$3:$K$19</c:f>
            </c:numRef>
          </c:val>
          <c:extLst>
            <c:ext xmlns:c16="http://schemas.microsoft.com/office/drawing/2014/chart" uri="{C3380CC4-5D6E-409C-BE32-E72D297353CC}">
              <c16:uniqueId val="{00000009-0E5D-4710-B01D-A7991A591E39}"/>
            </c:ext>
          </c:extLst>
        </c:ser>
        <c:ser>
          <c:idx val="10"/>
          <c:order val="10"/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эк'!$L$3:$L$19</c:f>
            </c:numRef>
          </c:val>
          <c:extLst>
            <c:ext xmlns:c16="http://schemas.microsoft.com/office/drawing/2014/chart" uri="{C3380CC4-5D6E-409C-BE32-E72D297353CC}">
              <c16:uniqueId val="{0000000A-0E5D-4710-B01D-A7991A591E39}"/>
            </c:ext>
          </c:extLst>
        </c:ser>
        <c:ser>
          <c:idx val="11"/>
          <c:order val="11"/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эк'!$M$3:$M$19</c:f>
            </c:numRef>
          </c:val>
          <c:extLst>
            <c:ext xmlns:c16="http://schemas.microsoft.com/office/drawing/2014/chart" uri="{C3380CC4-5D6E-409C-BE32-E72D297353CC}">
              <c16:uniqueId val="{0000000B-0E5D-4710-B01D-A7991A591E39}"/>
            </c:ext>
          </c:extLst>
        </c:ser>
        <c:ser>
          <c:idx val="12"/>
          <c:order val="12"/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эк'!$N$3:$N$19</c:f>
              <c:numCache>
                <c:formatCode>0.0%</c:formatCode>
                <c:ptCount val="17"/>
                <c:pt idx="0">
                  <c:v>3.9939699450838619E-2</c:v>
                </c:pt>
                <c:pt idx="1">
                  <c:v>3.0198864870101452E-3</c:v>
                </c:pt>
                <c:pt idx="2">
                  <c:v>0.28995404877068082</c:v>
                </c:pt>
                <c:pt idx="3">
                  <c:v>0.11533846629003117</c:v>
                </c:pt>
                <c:pt idx="4">
                  <c:v>7.8664641666355388E-3</c:v>
                </c:pt>
                <c:pt idx="5">
                  <c:v>2.639333414114689E-2</c:v>
                </c:pt>
                <c:pt idx="6">
                  <c:v>0.38175355673326267</c:v>
                </c:pt>
                <c:pt idx="7">
                  <c:v>3.8481687079143553E-2</c:v>
                </c:pt>
                <c:pt idx="8">
                  <c:v>1.0169036506188124E-2</c:v>
                </c:pt>
                <c:pt idx="9">
                  <c:v>1.6987772557358557E-2</c:v>
                </c:pt>
                <c:pt idx="10">
                  <c:v>1.7107426145037762E-2</c:v>
                </c:pt>
                <c:pt idx="11">
                  <c:v>8.5658606448720982E-3</c:v>
                </c:pt>
                <c:pt idx="12">
                  <c:v>5.0576417492625659E-3</c:v>
                </c:pt>
                <c:pt idx="13">
                  <c:v>5.1508743670735189E-3</c:v>
                </c:pt>
                <c:pt idx="14">
                  <c:v>2.9763374401238565E-2</c:v>
                </c:pt>
                <c:pt idx="15">
                  <c:v>1.2964496593972554E-3</c:v>
                </c:pt>
                <c:pt idx="16">
                  <c:v>1.7972333296586923E-3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E5D-4710-B01D-A7991A591E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59039856"/>
        <c:axId val="616742928"/>
      </c:barChart>
      <c:catAx>
        <c:axId val="7590398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6742928"/>
        <c:crosses val="autoZero"/>
        <c:auto val="1"/>
        <c:lblAlgn val="ctr"/>
        <c:lblOffset val="100"/>
        <c:noMultiLvlLbl val="0"/>
      </c:catAx>
      <c:valAx>
        <c:axId val="6167429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9039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'квартиры бу'!$A$12</c:f>
              <c:strCache>
                <c:ptCount val="1"/>
                <c:pt idx="0">
                  <c:v>Студии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multiLvlStrRef>
              <c:f>'квартиры бу'!$B$10:$H$11</c:f>
              <c:multiLvlStrCache>
                <c:ptCount val="7"/>
                <c:lvl>
                  <c:pt idx="0">
                    <c:v>янв.19</c:v>
                  </c:pt>
                  <c:pt idx="1">
                    <c:v>фев.19</c:v>
                  </c:pt>
                  <c:pt idx="2">
                    <c:v>мар.19</c:v>
                  </c:pt>
                  <c:pt idx="3">
                    <c:v>апр.19</c:v>
                  </c:pt>
                  <c:pt idx="4">
                    <c:v>май.19</c:v>
                  </c:pt>
                  <c:pt idx="5">
                    <c:v>июн.19</c:v>
                  </c:pt>
                  <c:pt idx="6">
                    <c:v>июл.19</c:v>
                  </c:pt>
                </c:lvl>
                <c:lvl>
                  <c:pt idx="0">
                    <c:v>Средневзвешенная стоимость 1 кв.м., руб.</c:v>
                  </c:pt>
                </c:lvl>
              </c:multiLvlStrCache>
            </c:multiLvlStrRef>
          </c:cat>
          <c:val>
            <c:numRef>
              <c:f>'квартиры бу'!$B$12:$F$12</c:f>
              <c:numCache>
                <c:formatCode>#,##0</c:formatCode>
                <c:ptCount val="5"/>
                <c:pt idx="0">
                  <c:v>43769</c:v>
                </c:pt>
                <c:pt idx="1">
                  <c:v>44192</c:v>
                </c:pt>
                <c:pt idx="2">
                  <c:v>44900</c:v>
                </c:pt>
                <c:pt idx="3">
                  <c:v>44909</c:v>
                </c:pt>
                <c:pt idx="4">
                  <c:v>42061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9EA-47FA-8AF0-5D2393A4A146}"/>
            </c:ext>
          </c:extLst>
        </c:ser>
        <c:ser>
          <c:idx val="1"/>
          <c:order val="1"/>
          <c:tx>
            <c:strRef>
              <c:f>'квартиры бу'!$A$13</c:f>
              <c:strCache>
                <c:ptCount val="1"/>
                <c:pt idx="0">
                  <c:v>Однокомнатные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multiLvlStrRef>
              <c:f>'квартиры бу'!$B$10:$H$11</c:f>
              <c:multiLvlStrCache>
                <c:ptCount val="7"/>
                <c:lvl>
                  <c:pt idx="0">
                    <c:v>янв.19</c:v>
                  </c:pt>
                  <c:pt idx="1">
                    <c:v>фев.19</c:v>
                  </c:pt>
                  <c:pt idx="2">
                    <c:v>мар.19</c:v>
                  </c:pt>
                  <c:pt idx="3">
                    <c:v>апр.19</c:v>
                  </c:pt>
                  <c:pt idx="4">
                    <c:v>май.19</c:v>
                  </c:pt>
                  <c:pt idx="5">
                    <c:v>июн.19</c:v>
                  </c:pt>
                  <c:pt idx="6">
                    <c:v>июл.19</c:v>
                  </c:pt>
                </c:lvl>
                <c:lvl>
                  <c:pt idx="0">
                    <c:v>Средневзвешенная стоимость 1 кв.м., руб.</c:v>
                  </c:pt>
                </c:lvl>
              </c:multiLvlStrCache>
            </c:multiLvlStrRef>
          </c:cat>
          <c:val>
            <c:numRef>
              <c:f>'квартиры бу'!$B$13:$H$13</c:f>
              <c:numCache>
                <c:formatCode>#,##0</c:formatCode>
                <c:ptCount val="7"/>
                <c:pt idx="0">
                  <c:v>44695</c:v>
                </c:pt>
                <c:pt idx="1">
                  <c:v>44981</c:v>
                </c:pt>
                <c:pt idx="2">
                  <c:v>45139</c:v>
                </c:pt>
                <c:pt idx="3">
                  <c:v>44997</c:v>
                </c:pt>
                <c:pt idx="4">
                  <c:v>42619</c:v>
                </c:pt>
                <c:pt idx="5">
                  <c:v>44588</c:v>
                </c:pt>
                <c:pt idx="6">
                  <c:v>45466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9EA-47FA-8AF0-5D2393A4A146}"/>
            </c:ext>
          </c:extLst>
        </c:ser>
        <c:ser>
          <c:idx val="2"/>
          <c:order val="2"/>
          <c:tx>
            <c:strRef>
              <c:f>'квартиры бу'!$A$14</c:f>
              <c:strCache>
                <c:ptCount val="1"/>
                <c:pt idx="0">
                  <c:v>Двухкомнатные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multiLvlStrRef>
              <c:f>'квартиры бу'!$B$10:$H$11</c:f>
              <c:multiLvlStrCache>
                <c:ptCount val="7"/>
                <c:lvl>
                  <c:pt idx="0">
                    <c:v>янв.19</c:v>
                  </c:pt>
                  <c:pt idx="1">
                    <c:v>фев.19</c:v>
                  </c:pt>
                  <c:pt idx="2">
                    <c:v>мар.19</c:v>
                  </c:pt>
                  <c:pt idx="3">
                    <c:v>апр.19</c:v>
                  </c:pt>
                  <c:pt idx="4">
                    <c:v>май.19</c:v>
                  </c:pt>
                  <c:pt idx="5">
                    <c:v>июн.19</c:v>
                  </c:pt>
                  <c:pt idx="6">
                    <c:v>июл.19</c:v>
                  </c:pt>
                </c:lvl>
                <c:lvl>
                  <c:pt idx="0">
                    <c:v>Средневзвешенная стоимость 1 кв.м., руб.</c:v>
                  </c:pt>
                </c:lvl>
              </c:multiLvlStrCache>
            </c:multiLvlStrRef>
          </c:cat>
          <c:val>
            <c:numRef>
              <c:f>'квартиры бу'!$B$14:$H$14</c:f>
              <c:numCache>
                <c:formatCode>#,##0</c:formatCode>
                <c:ptCount val="7"/>
                <c:pt idx="0">
                  <c:v>43850</c:v>
                </c:pt>
                <c:pt idx="1">
                  <c:v>44424</c:v>
                </c:pt>
                <c:pt idx="2">
                  <c:v>44198</c:v>
                </c:pt>
                <c:pt idx="3">
                  <c:v>44289</c:v>
                </c:pt>
                <c:pt idx="4">
                  <c:v>42108</c:v>
                </c:pt>
                <c:pt idx="5">
                  <c:v>43377</c:v>
                </c:pt>
                <c:pt idx="6">
                  <c:v>44147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9EA-47FA-8AF0-5D2393A4A146}"/>
            </c:ext>
          </c:extLst>
        </c:ser>
        <c:ser>
          <c:idx val="3"/>
          <c:order val="3"/>
          <c:tx>
            <c:strRef>
              <c:f>'квартиры бу'!$A$15</c:f>
              <c:strCache>
                <c:ptCount val="1"/>
                <c:pt idx="0">
                  <c:v>Трехкомнатные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multiLvlStrRef>
              <c:f>'квартиры бу'!$B$10:$H$11</c:f>
              <c:multiLvlStrCache>
                <c:ptCount val="7"/>
                <c:lvl>
                  <c:pt idx="0">
                    <c:v>янв.19</c:v>
                  </c:pt>
                  <c:pt idx="1">
                    <c:v>фев.19</c:v>
                  </c:pt>
                  <c:pt idx="2">
                    <c:v>мар.19</c:v>
                  </c:pt>
                  <c:pt idx="3">
                    <c:v>апр.19</c:v>
                  </c:pt>
                  <c:pt idx="4">
                    <c:v>май.19</c:v>
                  </c:pt>
                  <c:pt idx="5">
                    <c:v>июн.19</c:v>
                  </c:pt>
                  <c:pt idx="6">
                    <c:v>июл.19</c:v>
                  </c:pt>
                </c:lvl>
                <c:lvl>
                  <c:pt idx="0">
                    <c:v>Средневзвешенная стоимость 1 кв.м., руб.</c:v>
                  </c:pt>
                </c:lvl>
              </c:multiLvlStrCache>
            </c:multiLvlStrRef>
          </c:cat>
          <c:val>
            <c:numRef>
              <c:f>'квартиры бу'!$B$15:$H$15</c:f>
              <c:numCache>
                <c:formatCode>#,##0</c:formatCode>
                <c:ptCount val="7"/>
                <c:pt idx="0">
                  <c:v>45523</c:v>
                </c:pt>
                <c:pt idx="1">
                  <c:v>45418</c:v>
                </c:pt>
                <c:pt idx="2">
                  <c:v>46076</c:v>
                </c:pt>
                <c:pt idx="3">
                  <c:v>45837</c:v>
                </c:pt>
                <c:pt idx="4">
                  <c:v>44008</c:v>
                </c:pt>
                <c:pt idx="5">
                  <c:v>45425</c:v>
                </c:pt>
                <c:pt idx="6">
                  <c:v>45273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9EA-47FA-8AF0-5D2393A4A146}"/>
            </c:ext>
          </c:extLst>
        </c:ser>
        <c:ser>
          <c:idx val="4"/>
          <c:order val="4"/>
          <c:tx>
            <c:strRef>
              <c:f>'квартиры бу'!$A$16</c:f>
              <c:strCache>
                <c:ptCount val="1"/>
                <c:pt idx="0">
                  <c:v>Четырехкомнатные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multiLvlStrRef>
              <c:f>'квартиры бу'!$B$10:$H$11</c:f>
              <c:multiLvlStrCache>
                <c:ptCount val="7"/>
                <c:lvl>
                  <c:pt idx="0">
                    <c:v>янв.19</c:v>
                  </c:pt>
                  <c:pt idx="1">
                    <c:v>фев.19</c:v>
                  </c:pt>
                  <c:pt idx="2">
                    <c:v>мар.19</c:v>
                  </c:pt>
                  <c:pt idx="3">
                    <c:v>апр.19</c:v>
                  </c:pt>
                  <c:pt idx="4">
                    <c:v>май.19</c:v>
                  </c:pt>
                  <c:pt idx="5">
                    <c:v>июн.19</c:v>
                  </c:pt>
                  <c:pt idx="6">
                    <c:v>июл.19</c:v>
                  </c:pt>
                </c:lvl>
                <c:lvl>
                  <c:pt idx="0">
                    <c:v>Средневзвешенная стоимость 1 кв.м., руб.</c:v>
                  </c:pt>
                </c:lvl>
              </c:multiLvlStrCache>
            </c:multiLvlStrRef>
          </c:cat>
          <c:val>
            <c:numRef>
              <c:f>'квартиры бу'!$B$16:$H$16</c:f>
              <c:numCache>
                <c:formatCode>#,##0</c:formatCode>
                <c:ptCount val="7"/>
                <c:pt idx="0">
                  <c:v>46672</c:v>
                </c:pt>
                <c:pt idx="1">
                  <c:v>46008</c:v>
                </c:pt>
                <c:pt idx="2">
                  <c:v>44951</c:v>
                </c:pt>
                <c:pt idx="3">
                  <c:v>47146</c:v>
                </c:pt>
                <c:pt idx="4">
                  <c:v>47108</c:v>
                </c:pt>
                <c:pt idx="5">
                  <c:v>48804</c:v>
                </c:pt>
                <c:pt idx="6">
                  <c:v>47370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9EA-47FA-8AF0-5D2393A4A1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6743712"/>
        <c:axId val="616744104"/>
      </c:lineChart>
      <c:catAx>
        <c:axId val="616743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6744104"/>
        <c:crosses val="autoZero"/>
        <c:auto val="1"/>
        <c:lblAlgn val="ctr"/>
        <c:lblOffset val="100"/>
        <c:noMultiLvlLbl val="0"/>
      </c:catAx>
      <c:valAx>
        <c:axId val="616744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6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зу!$A$10</c:f>
              <c:strCache>
                <c:ptCount val="1"/>
                <c:pt idx="0">
                  <c:v>ИЖС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зу!$B$8:$G$9</c:f>
              <c:numCache>
                <c:formatCode>mmm\-yy</c:formatCode>
                <c:ptCount val="6"/>
                <c:pt idx="0">
                  <c:v>43466</c:v>
                </c:pt>
                <c:pt idx="1">
                  <c:v>43497</c:v>
                </c:pt>
                <c:pt idx="2">
                  <c:v>43525</c:v>
                </c:pt>
                <c:pt idx="3">
                  <c:v>43556</c:v>
                </c:pt>
                <c:pt idx="4">
                  <c:v>43586</c:v>
                </c:pt>
                <c:pt idx="5">
                  <c:v>43647</c:v>
                </c:pt>
              </c:numCache>
            </c:numRef>
          </c:cat>
          <c:val>
            <c:numRef>
              <c:f>зу!$B$10:$G$10</c:f>
              <c:numCache>
                <c:formatCode>#,##0</c:formatCode>
                <c:ptCount val="6"/>
                <c:pt idx="0">
                  <c:v>34368</c:v>
                </c:pt>
                <c:pt idx="1">
                  <c:v>35872</c:v>
                </c:pt>
                <c:pt idx="2">
                  <c:v>31275</c:v>
                </c:pt>
                <c:pt idx="3">
                  <c:v>34947</c:v>
                </c:pt>
                <c:pt idx="4">
                  <c:v>32428</c:v>
                </c:pt>
                <c:pt idx="5">
                  <c:v>31085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C8D-4821-A1D8-66AA9C68D798}"/>
            </c:ext>
          </c:extLst>
        </c:ser>
        <c:ser>
          <c:idx val="1"/>
          <c:order val="1"/>
          <c:tx>
            <c:strRef>
              <c:f>зу!$A$11</c:f>
              <c:strCache>
                <c:ptCount val="1"/>
                <c:pt idx="0">
                  <c:v>Сельхозназначения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зу!$B$8:$G$9</c:f>
              <c:numCache>
                <c:formatCode>mmm\-yy</c:formatCode>
                <c:ptCount val="6"/>
                <c:pt idx="0">
                  <c:v>43466</c:v>
                </c:pt>
                <c:pt idx="1">
                  <c:v>43497</c:v>
                </c:pt>
                <c:pt idx="2">
                  <c:v>43525</c:v>
                </c:pt>
                <c:pt idx="3">
                  <c:v>43556</c:v>
                </c:pt>
                <c:pt idx="4">
                  <c:v>43586</c:v>
                </c:pt>
                <c:pt idx="5">
                  <c:v>43647</c:v>
                </c:pt>
              </c:numCache>
            </c:numRef>
          </c:cat>
          <c:val>
            <c:numRef>
              <c:f>зу!$B$11:$G$11</c:f>
              <c:numCache>
                <c:formatCode>#,##0</c:formatCode>
                <c:ptCount val="6"/>
                <c:pt idx="0">
                  <c:v>4621</c:v>
                </c:pt>
                <c:pt idx="1">
                  <c:v>8294</c:v>
                </c:pt>
                <c:pt idx="2">
                  <c:v>8354</c:v>
                </c:pt>
                <c:pt idx="3">
                  <c:v>9862</c:v>
                </c:pt>
                <c:pt idx="4">
                  <c:v>10954</c:v>
                </c:pt>
                <c:pt idx="5">
                  <c:v>8089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C8D-4821-A1D8-66AA9C68D798}"/>
            </c:ext>
          </c:extLst>
        </c:ser>
        <c:ser>
          <c:idx val="2"/>
          <c:order val="2"/>
          <c:tx>
            <c:strRef>
              <c:f>зу!$A$12</c:f>
              <c:strCache>
                <c:ptCount val="1"/>
                <c:pt idx="0">
                  <c:v>Промназначения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зу!$B$8:$G$9</c:f>
              <c:numCache>
                <c:formatCode>mmm\-yy</c:formatCode>
                <c:ptCount val="6"/>
                <c:pt idx="0">
                  <c:v>43466</c:v>
                </c:pt>
                <c:pt idx="1">
                  <c:v>43497</c:v>
                </c:pt>
                <c:pt idx="2">
                  <c:v>43525</c:v>
                </c:pt>
                <c:pt idx="3">
                  <c:v>43556</c:v>
                </c:pt>
                <c:pt idx="4">
                  <c:v>43586</c:v>
                </c:pt>
                <c:pt idx="5">
                  <c:v>43647</c:v>
                </c:pt>
              </c:numCache>
            </c:numRef>
          </c:cat>
          <c:val>
            <c:numRef>
              <c:f>зу!$B$12:$G$12</c:f>
              <c:numCache>
                <c:formatCode>#,##0</c:formatCode>
                <c:ptCount val="6"/>
                <c:pt idx="0">
                  <c:v>58309</c:v>
                </c:pt>
                <c:pt idx="1">
                  <c:v>54906</c:v>
                </c:pt>
                <c:pt idx="2">
                  <c:v>45932</c:v>
                </c:pt>
                <c:pt idx="3">
                  <c:v>49952</c:v>
                </c:pt>
                <c:pt idx="4">
                  <c:v>58223</c:v>
                </c:pt>
                <c:pt idx="5">
                  <c:v>87578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C8D-4821-A1D8-66AA9C68D7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57808192"/>
        <c:axId val="757808584"/>
      </c:lineChart>
      <c:dateAx>
        <c:axId val="757808192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7808584"/>
        <c:crosses val="autoZero"/>
        <c:auto val="1"/>
        <c:lblOffset val="100"/>
        <c:baseTimeUnit val="months"/>
      </c:dateAx>
      <c:valAx>
        <c:axId val="757808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7808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06029-6539-4A03-B324-E0E35190C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1193</TotalTime>
  <Pages>11</Pages>
  <Words>4807</Words>
  <Characters>27400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ОЦЕНКА</dc:creator>
  <cp:keywords/>
  <dc:description/>
  <cp:lastModifiedBy>Дмитрий</cp:lastModifiedBy>
  <cp:revision>232</cp:revision>
  <dcterms:created xsi:type="dcterms:W3CDTF">2019-01-09T15:30:00Z</dcterms:created>
  <dcterms:modified xsi:type="dcterms:W3CDTF">2019-09-23T05:12:00Z</dcterms:modified>
</cp:coreProperties>
</file>