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B25" w:rsidRDefault="00000A74" w:rsidP="000531E3">
      <w:pPr>
        <w:jc w:val="both"/>
        <w:rPr>
          <w:rFonts w:ascii="Arial" w:hAnsi="Arial" w:cs="Arial"/>
          <w:b/>
          <w:sz w:val="20"/>
          <w:szCs w:val="20"/>
        </w:rPr>
      </w:pPr>
      <w:r w:rsidRPr="000531E3">
        <w:rPr>
          <w:rFonts w:ascii="Arial" w:hAnsi="Arial" w:cs="Arial"/>
          <w:b/>
          <w:sz w:val="20"/>
          <w:szCs w:val="20"/>
        </w:rPr>
        <w:t>Социально-экономическое положение Кировской области</w:t>
      </w:r>
      <w:r w:rsidR="00EC7F01" w:rsidRPr="000531E3">
        <w:rPr>
          <w:rFonts w:ascii="Arial" w:hAnsi="Arial" w:cs="Arial"/>
          <w:b/>
          <w:sz w:val="20"/>
          <w:szCs w:val="20"/>
        </w:rPr>
        <w:t xml:space="preserve"> и анализ влияния на рынок недвижимости </w:t>
      </w:r>
      <w:r w:rsidR="009D23DE">
        <w:rPr>
          <w:rFonts w:ascii="Arial" w:hAnsi="Arial" w:cs="Arial"/>
          <w:b/>
          <w:sz w:val="20"/>
          <w:szCs w:val="20"/>
        </w:rPr>
        <w:t xml:space="preserve">в </w:t>
      </w:r>
      <w:r w:rsidR="00DA4745">
        <w:rPr>
          <w:rFonts w:ascii="Arial" w:hAnsi="Arial" w:cs="Arial"/>
          <w:b/>
          <w:sz w:val="20"/>
          <w:szCs w:val="20"/>
        </w:rPr>
        <w:t>марте</w:t>
      </w:r>
      <w:r w:rsidR="00EC7F01" w:rsidRPr="000531E3">
        <w:rPr>
          <w:rFonts w:ascii="Arial" w:hAnsi="Arial" w:cs="Arial"/>
          <w:b/>
          <w:sz w:val="20"/>
          <w:szCs w:val="20"/>
        </w:rPr>
        <w:t xml:space="preserve"> 201</w:t>
      </w:r>
      <w:r w:rsidR="009D23DE">
        <w:rPr>
          <w:rFonts w:ascii="Arial" w:hAnsi="Arial" w:cs="Arial"/>
          <w:b/>
          <w:sz w:val="20"/>
          <w:szCs w:val="20"/>
        </w:rPr>
        <w:t>9</w:t>
      </w:r>
      <w:r w:rsidR="00EC7F01" w:rsidRPr="000531E3">
        <w:rPr>
          <w:rFonts w:ascii="Arial" w:hAnsi="Arial" w:cs="Arial"/>
          <w:b/>
          <w:sz w:val="20"/>
          <w:szCs w:val="20"/>
        </w:rPr>
        <w:t xml:space="preserve"> года</w:t>
      </w:r>
    </w:p>
    <w:p w:rsidR="000531E3" w:rsidRDefault="000531E3" w:rsidP="000531E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Кировская о</w:t>
      </w:r>
      <w:r w:rsidRPr="000531E3">
        <w:rPr>
          <w:rFonts w:ascii="Arial" w:hAnsi="Arial" w:cs="Arial"/>
          <w:sz w:val="20"/>
          <w:szCs w:val="20"/>
        </w:rPr>
        <w:t>бласть — субъект </w:t>
      </w:r>
      <w:hyperlink r:id="rId8" w:tooltip="Россия" w:history="1">
        <w:r w:rsidRPr="000531E3">
          <w:rPr>
            <w:rFonts w:ascii="Arial" w:hAnsi="Arial" w:cs="Arial"/>
            <w:sz w:val="20"/>
            <w:szCs w:val="20"/>
          </w:rPr>
          <w:t>Российской Федерации</w:t>
        </w:r>
      </w:hyperlink>
      <w:r w:rsidRPr="000531E3">
        <w:rPr>
          <w:rFonts w:ascii="Arial" w:hAnsi="Arial" w:cs="Arial"/>
          <w:sz w:val="20"/>
          <w:szCs w:val="20"/>
        </w:rPr>
        <w:t>. Входит в состав </w:t>
      </w:r>
      <w:hyperlink r:id="rId9" w:tooltip="Приволжский федеральный округ" w:history="1">
        <w:r w:rsidRPr="000531E3">
          <w:rPr>
            <w:rFonts w:ascii="Arial" w:hAnsi="Arial" w:cs="Arial"/>
            <w:sz w:val="20"/>
            <w:szCs w:val="20"/>
          </w:rPr>
          <w:t>Приволжского федерального округа</w:t>
        </w:r>
      </w:hyperlink>
      <w:r w:rsidRPr="000531E3">
        <w:rPr>
          <w:rFonts w:ascii="Arial" w:hAnsi="Arial" w:cs="Arial"/>
          <w:sz w:val="20"/>
          <w:szCs w:val="20"/>
        </w:rPr>
        <w:t>. Относится к </w:t>
      </w:r>
      <w:hyperlink r:id="rId10" w:tooltip="Волго-Вятский экономический район" w:history="1">
        <w:r w:rsidRPr="000531E3">
          <w:rPr>
            <w:rFonts w:ascii="Arial" w:hAnsi="Arial" w:cs="Arial"/>
            <w:sz w:val="20"/>
            <w:szCs w:val="20"/>
          </w:rPr>
          <w:t>Волго-Вятскому экономическому району</w:t>
        </w:r>
      </w:hyperlink>
      <w:r w:rsidRPr="000531E3">
        <w:rPr>
          <w:rFonts w:ascii="Arial" w:hAnsi="Arial" w:cs="Arial"/>
          <w:sz w:val="20"/>
          <w:szCs w:val="20"/>
        </w:rPr>
        <w:t>.</w:t>
      </w:r>
    </w:p>
    <w:p w:rsidR="000531E3" w:rsidRDefault="000531E3" w:rsidP="000531E3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C87B454" wp14:editId="749FE500">
            <wp:extent cx="1439583" cy="176006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933" t="25948" r="50827" b="21344"/>
                    <a:stretch/>
                  </pic:blipFill>
                  <pic:spPr bwMode="auto">
                    <a:xfrm>
                      <a:off x="0" y="0"/>
                      <a:ext cx="1439934" cy="176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1E3" w:rsidRDefault="000531E3" w:rsidP="000531E3">
      <w:pPr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 xml:space="preserve">Территория области составляет 120,4 тыс. </w:t>
      </w:r>
      <w:proofErr w:type="spellStart"/>
      <w:r w:rsidRPr="001528E0">
        <w:rPr>
          <w:rFonts w:ascii="Arial" w:hAnsi="Arial" w:cs="Arial"/>
          <w:sz w:val="20"/>
          <w:szCs w:val="20"/>
        </w:rPr>
        <w:t>кв.км</w:t>
      </w:r>
      <w:proofErr w:type="spellEnd"/>
      <w:r w:rsidR="002B56D8">
        <w:rPr>
          <w:rStyle w:val="a6"/>
          <w:rFonts w:ascii="Arial" w:hAnsi="Arial" w:cs="Arial"/>
          <w:sz w:val="20"/>
          <w:szCs w:val="20"/>
        </w:rPr>
        <w:footnoteReference w:id="1"/>
      </w:r>
      <w:r w:rsidRPr="001528E0">
        <w:rPr>
          <w:rFonts w:ascii="Arial" w:hAnsi="Arial" w:cs="Arial"/>
          <w:sz w:val="20"/>
          <w:szCs w:val="20"/>
        </w:rPr>
        <w:t xml:space="preserve">. Численность населения на 01 января 2018 г. — 1 283,2 </w:t>
      </w:r>
      <w:proofErr w:type="spellStart"/>
      <w:r w:rsidRPr="001528E0">
        <w:rPr>
          <w:rFonts w:ascii="Arial" w:hAnsi="Arial" w:cs="Arial"/>
          <w:sz w:val="20"/>
          <w:szCs w:val="20"/>
        </w:rPr>
        <w:t>тыс.чел</w:t>
      </w:r>
      <w:proofErr w:type="spellEnd"/>
      <w:r w:rsidRPr="001528E0">
        <w:rPr>
          <w:rFonts w:ascii="Arial" w:hAnsi="Arial" w:cs="Arial"/>
          <w:sz w:val="20"/>
          <w:szCs w:val="20"/>
        </w:rPr>
        <w:t>.</w:t>
      </w:r>
      <w:r w:rsidR="001528E0">
        <w:rPr>
          <w:rStyle w:val="a6"/>
          <w:rFonts w:ascii="Arial" w:hAnsi="Arial" w:cs="Arial"/>
          <w:sz w:val="20"/>
          <w:szCs w:val="20"/>
        </w:rPr>
        <w:footnoteReference w:id="2"/>
      </w:r>
      <w:r w:rsidR="001528E0" w:rsidRPr="001528E0">
        <w:rPr>
          <w:rFonts w:ascii="Arial" w:hAnsi="Arial" w:cs="Arial"/>
          <w:sz w:val="20"/>
          <w:szCs w:val="20"/>
        </w:rPr>
        <w:t xml:space="preserve"> В городах и поселках городского типа проживает 77 процентов населения области, в сельской местности – 23.  Плотность населения – </w:t>
      </w:r>
      <w:r w:rsidR="001528E0">
        <w:rPr>
          <w:rFonts w:ascii="Arial" w:hAnsi="Arial" w:cs="Arial"/>
          <w:sz w:val="20"/>
          <w:szCs w:val="20"/>
        </w:rPr>
        <w:t>10,66</w:t>
      </w:r>
      <w:r w:rsidR="001528E0" w:rsidRPr="001528E0">
        <w:rPr>
          <w:rFonts w:ascii="Arial" w:hAnsi="Arial" w:cs="Arial"/>
          <w:sz w:val="20"/>
          <w:szCs w:val="20"/>
        </w:rPr>
        <w:t xml:space="preserve"> </w:t>
      </w:r>
      <w:proofErr w:type="gramStart"/>
      <w:r w:rsidR="001528E0" w:rsidRPr="001528E0">
        <w:rPr>
          <w:rFonts w:ascii="Arial" w:hAnsi="Arial" w:cs="Arial"/>
          <w:sz w:val="20"/>
          <w:szCs w:val="20"/>
        </w:rPr>
        <w:t>чел</w:t>
      </w:r>
      <w:proofErr w:type="gramEnd"/>
      <w:r w:rsidR="001528E0" w:rsidRPr="001528E0">
        <w:rPr>
          <w:rFonts w:ascii="Arial" w:hAnsi="Arial" w:cs="Arial"/>
          <w:sz w:val="20"/>
          <w:szCs w:val="20"/>
        </w:rPr>
        <w:t>/</w:t>
      </w:r>
      <w:proofErr w:type="spellStart"/>
      <w:r w:rsidR="001528E0" w:rsidRPr="001528E0">
        <w:rPr>
          <w:rFonts w:ascii="Arial" w:hAnsi="Arial" w:cs="Arial"/>
          <w:sz w:val="20"/>
          <w:szCs w:val="20"/>
        </w:rPr>
        <w:t>кв.км</w:t>
      </w:r>
      <w:proofErr w:type="spellEnd"/>
      <w:r w:rsidR="001528E0" w:rsidRPr="001528E0">
        <w:rPr>
          <w:rFonts w:ascii="Arial" w:hAnsi="Arial" w:cs="Arial"/>
          <w:sz w:val="20"/>
          <w:szCs w:val="20"/>
        </w:rPr>
        <w:t>. Основное население русские - 91,8%, марийцы - 2,6%, татары - 2,2%, удмурты - 1,4% и другие</w:t>
      </w:r>
      <w:r w:rsidR="001528E0">
        <w:rPr>
          <w:rStyle w:val="a6"/>
          <w:rFonts w:ascii="Arial" w:hAnsi="Arial" w:cs="Arial"/>
          <w:sz w:val="20"/>
          <w:szCs w:val="20"/>
        </w:rPr>
        <w:footnoteReference w:id="3"/>
      </w:r>
      <w:r w:rsidR="001528E0">
        <w:rPr>
          <w:rFonts w:ascii="Arial" w:hAnsi="Arial" w:cs="Arial"/>
          <w:sz w:val="20"/>
          <w:szCs w:val="20"/>
        </w:rPr>
        <w:t>.</w:t>
      </w:r>
    </w:p>
    <w:p w:rsidR="002B56D8" w:rsidRPr="002B56D8" w:rsidRDefault="002B56D8" w:rsidP="000531E3">
      <w:pPr>
        <w:jc w:val="both"/>
        <w:rPr>
          <w:rFonts w:ascii="Arial" w:hAnsi="Arial" w:cs="Arial"/>
          <w:sz w:val="20"/>
          <w:szCs w:val="20"/>
        </w:rPr>
      </w:pPr>
      <w:r w:rsidRPr="002B56D8">
        <w:rPr>
          <w:rFonts w:ascii="Arial" w:hAnsi="Arial" w:cs="Arial"/>
          <w:sz w:val="20"/>
          <w:szCs w:val="20"/>
        </w:rPr>
        <w:t>Климат умеренно континентальный. Близость к </w:t>
      </w:r>
      <w:hyperlink r:id="rId12" w:tooltip="Северный Ледовитый океан" w:history="1">
        <w:r w:rsidRPr="002B56D8">
          <w:rPr>
            <w:rFonts w:ascii="Arial" w:hAnsi="Arial" w:cs="Arial"/>
            <w:sz w:val="20"/>
            <w:szCs w:val="20"/>
          </w:rPr>
          <w:t>Северному Ледовитому океану</w:t>
        </w:r>
      </w:hyperlink>
      <w:r w:rsidRPr="002B56D8">
        <w:rPr>
          <w:rFonts w:ascii="Arial" w:hAnsi="Arial" w:cs="Arial"/>
          <w:sz w:val="20"/>
          <w:szCs w:val="20"/>
        </w:rPr>
        <w:t> обуславливает возможность вторжения холодного воздуха. Отсюда сильные морозы зимой, заморозки и резкие похолодания в летние месяцы.</w:t>
      </w:r>
    </w:p>
    <w:p w:rsid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Административный центр Кировской области – </w:t>
      </w:r>
      <w:proofErr w:type="spellStart"/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г.Киров</w:t>
      </w:r>
      <w:proofErr w:type="spellEnd"/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FB2E7F" w:rsidRP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 расположен в долине реки </w:t>
      </w:r>
      <w:hyperlink r:id="rId13" w:tooltip="Вятка (река)" w:history="1">
        <w:r w:rsidRPr="00FB2E7F">
          <w:rPr>
            <w:rFonts w:ascii="Arial" w:hAnsi="Arial" w:cs="Arial"/>
            <w:color w:val="010101"/>
            <w:sz w:val="20"/>
            <w:szCs w:val="20"/>
          </w:rPr>
          <w:t>Вятки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 среднем её течении, на северо-востоке </w:t>
      </w:r>
      <w:hyperlink r:id="rId14" w:tooltip="Европейская часть России" w:history="1">
        <w:r w:rsidRPr="00FB2E7F">
          <w:rPr>
            <w:rFonts w:ascii="Arial" w:hAnsi="Arial" w:cs="Arial"/>
            <w:color w:val="010101"/>
            <w:sz w:val="20"/>
            <w:szCs w:val="20"/>
          </w:rPr>
          <w:t>Европейской части России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на </w:t>
      </w:r>
      <w:hyperlink r:id="rId15" w:tooltip="Русская равнина" w:history="1">
        <w:r w:rsidRPr="00FB2E7F">
          <w:rPr>
            <w:rFonts w:ascii="Arial" w:hAnsi="Arial" w:cs="Arial"/>
            <w:color w:val="010101"/>
            <w:sz w:val="20"/>
            <w:szCs w:val="20"/>
          </w:rPr>
          <w:t>Русской равнине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 зоне </w:t>
      </w:r>
      <w:hyperlink r:id="rId16" w:tooltip="Тайга" w:history="1">
        <w:r w:rsidRPr="00FB2E7F">
          <w:rPr>
            <w:rFonts w:ascii="Arial" w:hAnsi="Arial" w:cs="Arial"/>
            <w:color w:val="010101"/>
            <w:sz w:val="20"/>
            <w:szCs w:val="20"/>
          </w:rPr>
          <w:t>таёжных лесов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в поясе полесий и </w:t>
      </w:r>
      <w:proofErr w:type="spellStart"/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ополий</w:t>
      </w:r>
      <w:proofErr w:type="spellEnd"/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Численность населения </w:t>
      </w:r>
      <w:proofErr w:type="spellStart"/>
      <w:r w:rsidR="0011121F">
        <w:rPr>
          <w:rFonts w:ascii="Arial" w:hAnsi="Arial" w:cs="Arial"/>
          <w:color w:val="010101"/>
          <w:sz w:val="20"/>
          <w:szCs w:val="20"/>
          <w:shd w:val="clear" w:color="auto" w:fill="FFFFFF"/>
        </w:rPr>
        <w:t>г.Кирова</w:t>
      </w:r>
      <w:proofErr w:type="spellEnd"/>
      <w:r w:rsidR="0011121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на 01 января 2018 г.-507 155 чел.</w:t>
      </w:r>
      <w:r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4"/>
      </w:r>
    </w:p>
    <w:p w:rsidR="00FB2E7F" w:rsidRP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Входит в территориальную группу регионов </w:t>
      </w:r>
      <w:hyperlink r:id="rId17" w:tooltip="Приволжье" w:history="1">
        <w:r w:rsidRPr="00FB2E7F">
          <w:rPr>
            <w:rFonts w:ascii="Arial" w:hAnsi="Arial" w:cs="Arial"/>
            <w:color w:val="010101"/>
            <w:sz w:val="20"/>
            <w:szCs w:val="20"/>
          </w:rPr>
          <w:t>Приволжья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 </w:t>
      </w:r>
      <w:hyperlink r:id="rId18" w:tooltip="Приволжский федеральный округ" w:history="1">
        <w:r w:rsidRPr="00FB2E7F">
          <w:rPr>
            <w:rFonts w:ascii="Arial" w:hAnsi="Arial" w:cs="Arial"/>
            <w:color w:val="010101"/>
            <w:sz w:val="20"/>
            <w:szCs w:val="20"/>
          </w:rPr>
          <w:t>Приволжский федеральный округ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. Расстояние до ближайших крупных городов: </w:t>
      </w:r>
      <w:hyperlink r:id="rId19" w:tooltip="Казань" w:history="1">
        <w:r w:rsidRPr="00FB2E7F">
          <w:rPr>
            <w:rFonts w:ascii="Arial" w:hAnsi="Arial" w:cs="Arial"/>
            <w:color w:val="010101"/>
            <w:sz w:val="20"/>
            <w:szCs w:val="20"/>
          </w:rPr>
          <w:t>Казани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409 км, </w:t>
      </w:r>
      <w:hyperlink r:id="rId20" w:tooltip="Пермь" w:history="1">
        <w:r w:rsidRPr="00FB2E7F">
          <w:rPr>
            <w:rFonts w:ascii="Arial" w:hAnsi="Arial" w:cs="Arial"/>
            <w:color w:val="010101"/>
            <w:sz w:val="20"/>
            <w:szCs w:val="20"/>
          </w:rPr>
          <w:t>Перми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471 км, </w:t>
      </w:r>
      <w:hyperlink r:id="rId21" w:tooltip="Нижний Новгород" w:history="1">
        <w:r w:rsidRPr="00FB2E7F">
          <w:rPr>
            <w:rFonts w:ascii="Arial" w:hAnsi="Arial" w:cs="Arial"/>
            <w:color w:val="010101"/>
            <w:sz w:val="20"/>
            <w:szCs w:val="20"/>
          </w:rPr>
          <w:t>Нижнего Новгорода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563 км, </w:t>
      </w:r>
      <w:hyperlink r:id="rId22" w:tooltip="Уфа" w:history="1">
        <w:r w:rsidRPr="00FB2E7F">
          <w:rPr>
            <w:rFonts w:ascii="Arial" w:hAnsi="Arial" w:cs="Arial"/>
            <w:color w:val="010101"/>
            <w:sz w:val="20"/>
            <w:szCs w:val="20"/>
          </w:rPr>
          <w:t>Уфы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734 км, </w:t>
      </w:r>
      <w:hyperlink r:id="rId23" w:tooltip="Самара" w:history="1">
        <w:r w:rsidRPr="00FB2E7F">
          <w:rPr>
            <w:rFonts w:ascii="Arial" w:hAnsi="Arial" w:cs="Arial"/>
            <w:color w:val="010101"/>
            <w:sz w:val="20"/>
            <w:szCs w:val="20"/>
          </w:rPr>
          <w:t>Самары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770 км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1528E0" w:rsidRDefault="001528E0" w:rsidP="000531E3">
      <w:pPr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>Расстояние от города Кирова до </w:t>
      </w:r>
      <w:hyperlink r:id="rId24" w:tooltip="Москва" w:history="1">
        <w:r w:rsidRPr="001528E0">
          <w:rPr>
            <w:rFonts w:ascii="Arial" w:hAnsi="Arial" w:cs="Arial"/>
            <w:sz w:val="20"/>
            <w:szCs w:val="20"/>
          </w:rPr>
          <w:t>Москвы</w:t>
        </w:r>
      </w:hyperlink>
      <w:r w:rsidRPr="001528E0">
        <w:rPr>
          <w:rFonts w:ascii="Arial" w:hAnsi="Arial" w:cs="Arial"/>
          <w:sz w:val="20"/>
          <w:szCs w:val="20"/>
        </w:rPr>
        <w:t> — 896 км</w:t>
      </w:r>
    </w:p>
    <w:p w:rsidR="00FB2E7F" w:rsidRDefault="00FB2E7F" w:rsidP="001528E0">
      <w:pPr>
        <w:jc w:val="both"/>
        <w:rPr>
          <w:rFonts w:ascii="Arial" w:hAnsi="Arial" w:cs="Arial"/>
          <w:sz w:val="20"/>
          <w:szCs w:val="20"/>
        </w:rPr>
      </w:pPr>
      <w:r w:rsidRPr="00FB2E7F">
        <w:rPr>
          <w:rFonts w:ascii="Arial" w:hAnsi="Arial" w:cs="Arial"/>
          <w:sz w:val="20"/>
          <w:szCs w:val="20"/>
        </w:rPr>
        <w:t>Кировская область, одна из крупнейших в </w:t>
      </w:r>
      <w:hyperlink r:id="rId25" w:tooltip="Нечерноземье" w:history="1">
        <w:r w:rsidRPr="00FB2E7F">
          <w:rPr>
            <w:rFonts w:ascii="Arial" w:hAnsi="Arial" w:cs="Arial"/>
            <w:sz w:val="20"/>
            <w:szCs w:val="20"/>
          </w:rPr>
          <w:t>Нечернозёмной зоне</w:t>
        </w:r>
      </w:hyperlink>
      <w:r w:rsidRPr="00FB2E7F">
        <w:rPr>
          <w:rFonts w:ascii="Arial" w:hAnsi="Arial" w:cs="Arial"/>
          <w:sz w:val="20"/>
          <w:szCs w:val="20"/>
        </w:rPr>
        <w:t> Российской Федерации, расположена на северо-востоке </w:t>
      </w:r>
      <w:hyperlink r:id="rId26" w:tooltip="Русская равнина" w:history="1">
        <w:r w:rsidRPr="00FB2E7F">
          <w:rPr>
            <w:rFonts w:ascii="Arial" w:hAnsi="Arial" w:cs="Arial"/>
            <w:sz w:val="20"/>
            <w:szCs w:val="20"/>
          </w:rPr>
          <w:t>Русской равнины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FB2E7F">
        <w:rPr>
          <w:rFonts w:ascii="Arial" w:hAnsi="Arial" w:cs="Arial"/>
          <w:sz w:val="20"/>
          <w:szCs w:val="20"/>
        </w:rPr>
        <w:t>в центрально-восточной части Европейской России</w:t>
      </w:r>
      <w:r>
        <w:rPr>
          <w:rFonts w:ascii="Arial" w:hAnsi="Arial" w:cs="Arial"/>
          <w:sz w:val="20"/>
          <w:szCs w:val="20"/>
        </w:rPr>
        <w:t>.</w:t>
      </w:r>
    </w:p>
    <w:p w:rsidR="001528E0" w:rsidRDefault="001528E0" w:rsidP="001528E0">
      <w:pPr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>Кировская область граничит с девятью субъектами Российской Федерации (больше, чем любой другой субъект России): на востоке с </w:t>
      </w:r>
      <w:hyperlink r:id="rId27" w:tooltip="Пермский край" w:history="1">
        <w:r w:rsidRPr="001528E0">
          <w:rPr>
            <w:rFonts w:ascii="Arial" w:hAnsi="Arial" w:cs="Arial"/>
            <w:sz w:val="20"/>
            <w:szCs w:val="20"/>
          </w:rPr>
          <w:t>Пермским краем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28" w:tooltip="Удмуртия" w:history="1">
        <w:r w:rsidRPr="001528E0">
          <w:rPr>
            <w:rFonts w:ascii="Arial" w:hAnsi="Arial" w:cs="Arial"/>
            <w:sz w:val="20"/>
            <w:szCs w:val="20"/>
          </w:rPr>
          <w:t>Удмуртией</w:t>
        </w:r>
      </w:hyperlink>
      <w:r w:rsidRPr="001528E0">
        <w:rPr>
          <w:rFonts w:ascii="Arial" w:hAnsi="Arial" w:cs="Arial"/>
          <w:sz w:val="20"/>
          <w:szCs w:val="20"/>
        </w:rPr>
        <w:t>, на севере — с </w:t>
      </w:r>
      <w:hyperlink r:id="rId29" w:tooltip="Республика Коми" w:history="1">
        <w:r w:rsidRPr="001528E0">
          <w:rPr>
            <w:rFonts w:ascii="Arial" w:hAnsi="Arial" w:cs="Arial"/>
            <w:sz w:val="20"/>
            <w:szCs w:val="20"/>
          </w:rPr>
          <w:t>Республикой Коми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30" w:tooltip="Архангельская область" w:history="1">
        <w:r w:rsidRPr="001528E0">
          <w:rPr>
            <w:rFonts w:ascii="Arial" w:hAnsi="Arial" w:cs="Arial"/>
            <w:sz w:val="20"/>
            <w:szCs w:val="20"/>
          </w:rPr>
          <w:t>Архангельской областью</w:t>
        </w:r>
      </w:hyperlink>
      <w:r w:rsidRPr="001528E0">
        <w:rPr>
          <w:rFonts w:ascii="Arial" w:hAnsi="Arial" w:cs="Arial"/>
          <w:sz w:val="20"/>
          <w:szCs w:val="20"/>
        </w:rPr>
        <w:t>, на западе</w:t>
      </w:r>
      <w:r>
        <w:rPr>
          <w:rFonts w:ascii="Arial" w:hAnsi="Arial" w:cs="Arial"/>
          <w:sz w:val="20"/>
          <w:szCs w:val="20"/>
        </w:rPr>
        <w:t xml:space="preserve"> с Вологодской, Костромской, Нижегородской областями,</w:t>
      </w:r>
      <w:r w:rsidRPr="001528E0">
        <w:rPr>
          <w:rFonts w:ascii="Arial" w:hAnsi="Arial" w:cs="Arial"/>
          <w:sz w:val="20"/>
          <w:szCs w:val="20"/>
        </w:rPr>
        <w:t xml:space="preserve"> на юге — с республиками </w:t>
      </w:r>
      <w:hyperlink r:id="rId31" w:tooltip="Марий Эл" w:history="1">
        <w:r w:rsidRPr="001528E0">
          <w:rPr>
            <w:rFonts w:ascii="Arial" w:hAnsi="Arial" w:cs="Arial"/>
            <w:sz w:val="20"/>
            <w:szCs w:val="20"/>
          </w:rPr>
          <w:t>Марий Эл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32" w:tooltip="Татарстан" w:history="1">
        <w:r w:rsidRPr="001528E0">
          <w:rPr>
            <w:rFonts w:ascii="Arial" w:hAnsi="Arial" w:cs="Arial"/>
            <w:sz w:val="20"/>
            <w:szCs w:val="20"/>
          </w:rPr>
          <w:t>Татарстан</w:t>
        </w:r>
      </w:hyperlink>
      <w:r>
        <w:rPr>
          <w:rFonts w:ascii="Arial" w:hAnsi="Arial" w:cs="Arial"/>
          <w:sz w:val="20"/>
          <w:szCs w:val="20"/>
        </w:rPr>
        <w:t>.</w:t>
      </w:r>
    </w:p>
    <w:p w:rsidR="00FB2E7F" w:rsidRPr="00FB2E7F" w:rsidRDefault="00FB2E7F" w:rsidP="001528E0">
      <w:pPr>
        <w:jc w:val="both"/>
        <w:rPr>
          <w:rFonts w:ascii="Arial" w:hAnsi="Arial" w:cs="Arial"/>
          <w:sz w:val="20"/>
          <w:szCs w:val="20"/>
        </w:rPr>
      </w:pPr>
      <w:r w:rsidRPr="00FB2E7F">
        <w:rPr>
          <w:rFonts w:ascii="Arial" w:hAnsi="Arial" w:cs="Arial"/>
          <w:sz w:val="20"/>
          <w:szCs w:val="20"/>
        </w:rPr>
        <w:t>Через область проходят железнодорожные магистрали, связывающие центр России с Уралом, Сибирью и Дальним Востоком, а север - с южными регионами России. Протяженность железных дорог общего пользования составляет 1100 км.</w:t>
      </w:r>
    </w:p>
    <w:p w:rsidR="00FB2E7F" w:rsidRPr="00FB2E7F" w:rsidRDefault="00FB2E7F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С центром России, соседними республиками и областями Кировская область связана автомобильными дорогами с твердым покрытием. Протяженность автомобильных дорог общего пользования с твердым покрытием составляет 9690 км.</w:t>
      </w:r>
    </w:p>
    <w:p w:rsidR="00FB2E7F" w:rsidRDefault="00FB2E7F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lastRenderedPageBreak/>
        <w:t>Основная водная транспортная артерия области – р. Вятка, от порта Киров до её устья. Протяженность судоходных путей, пролегающих по р. Вятке и ее притокам, составляет 1,8 тыс. км.</w:t>
      </w:r>
    </w:p>
    <w:p w:rsidR="002B56D8" w:rsidRDefault="002B56D8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Ресурсы области: </w:t>
      </w:r>
    </w:p>
    <w:p w:rsidR="002B56D8" w:rsidRDefault="00514ECE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Сырьевые</w:t>
      </w:r>
      <w:r w:rsid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ресурсы: </w: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Основу природно-ресурсного потенциала области составляют лес (в основном хвойные породы), </w:t>
      </w:r>
      <w:hyperlink r:id="rId33" w:tooltip="Фосфорит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фосфориты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4" w:tooltip="Торфяник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торфяники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5" w:tooltip="Пушнина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пушнина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водные и </w:t>
      </w:r>
      <w:hyperlink r:id="rId36" w:tooltip="Земельные ресурсы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земельные ресурсы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Встречается исключительно редкий минерал </w:t>
      </w:r>
      <w:proofErr w:type="spellStart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begin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instrText xml:space="preserve"> HYPERLINK "https://ru.wikipedia.org/wiki/%D0%92%D0%BE%D0%BB%D0%BA%D0%BE%D0%BD%D1%81%D0%BA%D0%BE%D0%B8%D1%82" \o "Волконскоит" </w:instrTex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separate"/>
      </w:r>
      <w:r w:rsidR="002B56D8" w:rsidRPr="002B56D8">
        <w:rPr>
          <w:rFonts w:ascii="Arial" w:hAnsi="Arial" w:cs="Arial"/>
          <w:color w:val="010101"/>
          <w:sz w:val="20"/>
          <w:szCs w:val="20"/>
        </w:rPr>
        <w:t>волконскоит</w:t>
      </w:r>
      <w:proofErr w:type="spellEnd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end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Широко распространены месторождения </w:t>
      </w:r>
      <w:hyperlink r:id="rId37" w:tooltip="Торф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торфа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Велики запасы нерудного минерального сырья: </w:t>
      </w:r>
      <w:hyperlink r:id="rId38" w:tooltip="Известняк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известняков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9" w:tooltip="Мергель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мергелей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40" w:tooltip="Глина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глин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песков и гравия. В последние десятилетия на востоке области выявлены незначительные промышленные запасы нефти, а также залежи </w:t>
      </w:r>
      <w:proofErr w:type="spellStart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бентонитовых</w:t>
      </w:r>
      <w:proofErr w:type="spellEnd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глин. В области находится крупнейшее в Европе </w:t>
      </w:r>
      <w:proofErr w:type="spellStart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begin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instrText xml:space="preserve"> HYPERLINK "https://ru.wikipedia.org/w/index.php?title=%D0%92%D1%8F%D1%82%D1%81%D0%BA%D0%BE-%D0%9A%D0%B0%D0%BC%D1%81%D0%BA%D0%BE%D0%B5_%D0%BC%D0%B5%D1%81%D1%82%D0%BE%D1%80%D0%BE%D0%B6%D0%B4%D0%B5%D0%BD%D0%B8%D0%B5_%D1%84%D0%BE%D1%81%D1%84%D0%BE%D1%80%D0%B8%D1%82%D0%BE%D0%B2&amp;action=edit&amp;redlink=1" \o "Вятско-Камское месторождение фосфоритов (страница отсутствует)" </w:instrTex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separate"/>
      </w:r>
      <w:r w:rsidR="002B56D8" w:rsidRPr="002B56D8">
        <w:rPr>
          <w:rFonts w:ascii="Arial" w:hAnsi="Arial" w:cs="Arial"/>
          <w:color w:val="010101"/>
          <w:sz w:val="20"/>
          <w:szCs w:val="20"/>
        </w:rPr>
        <w:t>Вятско</w:t>
      </w:r>
      <w:proofErr w:type="spellEnd"/>
      <w:r w:rsidR="002B56D8" w:rsidRPr="002B56D8">
        <w:rPr>
          <w:rFonts w:ascii="Arial" w:hAnsi="Arial" w:cs="Arial"/>
          <w:color w:val="010101"/>
          <w:sz w:val="20"/>
          <w:szCs w:val="20"/>
        </w:rPr>
        <w:t>-Камское месторождение фосфоритов</w: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end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Область богата минеральными источниками и лечебными грязями</w:t>
      </w:r>
      <w:r w:rsid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455E1C" w:rsidRPr="00455E1C" w:rsidRDefault="00514ECE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Энергетические ресурсы: 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Кировская энергосистема работает в составе ОЭС Урала и ЕЭС России и имеет связи с Пермской, Костромской, Нижегородской, Архангельской и Вологодской энергосистемой, с энергосистемами Республики Татарстан, Республики Марий Эл, Республики Коми и Удмуртской Республики.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 С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уммарная установленная мощность ТЭЦ составляет 1074,3 МВт и 3180 Гкал/ч</w:t>
      </w:r>
      <w:r w:rsidR="00455E1C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5"/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На территории области имеется в эксплуатации около 45 тыс. километров линий электропередачи напряжением 500-0,4 </w:t>
      </w:r>
      <w:proofErr w:type="spellStart"/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кВ</w:t>
      </w:r>
      <w:proofErr w:type="spellEnd"/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 около 12 тыс. трансформаторных подстанций.</w:t>
      </w:r>
      <w:r w:rsidR="00455E1C">
        <w:rPr>
          <w:rFonts w:ascii="Arial" w:hAnsi="Arial" w:cs="Arial"/>
          <w:color w:val="010101"/>
          <w:sz w:val="21"/>
          <w:szCs w:val="21"/>
          <w:shd w:val="clear" w:color="auto" w:fill="FFFFFF"/>
        </w:rPr>
        <w:t> </w:t>
      </w:r>
    </w:p>
    <w:p w:rsidR="00455E1C" w:rsidRDefault="002B56D8" w:rsidP="00455E1C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Трудовые ресурсы: Численность населения в трудоспособном возрасте по состоянию на 01 января 2018 года составляет 52,7% от всего населения области, в возрасте, старшем трудоспособного -29,2%, моложе трудоспособного -18,1%. 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В городе действуют три государственных высших учебных заведения: </w:t>
      </w:r>
      <w:hyperlink r:id="rId41" w:tooltip="Вятский государственный университет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Вятский государственный университет</w:t>
        </w:r>
      </w:hyperlink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hyperlink r:id="rId42" w:tooltip="Вятская государственная сельскохозяйственная академия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Вятская государственная сельскохозяйственная академия</w:t>
        </w:r>
      </w:hyperlink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hyperlink r:id="rId43" w:tooltip="Кировский государственный медицинский университет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государственный медицинский университет</w:t>
        </w:r>
      </w:hyperlink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Действуют несколько негосударственных вузов, а также филиалы вузов других городов</w:t>
      </w:r>
    </w:p>
    <w:p w:rsidR="00B006DA" w:rsidRDefault="00455E1C" w:rsidP="00B006DA">
      <w:pPr>
        <w:shd w:val="clear" w:color="auto" w:fill="FFFFFF"/>
        <w:spacing w:before="100" w:beforeAutospacing="1" w:after="24" w:line="240" w:lineRule="auto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Научные ресурсы: В городе действуют несколько научно-исследовательских институтов: </w:t>
      </w:r>
      <w:hyperlink r:id="rId44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охотничьего хозяйства и звероводства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 им. Б. М. Житкова РАСХН, </w:t>
      </w:r>
      <w:hyperlink r:id="rId45" w:tooltip="Кировский научно-исследовательский институт переливания крови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переливания крови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46" w:tooltip="Научно-исследовательский институт сельского хозяйства Северо-Востока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сельского хозяйства Северо-Востока</w:t>
        </w:r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 им. </w:t>
      </w:r>
      <w:hyperlink r:id="rId47" w:tooltip="Рудницкий, Николай Васильевич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Н. В. </w:t>
        </w:r>
        <w:proofErr w:type="spellStart"/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Рудницкого</w:t>
        </w:r>
        <w:proofErr w:type="spellEnd"/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 </w:t>
      </w:r>
      <w:hyperlink r:id="rId48" w:tooltip="РАСХН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РАСХН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49" w:tooltip="НИИ микробиологии Минобороны РФ" w:history="1">
        <w:r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 xml:space="preserve">НИИ микробиологии, </w:t>
        </w:r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Минобороны РФ</w:t>
        </w:r>
      </w:hyperlink>
      <w:r w:rsidR="00514ECE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50" w:tooltip="НИИ средств вычислительной техники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средств вычислительной техники</w:t>
        </w:r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B006DA" w:rsidRDefault="00B006DA" w:rsidP="00B006DA">
      <w:pPr>
        <w:shd w:val="clear" w:color="auto" w:fill="FFFFFF"/>
        <w:spacing w:before="100" w:beforeAutospacing="1" w:after="24" w:line="240" w:lineRule="auto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Экономика: Экономика области носит промышленный</w:t>
      </w:r>
      <w:r w:rsidR="00B354A9"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(</w:t>
      </w:r>
      <w:r w:rsid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26,</w:t>
      </w:r>
      <w:r w:rsidR="00BD2416">
        <w:rPr>
          <w:rFonts w:ascii="Arial" w:hAnsi="Arial" w:cs="Arial"/>
          <w:color w:val="010101"/>
          <w:sz w:val="20"/>
          <w:szCs w:val="20"/>
          <w:shd w:val="clear" w:color="auto" w:fill="FFFFFF"/>
        </w:rPr>
        <w:t>9</w:t>
      </w:r>
      <w:r w:rsid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%</w:t>
      </w:r>
      <w:r w:rsidR="00B354A9"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ВРП) и торговый</w:t>
      </w:r>
      <w:r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характер</w:t>
      </w:r>
      <w:r w:rsidR="00B354A9"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(3</w:t>
      </w:r>
      <w:r w:rsid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8,</w:t>
      </w:r>
      <w:r w:rsidR="00BD2416">
        <w:rPr>
          <w:rFonts w:ascii="Arial" w:hAnsi="Arial" w:cs="Arial"/>
          <w:color w:val="010101"/>
          <w:sz w:val="20"/>
          <w:szCs w:val="20"/>
          <w:shd w:val="clear" w:color="auto" w:fill="FFFFFF"/>
        </w:rPr>
        <w:t>6</w:t>
      </w:r>
      <w:r w:rsidR="00B354A9"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% ВРП)</w:t>
      </w:r>
      <w:r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BD2416" w:rsidRDefault="00BD2416" w:rsidP="00B006DA">
      <w:pPr>
        <w:shd w:val="clear" w:color="auto" w:fill="FFFFFF"/>
        <w:spacing w:before="100" w:beforeAutospacing="1" w:after="24" w:line="240" w:lineRule="auto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1265841" wp14:editId="2ADB89B4">
            <wp:extent cx="5915025" cy="309562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5C5AD6" w:rsidRPr="005C5AD6" w:rsidRDefault="005C5AD6" w:rsidP="001528E0">
      <w:pPr>
        <w:jc w:val="both"/>
        <w:rPr>
          <w:rFonts w:ascii="Arial" w:hAnsi="Arial" w:cs="Arial"/>
          <w:i/>
          <w:sz w:val="20"/>
          <w:szCs w:val="20"/>
        </w:rPr>
      </w:pPr>
      <w:r w:rsidRPr="005C5AD6">
        <w:rPr>
          <w:rFonts w:ascii="Arial" w:hAnsi="Arial" w:cs="Arial"/>
          <w:i/>
          <w:sz w:val="20"/>
          <w:szCs w:val="20"/>
        </w:rPr>
        <w:t xml:space="preserve">Источник информации: </w:t>
      </w:r>
      <w:proofErr w:type="spellStart"/>
      <w:r w:rsidRPr="005C5AD6">
        <w:rPr>
          <w:rFonts w:ascii="Arial" w:hAnsi="Arial" w:cs="Arial"/>
          <w:i/>
          <w:sz w:val="20"/>
          <w:szCs w:val="20"/>
        </w:rPr>
        <w:t>Кировстат</w:t>
      </w:r>
      <w:proofErr w:type="spellEnd"/>
    </w:p>
    <w:p w:rsidR="009A7F17" w:rsidRDefault="009A7F17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lastRenderedPageBreak/>
        <w:t>Одно из ведущих и перспективных мест в</w:t>
      </w:r>
      <w:r w:rsidRPr="009A7F1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</w:t>
      </w:r>
      <w:r w:rsidRPr="009A7F17">
        <w:rPr>
          <w:rFonts w:ascii="Arial" w:hAnsi="Arial" w:cs="Arial"/>
          <w:sz w:val="20"/>
          <w:szCs w:val="20"/>
        </w:rPr>
        <w:t>брабатывающей отрасли Кировской области з</w:t>
      </w: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анимает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:</w:t>
      </w:r>
    </w:p>
    <w:p w:rsidR="009A7F17" w:rsidRPr="009A7F17" w:rsidRDefault="009A7F17" w:rsidP="00AF0104">
      <w:pPr>
        <w:pStyle w:val="a7"/>
        <w:numPr>
          <w:ilvl w:val="0"/>
          <w:numId w:val="3"/>
        </w:num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химическое производство. Область - один из основных в России производителей минеральных удобрений, монополист по производству отдельных марок </w:t>
      </w:r>
      <w:proofErr w:type="spellStart"/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фторполимеров</w:t>
      </w:r>
      <w:proofErr w:type="spellEnd"/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и фторированных смазок. В государства СНГ и другие страны поставляются около 30% минеральных удобрений и аммиака синтетического </w:t>
      </w:r>
    </w:p>
    <w:p w:rsidR="009A7F17" w:rsidRDefault="009A7F17" w:rsidP="00AF0104">
      <w:pPr>
        <w:pStyle w:val="a7"/>
        <w:numPr>
          <w:ilvl w:val="0"/>
          <w:numId w:val="3"/>
        </w:num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машиностроение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представлено предприятиями авиационной, электротехнической, станкостроительной, инструментальной промышленности, подъемно-транспортного и сельскохозяйственного машиностроения</w:t>
      </w:r>
    </w:p>
    <w:p w:rsidR="009A7F17" w:rsidRPr="00B67EFF" w:rsidRDefault="00B67EFF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Л</w:t>
      </w:r>
      <w:r w:rsidR="009A7F17"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есопромышленный комплекс – область занимает 8 место в России по объемам заготовки и вывозке деловой древесины, 5 место - по производству пиломатериалов</w:t>
      </w:r>
      <w:r w:rsidR="009A7F17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6"/>
      </w:r>
    </w:p>
    <w:p w:rsidR="00B67EFF" w:rsidRDefault="00B67EFF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С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ельское хозяйство -специализацией является животноводство, преимущественно молочно-мясного направления. Основные выращиваемые сельскохозяйственные культуры: зерновые, кормовые культуры, картофель и овощи. В структуре зерновых преобладают рожь, ячмень, пшеница и овес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</w:t>
      </w:r>
    </w:p>
    <w:p w:rsidR="00B67EFF" w:rsidRDefault="00B67EFF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Крупнейшими и градообразующими предприятиями области являются: </w:t>
      </w:r>
      <w:hyperlink r:id="rId52" w:tooltip="Лепсе (завод)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ОАО «Завод „</w:t>
        </w:r>
        <w:proofErr w:type="spellStart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Лепсе</w:t>
        </w:r>
        <w:proofErr w:type="spellEnd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“»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«ВМП „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begin"/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instrText xml:space="preserve"> HYPERLINK "https://ru.wikipedia.org/wiki/%D0%90%D0%B2%D0%B8%D1%82%D0%B5%D0%BA" \o "Авитек" </w:instrTex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separate"/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Авитек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end"/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“», ОАО «</w:t>
      </w:r>
      <w:hyperlink r:id="rId53" w:tooltip="Завод 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Завод „</w:t>
        </w:r>
        <w:proofErr w:type="spellStart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Сельмаш</w:t>
        </w:r>
        <w:proofErr w:type="spellEnd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“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4" w:tooltip="Кировский хладокомбинат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хладокомбинат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5" w:tooltip="Кировский завод 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завод «Маяк»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6" w:tooltip="Кировский машзавод 1 Мая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машзавод 1 Мая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7" w:tooltip="Кировский шинный завод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шинный завод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8" w:tooltip="Кировский завод по обработке цветных металлов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завод по обработке цветных металлов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</w:t>
      </w:r>
      <w:hyperlink r:id="rId59" w:tooltip="Веста (завод)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Веста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Ремстройгидравлика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«Электропривод»,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«Производственный холдинг „Здрава“» (до 2011 года Кировский маргариновый завод),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АО «Кировский мясокомбинат»,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АО «Кировский молочный комбинат»,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Кировский Станкостроительный завод,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Экспериментальный завод спортивного оборудования «Динамо»,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Кировский 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биохимзавод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Кожевенный завод «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Артэкс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Кировский комбинат искусственных кож («Искож»).</w:t>
      </w:r>
    </w:p>
    <w:p w:rsidR="007D2C86" w:rsidRDefault="007D2C86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E124E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Таблица – Основные индексы </w:t>
      </w:r>
      <w:r w:rsidR="00184409" w:rsidRPr="00E124E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производства </w:t>
      </w:r>
      <w:r w:rsidRPr="00E124E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за </w:t>
      </w:r>
      <w:r w:rsidR="00053A21">
        <w:rPr>
          <w:rFonts w:ascii="Arial" w:hAnsi="Arial" w:cs="Arial"/>
          <w:color w:val="010101"/>
          <w:sz w:val="20"/>
          <w:szCs w:val="20"/>
          <w:shd w:val="clear" w:color="auto" w:fill="FFFFFF"/>
        </w:rPr>
        <w:t>февраль</w:t>
      </w:r>
      <w:r w:rsidRPr="00E124E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201</w:t>
      </w:r>
      <w:r w:rsidR="00053A21">
        <w:rPr>
          <w:rFonts w:ascii="Arial" w:hAnsi="Arial" w:cs="Arial"/>
          <w:color w:val="010101"/>
          <w:sz w:val="20"/>
          <w:szCs w:val="20"/>
          <w:shd w:val="clear" w:color="auto" w:fill="FFFFFF"/>
        </w:rPr>
        <w:t>9</w:t>
      </w:r>
      <w:r w:rsidRPr="00E124E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г. (Кировская область)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15"/>
        <w:gridCol w:w="4252"/>
      </w:tblGrid>
      <w:tr w:rsidR="00E124EF" w:rsidRPr="007D2C86" w:rsidTr="00E124EF">
        <w:tc>
          <w:tcPr>
            <w:tcW w:w="4815" w:type="dxa"/>
            <w:vAlign w:val="center"/>
          </w:tcPr>
          <w:p w:rsidR="00E124EF" w:rsidRPr="007D2C86" w:rsidRDefault="00E124EF" w:rsidP="007D2C86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7D2C8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Показатель</w:t>
            </w:r>
          </w:p>
        </w:tc>
        <w:tc>
          <w:tcPr>
            <w:tcW w:w="4252" w:type="dxa"/>
            <w:vAlign w:val="center"/>
          </w:tcPr>
          <w:p w:rsidR="00E124EF" w:rsidRPr="007D2C86" w:rsidRDefault="00053A21" w:rsidP="00053A21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Февраль</w:t>
            </w:r>
            <w:r w:rsidR="00E124EF" w:rsidRPr="007D2C8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E124E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  <w:r w:rsidR="00E124EF" w:rsidRPr="007D2C8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в % к </w:t>
            </w: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февралю</w:t>
            </w:r>
            <w:r w:rsidR="00E124EF" w:rsidRPr="007D2C8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8</w:t>
            </w:r>
            <w:r w:rsidR="00E124EF" w:rsidRPr="007D2C8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</w:p>
        </w:tc>
      </w:tr>
      <w:tr w:rsidR="00E124EF" w:rsidTr="00E124EF">
        <w:tc>
          <w:tcPr>
            <w:tcW w:w="4815" w:type="dxa"/>
            <w:vAlign w:val="center"/>
          </w:tcPr>
          <w:p w:rsidR="00E124EF" w:rsidRDefault="00E124EF" w:rsidP="00B67EFF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Индекс промышленного производства</w:t>
            </w:r>
          </w:p>
        </w:tc>
        <w:tc>
          <w:tcPr>
            <w:tcW w:w="4252" w:type="dxa"/>
            <w:vAlign w:val="center"/>
          </w:tcPr>
          <w:p w:rsidR="00E124EF" w:rsidRDefault="00E124EF" w:rsidP="00053A21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</w:t>
            </w:r>
            <w:r w:rsidR="00053A21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7</w:t>
            </w: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,</w:t>
            </w:r>
            <w:r w:rsidR="00053A21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E124EF" w:rsidTr="00E124EF">
        <w:tc>
          <w:tcPr>
            <w:tcW w:w="4815" w:type="dxa"/>
            <w:vAlign w:val="center"/>
          </w:tcPr>
          <w:p w:rsidR="00E124EF" w:rsidRDefault="00E124EF" w:rsidP="00B67EFF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Индексы производства по видам экономической деятельности:</w:t>
            </w:r>
          </w:p>
        </w:tc>
        <w:tc>
          <w:tcPr>
            <w:tcW w:w="4252" w:type="dxa"/>
            <w:vAlign w:val="center"/>
          </w:tcPr>
          <w:p w:rsidR="00E124EF" w:rsidRDefault="00E124EF" w:rsidP="007D2C86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</w:p>
        </w:tc>
      </w:tr>
      <w:tr w:rsidR="00E124EF" w:rsidTr="00E124EF">
        <w:tc>
          <w:tcPr>
            <w:tcW w:w="4815" w:type="dxa"/>
            <w:vAlign w:val="center"/>
          </w:tcPr>
          <w:p w:rsidR="00E124EF" w:rsidRDefault="00E124EF" w:rsidP="00B67EFF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Добыча полезных ископаемых</w:t>
            </w:r>
          </w:p>
        </w:tc>
        <w:tc>
          <w:tcPr>
            <w:tcW w:w="4252" w:type="dxa"/>
            <w:vAlign w:val="center"/>
          </w:tcPr>
          <w:p w:rsidR="00E124EF" w:rsidRDefault="00E124EF" w:rsidP="00053A21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</w:t>
            </w:r>
            <w:r w:rsidR="00053A21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10,2</w:t>
            </w:r>
          </w:p>
        </w:tc>
      </w:tr>
      <w:tr w:rsidR="00E124EF" w:rsidTr="00E124EF">
        <w:tc>
          <w:tcPr>
            <w:tcW w:w="4815" w:type="dxa"/>
            <w:vAlign w:val="center"/>
          </w:tcPr>
          <w:p w:rsidR="00E124EF" w:rsidRDefault="00E124EF" w:rsidP="007D2C86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Обрабатывающие производства</w:t>
            </w:r>
          </w:p>
        </w:tc>
        <w:tc>
          <w:tcPr>
            <w:tcW w:w="4252" w:type="dxa"/>
            <w:vAlign w:val="center"/>
          </w:tcPr>
          <w:p w:rsidR="00E124EF" w:rsidRDefault="00E124EF" w:rsidP="00053A21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107,</w:t>
            </w:r>
            <w:r w:rsidR="00053A21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9</w:t>
            </w:r>
          </w:p>
        </w:tc>
      </w:tr>
      <w:tr w:rsidR="00E124EF" w:rsidTr="00E124EF">
        <w:tc>
          <w:tcPr>
            <w:tcW w:w="4815" w:type="dxa"/>
            <w:vAlign w:val="center"/>
          </w:tcPr>
          <w:p w:rsidR="00E124EF" w:rsidRDefault="00E124EF" w:rsidP="007D2C86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Обеспечение электрической энергией, газом и паром, кондиционирование воздуха</w:t>
            </w:r>
          </w:p>
        </w:tc>
        <w:tc>
          <w:tcPr>
            <w:tcW w:w="4252" w:type="dxa"/>
            <w:vAlign w:val="center"/>
          </w:tcPr>
          <w:p w:rsidR="00E124EF" w:rsidRDefault="00053A21" w:rsidP="007D2C86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103,7</w:t>
            </w:r>
          </w:p>
        </w:tc>
      </w:tr>
      <w:tr w:rsidR="00E124EF" w:rsidTr="00E124EF">
        <w:tc>
          <w:tcPr>
            <w:tcW w:w="4815" w:type="dxa"/>
            <w:vAlign w:val="center"/>
          </w:tcPr>
          <w:p w:rsidR="00E124EF" w:rsidRDefault="00E124EF" w:rsidP="007D2C86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Водоснабжение, водоотведение, организация сбора и утилизация отходов, деятельность по ликвидации загрязнений</w:t>
            </w:r>
          </w:p>
        </w:tc>
        <w:tc>
          <w:tcPr>
            <w:tcW w:w="4252" w:type="dxa"/>
            <w:vAlign w:val="center"/>
          </w:tcPr>
          <w:p w:rsidR="00E124EF" w:rsidRDefault="00053A21" w:rsidP="007D2C86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104,9</w:t>
            </w:r>
          </w:p>
        </w:tc>
      </w:tr>
    </w:tbl>
    <w:p w:rsidR="007D2C86" w:rsidRPr="00496925" w:rsidRDefault="00496925" w:rsidP="00B67EFF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 w:rsidR="00184409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«Социально-экономическое положение </w:t>
      </w:r>
      <w:r w:rsidR="00184409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Кировской области</w:t>
      </w:r>
      <w:r w:rsidR="00253088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в </w:t>
      </w:r>
      <w:r w:rsidR="00053A21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феврале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201</w:t>
      </w:r>
      <w:r w:rsidR="00053A21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9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г.»</w:t>
      </w:r>
    </w:p>
    <w:p w:rsidR="00496925" w:rsidRDefault="00496925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Таблица – Основные показатели социально-экономического развития</w:t>
      </w:r>
      <w:r w:rsidR="00184409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Кировской области в </w:t>
      </w:r>
      <w:r w:rsidR="002F014D">
        <w:rPr>
          <w:rFonts w:ascii="Arial" w:hAnsi="Arial" w:cs="Arial"/>
          <w:color w:val="010101"/>
          <w:sz w:val="20"/>
          <w:szCs w:val="20"/>
          <w:shd w:val="clear" w:color="auto" w:fill="FFFFFF"/>
        </w:rPr>
        <w:t>январе-</w:t>
      </w:r>
      <w:r w:rsidR="00053A21">
        <w:rPr>
          <w:rFonts w:ascii="Arial" w:hAnsi="Arial" w:cs="Arial"/>
          <w:color w:val="010101"/>
          <w:sz w:val="20"/>
          <w:szCs w:val="20"/>
          <w:shd w:val="clear" w:color="auto" w:fill="FFFFFF"/>
        </w:rPr>
        <w:t>феврале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201</w:t>
      </w:r>
      <w:r w:rsid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9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59"/>
        <w:gridCol w:w="2599"/>
        <w:gridCol w:w="2687"/>
      </w:tblGrid>
      <w:tr w:rsidR="00164FDF" w:rsidRPr="00496925" w:rsidTr="00164FDF">
        <w:tc>
          <w:tcPr>
            <w:tcW w:w="4059" w:type="dxa"/>
            <w:vAlign w:val="center"/>
          </w:tcPr>
          <w:p w:rsidR="00164FDF" w:rsidRPr="00496925" w:rsidRDefault="00164FDF" w:rsidP="00AC546A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Показатель</w:t>
            </w:r>
          </w:p>
        </w:tc>
        <w:tc>
          <w:tcPr>
            <w:tcW w:w="2599" w:type="dxa"/>
            <w:vAlign w:val="center"/>
          </w:tcPr>
          <w:p w:rsidR="00164FDF" w:rsidRPr="00496925" w:rsidRDefault="00053A21" w:rsidP="009D23DE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Февраль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г, </w:t>
            </w:r>
            <w:proofErr w:type="spellStart"/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млн.руб</w:t>
            </w:r>
            <w:proofErr w:type="spellEnd"/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687" w:type="dxa"/>
            <w:vAlign w:val="center"/>
          </w:tcPr>
          <w:p w:rsidR="00164FDF" w:rsidRPr="00496925" w:rsidRDefault="00053A21" w:rsidP="00184409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Февраль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 в % к февралю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201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8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</w:p>
          <w:p w:rsidR="00164FDF" w:rsidRPr="00496925" w:rsidRDefault="00164FDF" w:rsidP="00184409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</w:p>
        </w:tc>
      </w:tr>
      <w:tr w:rsidR="00496925" w:rsidTr="00AC546A">
        <w:tc>
          <w:tcPr>
            <w:tcW w:w="9345" w:type="dxa"/>
            <w:gridSpan w:val="3"/>
            <w:vAlign w:val="center"/>
          </w:tcPr>
          <w:p w:rsidR="00496925" w:rsidRDefault="00496925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Объем отгруженных товаров собственного производства, выполненных работ и услуг собственными силами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Добыча полезных ископаемых</w:t>
            </w:r>
          </w:p>
        </w:tc>
        <w:tc>
          <w:tcPr>
            <w:tcW w:w="2599" w:type="dxa"/>
            <w:vAlign w:val="center"/>
          </w:tcPr>
          <w:p w:rsidR="00164FDF" w:rsidRDefault="00FE3182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212,8</w:t>
            </w:r>
          </w:p>
        </w:tc>
        <w:tc>
          <w:tcPr>
            <w:tcW w:w="2687" w:type="dxa"/>
            <w:vAlign w:val="center"/>
          </w:tcPr>
          <w:p w:rsidR="00164FDF" w:rsidRDefault="00FE3182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134,7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Обрабатывающие производства</w:t>
            </w:r>
          </w:p>
        </w:tc>
        <w:tc>
          <w:tcPr>
            <w:tcW w:w="2599" w:type="dxa"/>
            <w:vAlign w:val="center"/>
          </w:tcPr>
          <w:p w:rsidR="00164FDF" w:rsidRDefault="00FE3182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17 955,0</w:t>
            </w:r>
          </w:p>
        </w:tc>
        <w:tc>
          <w:tcPr>
            <w:tcW w:w="2687" w:type="dxa"/>
            <w:vAlign w:val="center"/>
          </w:tcPr>
          <w:p w:rsidR="00164FDF" w:rsidRDefault="00FE3182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104,2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Обеспечение электрической энергией, газом и паром, кондиционирование воздуха</w:t>
            </w:r>
          </w:p>
        </w:tc>
        <w:tc>
          <w:tcPr>
            <w:tcW w:w="2599" w:type="dxa"/>
            <w:vAlign w:val="center"/>
          </w:tcPr>
          <w:p w:rsidR="00164FDF" w:rsidRDefault="00FE3182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8 183,8</w:t>
            </w:r>
          </w:p>
        </w:tc>
        <w:tc>
          <w:tcPr>
            <w:tcW w:w="2687" w:type="dxa"/>
            <w:vAlign w:val="center"/>
          </w:tcPr>
          <w:p w:rsidR="00164FDF" w:rsidRDefault="00FE3182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97,2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Водоснабжение, водоотведение, организация сбора и утилизация </w:t>
            </w: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lastRenderedPageBreak/>
              <w:t>отходов, деятельность по ликвидации загрязнений</w:t>
            </w:r>
          </w:p>
        </w:tc>
        <w:tc>
          <w:tcPr>
            <w:tcW w:w="2599" w:type="dxa"/>
            <w:vAlign w:val="center"/>
          </w:tcPr>
          <w:p w:rsidR="00164FDF" w:rsidRDefault="00FE3182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lastRenderedPageBreak/>
              <w:t>502,5</w:t>
            </w:r>
          </w:p>
        </w:tc>
        <w:tc>
          <w:tcPr>
            <w:tcW w:w="2687" w:type="dxa"/>
            <w:vAlign w:val="center"/>
          </w:tcPr>
          <w:p w:rsidR="00164FDF" w:rsidRDefault="00FE3182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136,5</w:t>
            </w:r>
          </w:p>
        </w:tc>
      </w:tr>
      <w:tr w:rsidR="00164FDF" w:rsidRPr="00BB12DB" w:rsidTr="00164FDF">
        <w:tc>
          <w:tcPr>
            <w:tcW w:w="4059" w:type="dxa"/>
            <w:vAlign w:val="center"/>
          </w:tcPr>
          <w:p w:rsidR="00164FDF" w:rsidRPr="00346A4E" w:rsidRDefault="00164FDF" w:rsidP="00496925">
            <w:pPr>
              <w:jc w:val="both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Сельское хозяйство</w:t>
            </w:r>
          </w:p>
        </w:tc>
        <w:tc>
          <w:tcPr>
            <w:tcW w:w="2599" w:type="dxa"/>
            <w:vAlign w:val="center"/>
          </w:tcPr>
          <w:p w:rsidR="00164FDF" w:rsidRPr="00346A4E" w:rsidRDefault="002F014D" w:rsidP="00B93BCB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Январь-</w:t>
            </w:r>
            <w:r w:rsidR="00FE3182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Февраль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B93BC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г, </w:t>
            </w:r>
            <w:proofErr w:type="spellStart"/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нат.ед</w:t>
            </w:r>
            <w:proofErr w:type="spellEnd"/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687" w:type="dxa"/>
            <w:vAlign w:val="center"/>
          </w:tcPr>
          <w:p w:rsidR="00164FDF" w:rsidRPr="00346A4E" w:rsidRDefault="002F014D" w:rsidP="00B93BCB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Январь-</w:t>
            </w:r>
            <w:r w:rsidR="00FE3182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Февраль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B93BC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 в % к </w:t>
            </w: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январю-</w:t>
            </w:r>
            <w:r w:rsidR="00FE3182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февралю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B93BC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8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Зерновые и зернобобовые культуры (в весе после доработки), тысяч тонн</w:t>
            </w:r>
          </w:p>
        </w:tc>
        <w:tc>
          <w:tcPr>
            <w:tcW w:w="2599" w:type="dxa"/>
          </w:tcPr>
          <w:p w:rsidR="00B93BCB" w:rsidRDefault="002F014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24,2</w:t>
            </w:r>
          </w:p>
        </w:tc>
        <w:tc>
          <w:tcPr>
            <w:tcW w:w="2687" w:type="dxa"/>
          </w:tcPr>
          <w:p w:rsidR="00B93BCB" w:rsidRDefault="002F014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117,2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Картофель, тысяч тонн</w:t>
            </w:r>
          </w:p>
        </w:tc>
        <w:tc>
          <w:tcPr>
            <w:tcW w:w="2599" w:type="dxa"/>
          </w:tcPr>
          <w:p w:rsidR="00B93BCB" w:rsidRDefault="002F014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4,6</w:t>
            </w:r>
          </w:p>
        </w:tc>
        <w:tc>
          <w:tcPr>
            <w:tcW w:w="2687" w:type="dxa"/>
          </w:tcPr>
          <w:p w:rsidR="00B93BCB" w:rsidRDefault="002F014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102,9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Овощи открытого и закрытого грунта, тысяч тонн</w:t>
            </w:r>
          </w:p>
        </w:tc>
        <w:tc>
          <w:tcPr>
            <w:tcW w:w="2599" w:type="dxa"/>
          </w:tcPr>
          <w:p w:rsidR="00B93BCB" w:rsidRDefault="007A7CAC" w:rsidP="002F014D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0,</w:t>
            </w:r>
            <w:r w:rsidR="002F014D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9</w:t>
            </w:r>
          </w:p>
        </w:tc>
        <w:tc>
          <w:tcPr>
            <w:tcW w:w="2687" w:type="dxa"/>
          </w:tcPr>
          <w:p w:rsidR="00B93BCB" w:rsidRDefault="002F014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105,4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Pr="00346A4E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Скот и пт</w:t>
            </w: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ица на убой (в живом весе), </w:t>
            </w: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тонн</w:t>
            </w:r>
          </w:p>
        </w:tc>
        <w:tc>
          <w:tcPr>
            <w:tcW w:w="2599" w:type="dxa"/>
          </w:tcPr>
          <w:p w:rsidR="00B93BCB" w:rsidRDefault="002F014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10,7</w:t>
            </w:r>
          </w:p>
        </w:tc>
        <w:tc>
          <w:tcPr>
            <w:tcW w:w="2687" w:type="dxa"/>
          </w:tcPr>
          <w:p w:rsidR="00B93BCB" w:rsidRDefault="002F014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104,2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Pr="00346A4E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Молоко, </w:t>
            </w: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тонн</w:t>
            </w:r>
          </w:p>
        </w:tc>
        <w:tc>
          <w:tcPr>
            <w:tcW w:w="2599" w:type="dxa"/>
          </w:tcPr>
          <w:p w:rsidR="00B93BCB" w:rsidRDefault="002F014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108,6</w:t>
            </w:r>
          </w:p>
        </w:tc>
        <w:tc>
          <w:tcPr>
            <w:tcW w:w="2687" w:type="dxa"/>
          </w:tcPr>
          <w:p w:rsidR="00B93BCB" w:rsidRDefault="002F014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108,0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Pr="00346A4E" w:rsidRDefault="00B93BCB" w:rsidP="007A7CAC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Яйца, </w:t>
            </w:r>
            <w:proofErr w:type="spellStart"/>
            <w:r w:rsidR="007A7CAC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млн</w:t>
            </w: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.</w:t>
            </w: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штук</w:t>
            </w:r>
            <w:proofErr w:type="spellEnd"/>
          </w:p>
        </w:tc>
        <w:tc>
          <w:tcPr>
            <w:tcW w:w="2599" w:type="dxa"/>
          </w:tcPr>
          <w:p w:rsidR="00B93BCB" w:rsidRDefault="002F014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79,1</w:t>
            </w:r>
          </w:p>
        </w:tc>
        <w:tc>
          <w:tcPr>
            <w:tcW w:w="2687" w:type="dxa"/>
          </w:tcPr>
          <w:p w:rsidR="00B93BCB" w:rsidRDefault="002F014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112,6</w:t>
            </w:r>
          </w:p>
        </w:tc>
      </w:tr>
      <w:tr w:rsidR="00164FDF" w:rsidRPr="00BB12DB" w:rsidTr="00164FDF">
        <w:tc>
          <w:tcPr>
            <w:tcW w:w="4059" w:type="dxa"/>
            <w:vAlign w:val="center"/>
          </w:tcPr>
          <w:p w:rsidR="00164FDF" w:rsidRPr="00164FDF" w:rsidRDefault="00164FDF" w:rsidP="00BB12DB">
            <w:pPr>
              <w:jc w:val="both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Прочие показатели</w:t>
            </w:r>
          </w:p>
        </w:tc>
        <w:tc>
          <w:tcPr>
            <w:tcW w:w="2599" w:type="dxa"/>
            <w:vAlign w:val="center"/>
          </w:tcPr>
          <w:p w:rsidR="00164FDF" w:rsidRPr="00164FDF" w:rsidRDefault="00164FDF" w:rsidP="005816F6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</w:t>
            </w:r>
            <w:r w:rsidR="002F014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-февраль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5816F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г, </w:t>
            </w:r>
            <w:proofErr w:type="spellStart"/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млн.руб</w:t>
            </w:r>
            <w:proofErr w:type="spellEnd"/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687" w:type="dxa"/>
            <w:vAlign w:val="center"/>
          </w:tcPr>
          <w:p w:rsidR="00164FDF" w:rsidRPr="00164FDF" w:rsidRDefault="00164FDF" w:rsidP="005816F6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</w:t>
            </w:r>
            <w:r w:rsidR="002F014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-февраль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5816F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 в % к январю</w:t>
            </w:r>
            <w:r w:rsidR="002F014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-февралю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5816F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8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Оборот розничной торговли</w:t>
            </w:r>
          </w:p>
        </w:tc>
        <w:tc>
          <w:tcPr>
            <w:tcW w:w="2599" w:type="dxa"/>
            <w:vAlign w:val="center"/>
          </w:tcPr>
          <w:p w:rsidR="00164FDF" w:rsidRDefault="002F014D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31098,6</w:t>
            </w:r>
          </w:p>
        </w:tc>
        <w:tc>
          <w:tcPr>
            <w:tcW w:w="2687" w:type="dxa"/>
            <w:vAlign w:val="center"/>
          </w:tcPr>
          <w:p w:rsidR="00164FDF" w:rsidRPr="00716421" w:rsidRDefault="002F014D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101,2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Оборот общественного питания</w:t>
            </w:r>
          </w:p>
        </w:tc>
        <w:tc>
          <w:tcPr>
            <w:tcW w:w="2599" w:type="dxa"/>
            <w:vAlign w:val="center"/>
          </w:tcPr>
          <w:p w:rsidR="00164FDF" w:rsidRDefault="002F014D" w:rsidP="00BB12DB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1750,3</w:t>
            </w:r>
          </w:p>
        </w:tc>
        <w:tc>
          <w:tcPr>
            <w:tcW w:w="2687" w:type="dxa"/>
            <w:vAlign w:val="center"/>
          </w:tcPr>
          <w:p w:rsidR="00164FDF" w:rsidRPr="00716421" w:rsidRDefault="002F014D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100,2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P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Объем платных услуг населению</w:t>
            </w:r>
          </w:p>
        </w:tc>
        <w:tc>
          <w:tcPr>
            <w:tcW w:w="2599" w:type="dxa"/>
            <w:vAlign w:val="center"/>
          </w:tcPr>
          <w:p w:rsidR="00164FDF" w:rsidRDefault="005816F6" w:rsidP="00BB12DB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4 753,8</w:t>
            </w:r>
            <w:r w:rsidR="002F014D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 (январь 2019)</w:t>
            </w:r>
          </w:p>
        </w:tc>
        <w:tc>
          <w:tcPr>
            <w:tcW w:w="2687" w:type="dxa"/>
            <w:vAlign w:val="center"/>
          </w:tcPr>
          <w:p w:rsidR="00164FDF" w:rsidRPr="00716421" w:rsidRDefault="005816F6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104,3</w:t>
            </w:r>
            <w:r w:rsidR="002F014D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 (к январю 2019)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P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Оборот оптовой торговли организаций оптовой торговли</w:t>
            </w:r>
          </w:p>
        </w:tc>
        <w:tc>
          <w:tcPr>
            <w:tcW w:w="2599" w:type="dxa"/>
            <w:vAlign w:val="center"/>
          </w:tcPr>
          <w:p w:rsidR="00164FDF" w:rsidRDefault="002F014D" w:rsidP="00BB12DB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39 733,0</w:t>
            </w:r>
          </w:p>
        </w:tc>
        <w:tc>
          <w:tcPr>
            <w:tcW w:w="2687" w:type="dxa"/>
            <w:vAlign w:val="center"/>
          </w:tcPr>
          <w:p w:rsidR="00164FDF" w:rsidRDefault="002F014D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101,8</w:t>
            </w:r>
          </w:p>
        </w:tc>
      </w:tr>
    </w:tbl>
    <w:p w:rsidR="00496925" w:rsidRPr="00496925" w:rsidRDefault="00346A4E" w:rsidP="00496925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«Социально-экономическое положение </w:t>
      </w:r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Кировской области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в </w:t>
      </w:r>
      <w:r w:rsidR="002F014D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январе-феврале</w:t>
      </w:r>
      <w:r w:rsidR="00B93BCB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2019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г.»</w:t>
      </w:r>
    </w:p>
    <w:p w:rsidR="00221509" w:rsidRDefault="00221509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124F2F">
        <w:rPr>
          <w:rFonts w:ascii="Arial" w:hAnsi="Arial" w:cs="Arial"/>
          <w:color w:val="010101"/>
          <w:sz w:val="20"/>
          <w:szCs w:val="20"/>
          <w:shd w:val="clear" w:color="auto" w:fill="FFFFFF"/>
        </w:rPr>
        <w:t>Таблица – Наличие и движение основных фондов крупных и средних коммерческих организаций Кировской области в 2017 году (</w:t>
      </w:r>
      <w:proofErr w:type="spellStart"/>
      <w:r w:rsidRPr="00124F2F">
        <w:rPr>
          <w:rFonts w:ascii="Arial" w:hAnsi="Arial" w:cs="Arial"/>
          <w:color w:val="010101"/>
          <w:sz w:val="20"/>
          <w:szCs w:val="20"/>
          <w:shd w:val="clear" w:color="auto" w:fill="FFFFFF"/>
        </w:rPr>
        <w:t>млн.руб</w:t>
      </w:r>
      <w:proofErr w:type="spellEnd"/>
      <w:r w:rsidRPr="00124F2F">
        <w:rPr>
          <w:rFonts w:ascii="Arial" w:hAnsi="Arial" w:cs="Arial"/>
          <w:color w:val="010101"/>
          <w:sz w:val="20"/>
          <w:szCs w:val="20"/>
          <w:shd w:val="clear" w:color="auto" w:fill="FFFFFF"/>
        </w:rPr>
        <w:t>.)</w:t>
      </w:r>
    </w:p>
    <w:p w:rsidR="00221509" w:rsidRDefault="00221509" w:rsidP="00B67EFF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4F6CBE" wp14:editId="7F19BFA5">
            <wp:extent cx="4502322" cy="907085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9878" t="10420" r="31623" b="75785"/>
                    <a:stretch/>
                  </pic:blipFill>
                  <pic:spPr bwMode="auto">
                    <a:xfrm>
                      <a:off x="0" y="0"/>
                      <a:ext cx="4526190" cy="911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1509">
        <w:rPr>
          <w:noProof/>
          <w:lang w:eastAsia="ru-RU"/>
        </w:rPr>
        <w:t xml:space="preserve"> </w:t>
      </w:r>
    </w:p>
    <w:p w:rsidR="00221509" w:rsidRPr="00221509" w:rsidRDefault="00221509" w:rsidP="00B67EFF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221509">
        <w:rPr>
          <w:rFonts w:ascii="Arial" w:hAnsi="Arial" w:cs="Arial"/>
          <w:i/>
          <w:noProof/>
          <w:sz w:val="20"/>
          <w:szCs w:val="20"/>
          <w:lang w:eastAsia="ru-RU"/>
        </w:rPr>
        <w:t>Источник информации: Кировстат</w:t>
      </w:r>
    </w:p>
    <w:p w:rsidR="00B73D72" w:rsidRDefault="009156E2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Финансовый сектор: </w:t>
      </w:r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Помимо многочисленных филиалов и отделений федеральных банков, в Кирове действуют местные </w:t>
      </w:r>
      <w:proofErr w:type="spellStart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>Норвик</w:t>
      </w:r>
      <w:proofErr w:type="spellEnd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-банк (до 2015 года — Вятка-банк), банк «Хлынов» и Первый </w:t>
      </w:r>
      <w:proofErr w:type="spellStart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>Дортрансбанк</w:t>
      </w:r>
      <w:proofErr w:type="spellEnd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4C40EA" w:rsidRDefault="004C40EA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первом полугодии ситуация на кредитном рынке Кировской области характеризовалась ростом активности заемщиков. Объем выданных кредитов по сравнению с аналогичным периодом прошлого года увеличился </w:t>
      </w:r>
      <w:r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</w:t>
      </w:r>
      <w:r w:rsidR="00B04F18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36,5</w:t>
      </w:r>
      <w:r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 и составил 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01.</w:t>
      </w:r>
      <w:r w:rsidR="004A1837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01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.201</w:t>
      </w:r>
      <w:r w:rsidR="004A1837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 </w:t>
      </w:r>
      <w:r w:rsidR="00091012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162,951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млрд рублей.</w:t>
      </w:r>
    </w:p>
    <w:p w:rsidR="008470FD" w:rsidRDefault="008470FD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При этом объем выданных кредитов юридическим лицам и индивидуальным предпринимателям вырос 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 сравнению с аналогичным периодом прошлого года увеличился </w:t>
      </w:r>
      <w:r w:rsidR="00AC00E3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</w:t>
      </w:r>
      <w:r w:rsid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19,2</w:t>
      </w:r>
      <w:r w:rsidR="00B04F18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 и составил</w:t>
      </w:r>
      <w:r w:rsidR="00B04F18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01.01.2019 г. – 74,010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млрд рублей</w:t>
      </w:r>
      <w:r w:rsidR="00AC00E3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7"/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AC00E3" w:rsidRPr="008470FD" w:rsidRDefault="00B04F18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</w:t>
      </w:r>
      <w:r w:rsidR="00AC00E3"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бъем выданных кредитов 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физическим лицам</w:t>
      </w:r>
      <w:r w:rsidR="00AC00E3"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вырос 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 сравнению с аналогичным периодом прошлого года </w:t>
      </w:r>
      <w:r w:rsidR="00AC00E3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увеличился на </w:t>
      </w:r>
      <w:r w:rsidR="0009101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5,3</w:t>
      </w:r>
      <w:r w:rsidR="00AC00E3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 и составил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01.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01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.201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 –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88,941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млрд рублей</w:t>
      </w:r>
      <w:r w:rsidR="00AC00E3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8"/>
      </w:r>
    </w:p>
    <w:p w:rsidR="008470FD" w:rsidRPr="008470FD" w:rsidRDefault="008470FD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Средневзвешенные ставки по рублевым кредитам населению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(срок погашения кредита свыше 1 года)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 декабре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2018 года 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сложились на уровне 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12,5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</w:t>
      </w:r>
      <w:r w:rsidR="00BA566F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9"/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на 01.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01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.201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г.,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по сравнению с аналогичным периодом прошлого года 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(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2,92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декабре 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2017 г.)</w:t>
      </w:r>
    </w:p>
    <w:p w:rsidR="004C40EA" w:rsidRDefault="004C40EA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Строительный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сектор: Существующие производственные мощности по выпуску строительных материалов, изделий и конструкций позволяют покрыть потребности области в следующей продукции: бет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онные и железобетонные изделия,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изделия для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крупнопанельного домостроения,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>силикатный кирпич, керамический кирпич, газосиликатные строительные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материалы, нерудные материалы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из природных песчано-гравийных смесей для бетонов, бетонных и железобетонных изделий, песка для строительных растворов.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Существенно дополняет возможности строительного комплекса области деревообработка</w:t>
      </w:r>
      <w:r w:rsidR="00DA6001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0"/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DA6001" w:rsidRDefault="00DA6001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Основные предприятия по производству строительных материалов: ОАО «Кирово-Чепецкий кирпичный завод», Кировский кирпичный завод,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Кировгазосиликат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», АО «Кировский ССК», Кировский завод железобетонных изделий, песчано-гравийный карьер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Корал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Чимбулатский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карьер» и другие.</w:t>
      </w:r>
    </w:p>
    <w:p w:rsidR="00DA6001" w:rsidRDefault="00DA6001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Крупнейшие строительные организации Кировской области: Фирма Маяковская,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Кировспецмонтаж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», фирма «СТЭН», АО «Кировский ССК», Компания «Железно».</w:t>
      </w:r>
    </w:p>
    <w:p w:rsidR="00DA6001" w:rsidRDefault="0011121F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ноябре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2018 год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сдан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10206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ЖК «Алые паруса»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, </w:t>
      </w:r>
      <w:r w:rsidR="00346A4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произошло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открытие федерального ТЦ Макси на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ул.Московская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102/1</w:t>
      </w:r>
      <w:r w:rsidR="0010206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102064" w:rsidRDefault="00102064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Динамика развития строительной деятельности в Кировской области 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 январе</w:t>
      </w:r>
      <w:r w:rsidR="00AD183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-феврале</w:t>
      </w:r>
      <w:r w:rsidRP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P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</w:p>
    <w:p w:rsidR="00102064" w:rsidRDefault="00AD1837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4CD3E229" wp14:editId="0053AC54">
            <wp:extent cx="4058654" cy="1923803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27216" t="9783" r="27452" b="52002"/>
                    <a:stretch/>
                  </pic:blipFill>
                  <pic:spPr bwMode="auto">
                    <a:xfrm>
                      <a:off x="0" y="0"/>
                      <a:ext cx="4091914" cy="1939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064" w:rsidRPr="003D72B1" w:rsidRDefault="00102064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3D72B1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3D72B1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102064" w:rsidRDefault="00102064" w:rsidP="0010206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Динамика развития жилищного строительства в Кировской области 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январ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е</w:t>
      </w:r>
      <w:r w:rsidR="00AD183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-феврале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</w:p>
    <w:p w:rsidR="00780C89" w:rsidRDefault="00AD1837" w:rsidP="0010206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3FE5A626" wp14:editId="616E216D">
            <wp:extent cx="4527828" cy="1686296"/>
            <wp:effectExtent l="0" t="0" r="635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27296" t="9602" r="27083" b="60180"/>
                    <a:stretch/>
                  </pic:blipFill>
                  <pic:spPr bwMode="auto">
                    <a:xfrm>
                      <a:off x="0" y="0"/>
                      <a:ext cx="4574776" cy="1703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A4E" w:rsidRPr="00496925" w:rsidRDefault="00346A4E" w:rsidP="00346A4E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«Социально-экономическое положение </w:t>
      </w:r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Кировской области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в январе</w:t>
      </w:r>
      <w:r w:rsidR="00AD1837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-феврале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201</w:t>
      </w:r>
      <w:r w:rsidR="007A7CAC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9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г.»</w:t>
      </w:r>
    </w:p>
    <w:p w:rsidR="00AC558B" w:rsidRPr="00AC558B" w:rsidRDefault="00AC558B" w:rsidP="00AC558B">
      <w:pPr>
        <w:spacing w:after="6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Инвестиционный рейтинг Кировской области.</w:t>
      </w:r>
    </w:p>
    <w:p w:rsidR="00AC558B" w:rsidRPr="00AC558B" w:rsidRDefault="00AC558B" w:rsidP="00AC558B">
      <w:pPr>
        <w:spacing w:after="6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По результатам рейтинга инвестиционной привлекательности российских регионов в 2011-201</w:t>
      </w:r>
      <w:r w:rsidR="007A7CAC">
        <w:rPr>
          <w:rFonts w:ascii="Arial" w:hAnsi="Arial" w:cs="Arial"/>
          <w:color w:val="000000"/>
          <w:sz w:val="20"/>
          <w:szCs w:val="20"/>
        </w:rPr>
        <w:t>8</w:t>
      </w:r>
      <w:r w:rsidRPr="00AC558B">
        <w:rPr>
          <w:rFonts w:ascii="Arial" w:hAnsi="Arial" w:cs="Arial"/>
          <w:color w:val="000000"/>
          <w:sz w:val="20"/>
          <w:szCs w:val="20"/>
        </w:rPr>
        <w:t xml:space="preserve"> году, ежегодно проводимого рейтинговым агентством Эксперт-РА</w:t>
      </w:r>
      <w:r w:rsidR="001749D9">
        <w:rPr>
          <w:rStyle w:val="a6"/>
          <w:rFonts w:ascii="Arial" w:hAnsi="Arial" w:cs="Arial"/>
          <w:color w:val="000000"/>
          <w:sz w:val="20"/>
          <w:szCs w:val="20"/>
        </w:rPr>
        <w:footnoteReference w:id="11"/>
      </w:r>
      <w:r w:rsidRPr="00AC558B">
        <w:rPr>
          <w:rFonts w:ascii="Arial" w:hAnsi="Arial" w:cs="Arial"/>
          <w:color w:val="000000"/>
          <w:sz w:val="20"/>
          <w:szCs w:val="20"/>
        </w:rPr>
        <w:t>, Кировская область вошла в группу регионов с пониженным потенциалом и умеренным риском (3В1).</w:t>
      </w:r>
    </w:p>
    <w:p w:rsidR="00AC558B" w:rsidRPr="00AC558B" w:rsidRDefault="00AC558B" w:rsidP="00AC558B">
      <w:pPr>
        <w:pStyle w:val="a8"/>
        <w:shd w:val="clear" w:color="auto" w:fill="FFFFFF"/>
        <w:spacing w:before="60" w:after="0"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Таблица -Динамика рейтинга составляющих инвестиционного климата Кировской области.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Год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Ранг потенциала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Ранг риска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Средневзвешенный индекс риска (Россия =1)</w:t>
            </w:r>
          </w:p>
        </w:tc>
      </w:tr>
      <w:tr w:rsidR="001749D9" w:rsidRPr="00AC558B" w:rsidTr="00AF0104">
        <w:tc>
          <w:tcPr>
            <w:tcW w:w="2336" w:type="dxa"/>
            <w:vAlign w:val="center"/>
          </w:tcPr>
          <w:p w:rsidR="001749D9" w:rsidRPr="00AC558B" w:rsidRDefault="00F66026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336" w:type="dxa"/>
            <w:vAlign w:val="center"/>
          </w:tcPr>
          <w:p w:rsidR="001749D9" w:rsidRPr="00AC558B" w:rsidRDefault="001749D9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336" w:type="dxa"/>
            <w:vAlign w:val="center"/>
          </w:tcPr>
          <w:p w:rsidR="001749D9" w:rsidRPr="00AC558B" w:rsidRDefault="001749D9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336" w:type="dxa"/>
            <w:vAlign w:val="center"/>
          </w:tcPr>
          <w:p w:rsidR="001749D9" w:rsidRPr="00AC558B" w:rsidRDefault="001749D9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0,241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0,260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0,266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0,298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0,318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0,321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0,319</w:t>
            </w:r>
          </w:p>
        </w:tc>
      </w:tr>
    </w:tbl>
    <w:p w:rsidR="00AC558B" w:rsidRPr="00AC558B" w:rsidRDefault="00AC558B" w:rsidP="00AC558B">
      <w:pPr>
        <w:pStyle w:val="a8"/>
        <w:shd w:val="clear" w:color="auto" w:fill="FFFFFF"/>
        <w:spacing w:before="60" w:after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По результатам рейтингов инвестиционного климата, Кировская область относится в группе регионов с пониженным инвестиционным потенциалом и умеренным риском.</w:t>
      </w:r>
    </w:p>
    <w:p w:rsidR="00AC558B" w:rsidRDefault="00AC558B" w:rsidP="00AC558B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Начиная с 2011 года средневзвешенный индекс риска для Кировской области уменьшался и по результатам 201</w:t>
      </w:r>
      <w:r w:rsid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</w:t>
      </w: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 составил 0,2</w:t>
      </w:r>
      <w:r w:rsid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34</w:t>
      </w: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3D72B1" w:rsidRDefault="003D72B1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Инвестиции в основной капитал в Кировской области за январь-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декабрь</w:t>
      </w:r>
      <w:r w:rsidRP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2018 г.</w:t>
      </w:r>
    </w:p>
    <w:p w:rsidR="003D72B1" w:rsidRDefault="001B4279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17F7477B" wp14:editId="565D1FCC">
            <wp:extent cx="5331048" cy="116971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25792" t="9600" r="25922" b="71557"/>
                    <a:stretch/>
                  </pic:blipFill>
                  <pic:spPr bwMode="auto">
                    <a:xfrm>
                      <a:off x="0" y="0"/>
                      <a:ext cx="5358695" cy="117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9D9" w:rsidRPr="00496925" w:rsidRDefault="001749D9" w:rsidP="001749D9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«Социально-экономическое положение </w:t>
      </w:r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Кировской области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в январе-</w:t>
      </w:r>
      <w:r w:rsidR="001B4279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декабре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2018 г.»</w:t>
      </w:r>
    </w:p>
    <w:p w:rsidR="00DC0044" w:rsidRPr="00DC0044" w:rsidRDefault="00DC0044" w:rsidP="00DC0044">
      <w:pPr>
        <w:pStyle w:val="1c"/>
        <w:suppressAutoHyphens/>
        <w:spacing w:after="0" w:line="240" w:lineRule="auto"/>
        <w:ind w:firstLine="720"/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</w:pPr>
      <w:r w:rsidRPr="00DC0044"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  <w:t>Крупными и средними организациями за 1 квартал 2018 год вложено порядка 5,2 млрд. рублей или со снижение к уровню прошлого года на 0,3 млрд. рублей</w:t>
      </w:r>
      <w:r>
        <w:rPr>
          <w:rStyle w:val="a6"/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  <w:footnoteReference w:id="12"/>
      </w:r>
      <w:r w:rsidRPr="00DC0044"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  <w:t>.</w:t>
      </w:r>
    </w:p>
    <w:p w:rsidR="00DC0044" w:rsidRPr="00DC0044" w:rsidRDefault="00DC0044" w:rsidP="00DC0044">
      <w:pPr>
        <w:pStyle w:val="1c"/>
        <w:suppressAutoHyphens/>
        <w:spacing w:after="0" w:line="240" w:lineRule="auto"/>
        <w:ind w:firstLine="720"/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</w:pPr>
      <w:r w:rsidRPr="00DC0044"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  <w:t>Три четверти произведенных инвестиций приходятся на разделы: «Обрабатывающие производства» (доля – 44,4%), «Сельское, лесное хозяйство, охота, рыболовство и рыбоводство» (доля – 18,8%) и «Деятельность по операциям с недвижимым имуществом» (доля – 11,7).</w:t>
      </w:r>
    </w:p>
    <w:p w:rsidR="00DC0044" w:rsidRPr="00DC0044" w:rsidRDefault="00DC0044" w:rsidP="00DC0044">
      <w:pPr>
        <w:pStyle w:val="1c"/>
        <w:suppressAutoHyphens/>
        <w:spacing w:after="0" w:line="240" w:lineRule="auto"/>
        <w:ind w:firstLine="720"/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</w:pPr>
      <w:r w:rsidRPr="00DC0044"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  <w:t>Значительное увеличение объема инвестиций произошло по разделам «Обрабатывающие производства» – на 0,3 млрд. рублей, «Сельское, лесное хозяйство, охота, рыболовство и рыбоводство» – на 0,1 млрд. рублей.</w:t>
      </w:r>
    </w:p>
    <w:p w:rsidR="00221509" w:rsidRDefault="00521A5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D747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Уровень жизни населения: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</w:p>
    <w:p w:rsidR="00521A55" w:rsidRDefault="00521A5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-</w:t>
      </w:r>
      <w:r w:rsidRPr="00521A5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Среднемесячная номинальная начисленная заработная плата работников </w:t>
      </w:r>
      <w:r w:rsidRPr="00521A5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br/>
        <w:t xml:space="preserve">организаций Кировской области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за январь 201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</w:p>
    <w:p w:rsidR="00521A55" w:rsidRDefault="001B4279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0ADE364B" wp14:editId="4C189631">
            <wp:extent cx="5228996" cy="1543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6425" t="9782" r="28195" b="66402"/>
                    <a:stretch/>
                  </pic:blipFill>
                  <pic:spPr bwMode="auto">
                    <a:xfrm>
                      <a:off x="0" y="0"/>
                      <a:ext cx="5278449" cy="1557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A55" w:rsidRDefault="00521A5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521A55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521A55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DC0044" w:rsidRPr="00DC0044" w:rsidRDefault="00DC004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>Индекс потребительских цен на товары и услуг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 в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феврале</w:t>
      </w:r>
      <w:r w:rsidR="00780C8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780C8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 к декабрю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  <w:r w:rsidR="001B4279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3"/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составил 10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0,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6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%, в том числе на продовольственные товары </w:t>
      </w:r>
      <w:r w:rsidR="00780C8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100,1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%, на непродовольственные товары 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10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0,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%, на услуги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населению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-10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1,2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%.</w:t>
      </w:r>
    </w:p>
    <w:p w:rsidR="00521A55" w:rsidRPr="00FF58E7" w:rsidRDefault="0000221C" w:rsidP="0000221C">
      <w:pPr>
        <w:pStyle w:val="a8"/>
        <w:shd w:val="clear" w:color="auto" w:fill="FFFFFF"/>
        <w:spacing w:before="150" w:beforeAutospacing="0" w:after="150" w:afterAutospacing="0"/>
        <w:jc w:val="center"/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</w:pPr>
      <w:r w:rsidRPr="00124F2F"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  <w:t xml:space="preserve">Краткий обзор рынка недвижимости в </w:t>
      </w:r>
      <w:proofErr w:type="spellStart"/>
      <w:r w:rsidRPr="00124F2F"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 w:rsidRPr="00124F2F"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  <w:t xml:space="preserve"> и в Кировской области</w:t>
      </w:r>
    </w:p>
    <w:p w:rsidR="00FF58E7" w:rsidRDefault="00FF58E7" w:rsidP="00FF58E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Общие тенденции на рынке недвижимости Кировской области можно охарактеризовать следующими показателями.</w:t>
      </w:r>
    </w:p>
    <w:p w:rsidR="00AC558B" w:rsidRDefault="00FF58E7" w:rsidP="00FF58E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-</w:t>
      </w:r>
      <w:r w:rsidRPr="00FF58E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Динамика рынка недвижимости Кировской области за 2013-2017 г.</w:t>
      </w:r>
    </w:p>
    <w:tbl>
      <w:tblPr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992"/>
        <w:gridCol w:w="709"/>
        <w:gridCol w:w="709"/>
        <w:gridCol w:w="709"/>
        <w:gridCol w:w="708"/>
        <w:gridCol w:w="851"/>
        <w:gridCol w:w="850"/>
        <w:gridCol w:w="1702"/>
      </w:tblGrid>
      <w:tr w:rsidR="000F7553" w:rsidTr="006C7478">
        <w:trPr>
          <w:trHeight w:val="725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Ед.изм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Прирост/ Снижение (2017 к 2013), %</w:t>
            </w:r>
          </w:p>
        </w:tc>
      </w:tr>
      <w:tr w:rsidR="000F7553" w:rsidTr="006C7478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площадь жилых помещений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31462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31954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32489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33013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33463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6C747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6,4%</w:t>
            </w:r>
          </w:p>
        </w:tc>
      </w:tr>
      <w:tr w:rsidR="000F7553" w:rsidTr="006C7478">
        <w:trPr>
          <w:trHeight w:val="50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площадь жилых помещений в среднем на 1 жителя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25,9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6C747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7,9%</w:t>
            </w:r>
          </w:p>
        </w:tc>
      </w:tr>
      <w:tr w:rsidR="000F7553" w:rsidTr="006C7478">
        <w:trPr>
          <w:trHeight w:val="50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Ветхий жилищный фонд в многоквартирных жилых домах, в т.ч.: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6C747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F7553" w:rsidTr="006C7478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Городская местность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230,3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355,9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235,7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372,2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6C747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54,5%</w:t>
            </w:r>
          </w:p>
        </w:tc>
      </w:tr>
      <w:tr w:rsidR="000F7553" w:rsidTr="006C7478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Сельская местность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736,3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741,2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1782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780,9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1825,3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6C747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147,9%</w:t>
            </w:r>
          </w:p>
        </w:tc>
      </w:tr>
      <w:tr w:rsidR="000F7553" w:rsidTr="006C7478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557C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Ввод зданий жилого назначения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667,3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927,3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884,3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890,6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4A4F3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551,4</w:t>
            </w:r>
            <w:r>
              <w:rPr>
                <w:rStyle w:val="a6"/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footnoteReference w:id="14"/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5,5%</w:t>
            </w:r>
          </w:p>
        </w:tc>
      </w:tr>
      <w:tr w:rsidR="000F7553" w:rsidTr="006C7478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Ввод зданий нежилого назначения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115,7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6C747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111,7%</w:t>
            </w:r>
          </w:p>
        </w:tc>
      </w:tr>
      <w:tr w:rsidR="000F7553" w:rsidTr="006C7478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построенных квартир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8624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11923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12978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12765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6C747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4,1%</w:t>
            </w:r>
          </w:p>
        </w:tc>
      </w:tr>
      <w:tr w:rsidR="000F7553" w:rsidTr="006C7478">
        <w:trPr>
          <w:trHeight w:val="408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Средняя стоимость строительства 1 кв.м общей площади отдельно стоящих жилых домов без пристроек, надстроек, встроенных помещений (без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индивид.жилых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домов)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29589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31377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29513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0F75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31433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32393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0F7553" w:rsidP="000F75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553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30597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9,5%</w:t>
            </w:r>
          </w:p>
        </w:tc>
      </w:tr>
    </w:tbl>
    <w:p w:rsidR="00FF58E7" w:rsidRPr="00FF58E7" w:rsidRDefault="00FF58E7" w:rsidP="00FF58E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FF58E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FF58E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0C5532" w:rsidRDefault="000C553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Индексы цен на первичном и вторичном рынке жилья</w:t>
      </w:r>
      <w:r w:rsidR="000E141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Кировской области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val="en-US" w:eastAsia="en-US"/>
        </w:rPr>
        <w:t>I</w:t>
      </w:r>
      <w:r w:rsidR="00FF363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val="en-US" w:eastAsia="en-US"/>
        </w:rPr>
        <w:t>V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квартале 2018 года</w:t>
      </w:r>
    </w:p>
    <w:p w:rsidR="00FF3633" w:rsidRDefault="00FF3633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2887FE47" wp14:editId="1B6018E6">
            <wp:extent cx="4967020" cy="1416472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26980" t="9639" r="25959" b="66491"/>
                    <a:stretch/>
                  </pic:blipFill>
                  <pic:spPr bwMode="auto">
                    <a:xfrm>
                      <a:off x="0" y="0"/>
                      <a:ext cx="5074074" cy="144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2B1" w:rsidRDefault="00557CC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Анализ рынка жилой недвижимости в областном центре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</w:p>
    <w:p w:rsidR="00557CC2" w:rsidRDefault="00557CC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Согласно данным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Кировстата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-2016 года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х был пик сдачи многоквартирных жилых домов, в настоящее время темпы снизились, но все равно остаются высокими. За январь-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февраль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 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 xml:space="preserve">введено в действие 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55 358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кв.м жилых домов, что 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составляет 60,5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 </w:t>
      </w:r>
      <w:r w:rsidR="003961A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за аналогичный 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период предыдущего года.</w:t>
      </w:r>
    </w:p>
    <w:p w:rsidR="00355C0C" w:rsidRDefault="00355C0C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Ветхий жилой фонд за 2017 г. составил 6,7% от общей площади жилых помещений.</w:t>
      </w:r>
    </w:p>
    <w:p w:rsidR="00355C0C" w:rsidRDefault="006477A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–Средневзвешенная стоимость 1 кв.м на рынке вторичного жилья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за период январь-</w:t>
      </w:r>
      <w:r w:rsidR="00752D1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декабрь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2018 г.</w:t>
      </w:r>
      <w:r w:rsidR="009E3FF2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5"/>
      </w:r>
    </w:p>
    <w:p w:rsidR="00376565" w:rsidRDefault="00124F2F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24F2F">
        <w:rPr>
          <w:rFonts w:eastAsiaTheme="minorHAnsi"/>
          <w:noProof/>
        </w:rPr>
        <w:drawing>
          <wp:inline distT="0" distB="0" distL="0" distR="0">
            <wp:extent cx="5940425" cy="778057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7A4" w:rsidRDefault="006477A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Динамика изменения стоимости 1 кв.м жилья на вторичном рынке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за период январь-</w:t>
      </w:r>
      <w:r w:rsid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декабрь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2018 г.</w:t>
      </w:r>
    </w:p>
    <w:p w:rsidR="00124F2F" w:rsidRDefault="00124F2F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55EA4C29" wp14:editId="695E673B">
            <wp:extent cx="57912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DE13C6" w:rsidRPr="00DE13C6" w:rsidRDefault="00DE13C6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http://rekirov.ru/overview</w:t>
      </w:r>
    </w:p>
    <w:p w:rsidR="006477A4" w:rsidRDefault="006477A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Цены на квартиры на вторичном рынке жилья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имеют тенденцию к росту, </w:t>
      </w:r>
      <w:r w:rsidR="006A24B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за 2018 год рост цен составил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6A24B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1-6%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FF3633" w:rsidRDefault="00FF3633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Средние цены за 1 кв.м на рынке вторичного жилья в январе 2019 г.</w:t>
      </w:r>
    </w:p>
    <w:p w:rsidR="00FF3633" w:rsidRDefault="00FF3633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1601018B" wp14:editId="10FA6027">
            <wp:extent cx="5913910" cy="16239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7636" t="32420" r="31389" b="37801"/>
                    <a:stretch/>
                  </pic:blipFill>
                  <pic:spPr bwMode="auto">
                    <a:xfrm>
                      <a:off x="0" y="0"/>
                      <a:ext cx="5948198" cy="163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633" w:rsidRPr="00DE13C6" w:rsidRDefault="00FF3633" w:rsidP="00FF3633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http://rekirov.ru/overview</w:t>
      </w:r>
    </w:p>
    <w:p w:rsidR="000F62D2" w:rsidRDefault="000F62D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Первичный рынок жилья в областном центре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в основном, сформирован строительством новых микрорайонов</w:t>
      </w:r>
      <w:r w:rsidR="0037656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жиля эконом-класса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 Также существуют и точечные застройки, расположенные в центре города, преимущественно – это жилье комфорт и премиум-класса.</w:t>
      </w:r>
    </w:p>
    <w:p w:rsidR="000F62D2" w:rsidRDefault="000F62D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- Стоимость 1 кв.м </w:t>
      </w:r>
      <w:r w:rsidR="000D4CF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жилья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</w:t>
      </w:r>
      <w:r w:rsidR="00FF363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а рынке новостроек в </w:t>
      </w:r>
      <w:proofErr w:type="spellStart"/>
      <w:r w:rsidR="00FF363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 w:rsidR="00FF363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 </w:t>
      </w:r>
      <w:r w:rsidR="003961A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марте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FF363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</w:p>
    <w:tbl>
      <w:tblPr>
        <w:tblW w:w="7650" w:type="dxa"/>
        <w:tblLook w:val="04A0" w:firstRow="1" w:lastRow="0" w:firstColumn="1" w:lastColumn="0" w:noHBand="0" w:noVBand="1"/>
      </w:tblPr>
      <w:tblGrid>
        <w:gridCol w:w="3397"/>
        <w:gridCol w:w="4253"/>
      </w:tblGrid>
      <w:tr w:rsidR="000D4CF7" w:rsidRPr="000D4CF7" w:rsidTr="000D4CF7">
        <w:trPr>
          <w:trHeight w:val="52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Показатель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4CF7" w:rsidRPr="000D4CF7" w:rsidRDefault="000D4CF7" w:rsidP="00A215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Минимальная стоимость 1 кв.м жилья</w:t>
            </w:r>
            <w:r w:rsidR="006A24B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, руб. </w:t>
            </w:r>
            <w:r w:rsidR="00FF363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в </w:t>
            </w:r>
            <w:r w:rsidR="00A215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марте</w:t>
            </w:r>
            <w:r w:rsidRPr="000D4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201</w:t>
            </w:r>
            <w:r w:rsidR="00FF363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  <w:r w:rsidRPr="000D4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ЖК  Алые паруса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6A24B5" w:rsidP="004D78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="004D78D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5 0</w:t>
            </w:r>
            <w:r w:rsidR="000D4CF7"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ЖК Малахит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40 000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Микрорайон Солнечный берег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EB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="006A24B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 </w:t>
            </w:r>
            <w:r w:rsidR="00EB5D2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Урванцево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4D78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4D78D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4D78D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Филейка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FF3633" w:rsidP="00A215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A21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4 960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</w:t>
            </w:r>
            <w:r w:rsidR="00FF3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 Дружба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FF3633" w:rsidP="00A215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A21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3 480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Микрорайон Чистые пруды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4D78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4D78D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  <w:r w:rsidR="006A24B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B5D2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 w:rsidR="006A24B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Сл.Курочкины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FF3633" w:rsidP="00A215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A21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000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ул.Заводская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FF36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31 </w:t>
            </w:r>
            <w:r w:rsidR="00FF3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Метроград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4D78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4D78D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000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Микрорайон Озерки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6A24B5" w:rsidP="003961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3961A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="000D4CF7"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3961A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 w:rsidR="000D4CF7"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</w:tbl>
    <w:p w:rsidR="000D4CF7" w:rsidRPr="000D4CF7" w:rsidRDefault="000D4CF7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0D4CF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интернет-сайты застройщиков (</w:t>
      </w:r>
      <w:hyperlink r:id="rId69" w:history="1">
        <w:r w:rsidRPr="000D4CF7">
          <w:rPr>
            <w:rFonts w:ascii="Arial" w:hAnsi="Arial" w:cs="Arial"/>
            <w:i/>
            <w:color w:val="010101"/>
            <w:sz w:val="20"/>
            <w:szCs w:val="20"/>
            <w:lang w:eastAsia="en-US"/>
          </w:rPr>
          <w:t>http://kvartiry.kssk.ru</w:t>
        </w:r>
      </w:hyperlink>
      <w:r w:rsidRPr="000D4CF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, https://www.ksm-kirov.ru)</w:t>
      </w:r>
    </w:p>
    <w:p w:rsidR="009161F5" w:rsidRDefault="009161F5" w:rsidP="009161F5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Основные выводы по рынку купли-продажи жилой недвижимости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г.Кирове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Кировской области: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Количество предложений о продаже жилой недвижимости, в т.ч. квартир в строящихся домах значительно превышает спрос на них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Средний срок экспозиции составляет 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3-6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месяц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ев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при этом, цены на жилую недвижимость держатся, несмотря на увеличение сроков экспозиции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Активность рынка средняя, преобладают сделки с недвижимостью с использованием кредитных средств и материнского капитала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 появлением сегмента рынка жилой недвижимости – квартир-студий, резко снизилась стоимость комнат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Наибольшим спросом пользуется жилье эконом-класса, активно заселяются новые жилые микрорайоны, расположенные на краю города, транспортная инфраструктура одновременно с развитием данных микрорайонов не развивается, в связи с чем эти районы остаются изолированными от города, затрудняется транспортная доступность в них.</w:t>
      </w:r>
    </w:p>
    <w:p w:rsidR="004453FF" w:rsidRDefault="004453FF" w:rsidP="004453FF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Анализ рынка земельных участков в областном центре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</w:p>
    <w:p w:rsidR="000F62D2" w:rsidRDefault="004453FF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Рынок </w:t>
      </w:r>
      <w:r w:rsidR="009E3FF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купли-продажи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земельных участков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г.Кирова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представлен участками под ИЖС,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сельхозназначения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промназначения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(в т.ч. под коммерческую застройку)</w:t>
      </w:r>
    </w:p>
    <w:p w:rsidR="004453FF" w:rsidRDefault="009E3FF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Средневзвешенная стоимость земельных участков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(в радиусе 50 км) за период январь-</w:t>
      </w:r>
      <w:r w:rsidR="00EB5D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декабрь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2018 г.</w:t>
      </w:r>
      <w:r w:rsidR="00EB5D2F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6"/>
      </w:r>
    </w:p>
    <w:p w:rsidR="00803186" w:rsidRDefault="00EB5D2F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EB5D2F">
        <w:rPr>
          <w:rFonts w:eastAsiaTheme="minorHAnsi"/>
          <w:noProof/>
        </w:rPr>
        <w:drawing>
          <wp:inline distT="0" distB="0" distL="0" distR="0">
            <wp:extent cx="5940425" cy="571493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F2" w:rsidRDefault="009E3FF2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Динамика изменения стоимости 1 сотки земельного участка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(в радиусе 50км) за период январь-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декабрь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2018 г.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(руб.)</w:t>
      </w:r>
    </w:p>
    <w:p w:rsidR="009E3FF2" w:rsidRDefault="001E7472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lastRenderedPageBreak/>
        <w:drawing>
          <wp:inline distT="0" distB="0" distL="0" distR="0" wp14:anchorId="39A597DD" wp14:editId="7A5B2C86">
            <wp:extent cx="4572000" cy="27432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9E3FF2" w:rsidRPr="00DE13C6" w:rsidRDefault="009E3FF2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http://rekirov.ru/overview</w:t>
      </w:r>
    </w:p>
    <w:p w:rsidR="003D72B1" w:rsidRDefault="00B95258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Таким образом, стоимость земельных участков с разрешенным использованием под индивидуальную жилую застройку 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упала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, в среднем на 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3,5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 в месяц за период январь-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декабрь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Средняя стоимость земельных участков под коммерческую застройку (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промназначения</w:t>
      </w:r>
      <w:proofErr w:type="spellEnd"/>
      <w:r w:rsid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) имеет неустойчивую тенденцию.</w:t>
      </w:r>
    </w:p>
    <w:p w:rsidR="00803186" w:rsidRDefault="00803186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Мониторинг стоимости земельных участков по районам Кировской области в </w:t>
      </w:r>
      <w:r w:rsidR="00A215E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марте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7"/>
      </w:r>
    </w:p>
    <w:p w:rsidR="00803186" w:rsidRDefault="00A215E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A215E5">
        <w:rPr>
          <w:rFonts w:eastAsiaTheme="minorHAnsi"/>
          <w:noProof/>
        </w:rPr>
        <w:drawing>
          <wp:inline distT="0" distB="0" distL="0" distR="0">
            <wp:extent cx="5940425" cy="2120994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DB" w:rsidRDefault="008336DB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Основные выводы по рынку купли-продажи земельных участков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Кировской области: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продажу выставляются в осно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вном пустые, свободные от каких-</w:t>
      </w:r>
      <w:r w:rsidRP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либо улучшений земельные участки, предназначенные для строительства частного жилого сектора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Продажа земельных участков под коммерческую застройку производится в основном по выкупной цене собственниками расположенных на них зданий, сооружений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Основной массив предлагаемых участков – земельные участки в собственности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Большая часть выставляемых на продажу земельных участков –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его окрестности, чем дальше удаленность от областного центра, тем меньшее количество предложений по продаже земельных участков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Стоимость земельных участков под коммерческую застройку может существенно отличаться в зависимости от вида разрешенного использования в пределах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г.Кирова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а также имеет существенный разрыв в стоимости для земельных участков, расположенных в областном центре и его окрестностях и в районах Кировской области.</w:t>
      </w:r>
    </w:p>
    <w:p w:rsidR="00D32F20" w:rsidRDefault="00D32F20" w:rsidP="00D32F20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 xml:space="preserve">Анализ рынка коммерческой недвижимости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</w:p>
    <w:p w:rsidR="00D32F20" w:rsidRDefault="00AF0104" w:rsidP="00D32F20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рынке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г.Кирова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выставлено на продажу большое количество объектов коммерческой недвижимости, в основном, это офисные и торговые помещения.</w:t>
      </w:r>
    </w:p>
    <w:p w:rsidR="00AF0104" w:rsidRDefault="00AF0104" w:rsidP="00D32F20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- </w:t>
      </w:r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Диапазон значений стоимости предложения объектов коммерческой недвижимости в </w:t>
      </w:r>
      <w:proofErr w:type="spellStart"/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A215E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марте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2019</w:t>
      </w:r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  <w:r w:rsidR="003C2FCE">
        <w:rPr>
          <w:rStyle w:val="a6"/>
          <w:rFonts w:eastAsiaTheme="minorHAnsi"/>
          <w:color w:val="010101"/>
          <w:sz w:val="22"/>
          <w:szCs w:val="22"/>
          <w:shd w:val="clear" w:color="auto" w:fill="FFFFFF"/>
          <w:lang w:eastAsia="en-US"/>
        </w:rPr>
        <w:footnoteReference w:id="18"/>
      </w:r>
    </w:p>
    <w:tbl>
      <w:tblPr>
        <w:tblW w:w="9654" w:type="dxa"/>
        <w:tblLook w:val="04A0" w:firstRow="1" w:lastRow="0" w:firstColumn="1" w:lastColumn="0" w:noHBand="0" w:noVBand="1"/>
      </w:tblPr>
      <w:tblGrid>
        <w:gridCol w:w="4957"/>
        <w:gridCol w:w="1613"/>
        <w:gridCol w:w="1692"/>
        <w:gridCol w:w="1392"/>
      </w:tblGrid>
      <w:tr w:rsidR="003C2FCE" w:rsidRPr="003C2FCE" w:rsidTr="001E7472">
        <w:trPr>
          <w:trHeight w:val="255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6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1 кв.м, руб.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Минимальное значение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Максимальное значение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Количество объектов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Офисы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1E7472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9</w:t>
            </w:r>
            <w:r w:rsidR="004A67B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670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1E7472" w:rsidP="004A67B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92 </w:t>
            </w:r>
            <w:r w:rsidR="004A67B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969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4A67B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1E7472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1E7472" w:rsidP="001E747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Гостиницы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4A67B4" w:rsidP="001E74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35 385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4A67B4" w:rsidP="001E74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97 656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4A67B4" w:rsidP="001E74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общественного питания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4A67B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1 667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4A67B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87 542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1E7472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свободного назначения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4A67B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3 976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9D14A7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130 769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4A67B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204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Производственное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4A67B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1 633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4A67B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59 239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9D14A7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Складское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9D14A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="004A67B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="009D14A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9</w:t>
            </w: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4A67B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26 364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4A67B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Торговое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9D14A7" w:rsidP="004A67B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5 </w:t>
            </w:r>
            <w:r w:rsidR="004A67B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4A67B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142 143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9D14A7" w:rsidP="004A67B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</w:t>
            </w:r>
            <w:r w:rsidR="004A67B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AF0104" w:rsidRDefault="00AF0104" w:rsidP="00AF010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рынке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г.Кирова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выставлено сдается в аренду также большое количество объектов коммерческой недвижимости, в основном, это также офисные и торговые помещения.</w:t>
      </w:r>
    </w:p>
    <w:p w:rsidR="00AF0104" w:rsidRDefault="000B6401" w:rsidP="00AF010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- </w:t>
      </w:r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Диапазон значений стоимости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аренды</w:t>
      </w:r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объектов коммерческой недвижимости в </w:t>
      </w:r>
      <w:proofErr w:type="spellStart"/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A215E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марте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</w:p>
    <w:tbl>
      <w:tblPr>
        <w:tblW w:w="9654" w:type="dxa"/>
        <w:tblLook w:val="04A0" w:firstRow="1" w:lastRow="0" w:firstColumn="1" w:lastColumn="0" w:noHBand="0" w:noVBand="1"/>
      </w:tblPr>
      <w:tblGrid>
        <w:gridCol w:w="4957"/>
        <w:gridCol w:w="1613"/>
        <w:gridCol w:w="1692"/>
        <w:gridCol w:w="1392"/>
      </w:tblGrid>
      <w:tr w:rsidR="000B6401" w:rsidRPr="003C2FCE" w:rsidTr="000B6401">
        <w:trPr>
          <w:trHeight w:val="255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6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аренды</w:t>
            </w: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1 кв.м, руб.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Минимальное значение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Максимальное значение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Количество объектов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Офисы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4A67B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4A67B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4A67B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общественного питания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4A67B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 2 000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4A67B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2 000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4A67B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свободного назначения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903E2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903E2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2 000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903E2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192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Производственное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3301C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3301C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903E2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Складское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903E2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903E2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3301C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Торговое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903E2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5 825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903E2" w:rsidP="003301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549</w:t>
            </w:r>
          </w:p>
        </w:tc>
      </w:tr>
    </w:tbl>
    <w:p w:rsidR="002D5AD2" w:rsidRDefault="002D5AD2" w:rsidP="002D5AD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Основные выводы по рынку купли-продажи коммерческой недвижимости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г.Кирове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Кировской области:</w:t>
      </w:r>
    </w:p>
    <w:p w:rsidR="00102064" w:rsidRDefault="002D5AD2" w:rsidP="002D5AD2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рынке выставлено большое количество объектов недвижимости, как на продажу, так и для сдачи в аренду</w:t>
      </w:r>
    </w:p>
    <w:p w:rsidR="002D5AD2" w:rsidRDefault="002D5AD2" w:rsidP="002D5AD2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Рынок насыщен объектами коммерческой недвижимости, с основном, это отдельные помещения в административных зданиях и многоквартирных жилых домах, класса С</w:t>
      </w:r>
      <w:r w:rsidR="008C149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</w:t>
      </w:r>
      <w:r w:rsidR="008C149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val="en-US" w:eastAsia="en-US"/>
        </w:rPr>
        <w:t>D</w:t>
      </w:r>
    </w:p>
    <w:p w:rsidR="001528E0" w:rsidRPr="00716CF0" w:rsidRDefault="002D5AD2" w:rsidP="00DA4745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sz w:val="20"/>
          <w:szCs w:val="20"/>
        </w:rPr>
      </w:pPr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proofErr w:type="spellStart"/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функционирует большое количество административных зданий советской постройки, расположенных в различных районах города, в которых предлагаются в аренду помещения различного назначения. Одним из преимуществ таких административных зданий является наличие собственной парковки, а также</w:t>
      </w:r>
      <w:r w:rsidR="008C1496"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удачное расположение и</w:t>
      </w:r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высокая проходимость ввиду функционирования в них большого количества различных фирм. Недостатками зданий советской постройки, помещения в которых предлагаются в аренду </w:t>
      </w:r>
      <w:r w:rsidR="008C1496"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 неудачные планировочные решения, низкое качество отделки, уровня инженерных коммуникаций.</w:t>
      </w:r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</w:p>
    <w:p w:rsidR="00E851CB" w:rsidRDefault="00E851CB" w:rsidP="00E851CB">
      <w:pPr>
        <w:pStyle w:val="a8"/>
        <w:shd w:val="clear" w:color="auto" w:fill="FFFFFF"/>
        <w:spacing w:before="150" w:beforeAutospacing="0" w:after="150" w:afterAutospacing="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716CF0" w:rsidRPr="00E851CB" w:rsidRDefault="00716CF0" w:rsidP="00E851CB">
      <w:pPr>
        <w:pStyle w:val="a8"/>
        <w:shd w:val="clear" w:color="auto" w:fill="FFFFFF"/>
        <w:spacing w:before="150" w:beforeAutospacing="0" w:after="150" w:afterAutospacing="0"/>
        <w:rPr>
          <w:rFonts w:ascii="Arial" w:hAnsi="Arial" w:cs="Arial"/>
          <w:sz w:val="18"/>
          <w:szCs w:val="18"/>
        </w:rPr>
      </w:pPr>
      <w:r w:rsidRPr="00E851CB">
        <w:rPr>
          <w:rFonts w:ascii="Arial" w:hAnsi="Arial" w:cs="Arial"/>
          <w:color w:val="000000"/>
          <w:sz w:val="18"/>
          <w:szCs w:val="18"/>
          <w:shd w:val="clear" w:color="auto" w:fill="FFFFFF"/>
        </w:rPr>
        <w:t>ООО "Компания оценки и права"</w:t>
      </w:r>
      <w:r w:rsidRPr="00E851CB">
        <w:rPr>
          <w:rFonts w:ascii="Arial" w:hAnsi="Arial" w:cs="Arial"/>
          <w:color w:val="000000"/>
          <w:sz w:val="18"/>
          <w:szCs w:val="18"/>
        </w:rPr>
        <w:br/>
      </w:r>
      <w:proofErr w:type="spellStart"/>
      <w:r w:rsidRPr="00E851CB">
        <w:rPr>
          <w:rFonts w:ascii="Arial" w:hAnsi="Arial" w:cs="Arial"/>
          <w:color w:val="000000"/>
          <w:sz w:val="18"/>
          <w:szCs w:val="18"/>
          <w:shd w:val="clear" w:color="auto" w:fill="FFFFFF"/>
        </w:rPr>
        <w:t>Головенкина</w:t>
      </w:r>
      <w:proofErr w:type="spellEnd"/>
      <w:r w:rsidRPr="00E851CB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Светлана Анатольевна</w:t>
      </w:r>
      <w:r w:rsidRPr="00E851CB">
        <w:rPr>
          <w:rFonts w:ascii="Arial" w:hAnsi="Arial" w:cs="Arial"/>
          <w:color w:val="000000"/>
          <w:sz w:val="18"/>
          <w:szCs w:val="18"/>
        </w:rPr>
        <w:br/>
      </w:r>
      <w:r w:rsidRPr="00E851CB">
        <w:rPr>
          <w:rFonts w:ascii="Arial" w:hAnsi="Arial" w:cs="Arial"/>
          <w:color w:val="000000"/>
          <w:sz w:val="18"/>
          <w:szCs w:val="18"/>
          <w:shd w:val="clear" w:color="auto" w:fill="FFFFFF"/>
        </w:rPr>
        <w:t>тел. (8332)75-92-68, </w:t>
      </w:r>
      <w:r w:rsidRPr="00E851CB">
        <w:rPr>
          <w:rStyle w:val="js-phone-number"/>
          <w:rFonts w:ascii="Arial" w:hAnsi="Arial" w:cs="Arial"/>
          <w:color w:val="005BD1"/>
          <w:sz w:val="18"/>
          <w:szCs w:val="18"/>
          <w:shd w:val="clear" w:color="auto" w:fill="FFFFFF"/>
        </w:rPr>
        <w:t>+7-953-942-89-90</w:t>
      </w:r>
      <w:r w:rsidRPr="00E851CB">
        <w:rPr>
          <w:rFonts w:ascii="Arial" w:hAnsi="Arial" w:cs="Arial"/>
          <w:color w:val="000000"/>
          <w:sz w:val="18"/>
          <w:szCs w:val="18"/>
        </w:rPr>
        <w:br/>
      </w:r>
      <w:proofErr w:type="spellStart"/>
      <w:r w:rsidRPr="00E851CB">
        <w:rPr>
          <w:rFonts w:ascii="Arial" w:hAnsi="Arial" w:cs="Arial"/>
          <w:color w:val="000000"/>
          <w:sz w:val="18"/>
          <w:szCs w:val="18"/>
          <w:shd w:val="clear" w:color="auto" w:fill="FFFFFF"/>
        </w:rPr>
        <w:t>г.Киров</w:t>
      </w:r>
      <w:proofErr w:type="spellEnd"/>
      <w:r w:rsidRPr="00E851CB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, </w:t>
      </w:r>
      <w:proofErr w:type="spellStart"/>
      <w:r w:rsidRPr="00E851CB">
        <w:rPr>
          <w:rFonts w:ascii="Arial" w:hAnsi="Arial" w:cs="Arial"/>
          <w:color w:val="000000"/>
          <w:sz w:val="18"/>
          <w:szCs w:val="18"/>
          <w:shd w:val="clear" w:color="auto" w:fill="FFFFFF"/>
        </w:rPr>
        <w:t>ул.С</w:t>
      </w:r>
      <w:r w:rsidR="00E851CB">
        <w:rPr>
          <w:rFonts w:ascii="Arial" w:hAnsi="Arial" w:cs="Arial"/>
          <w:color w:val="000000"/>
          <w:sz w:val="18"/>
          <w:szCs w:val="18"/>
          <w:shd w:val="clear" w:color="auto" w:fill="FFFFFF"/>
        </w:rPr>
        <w:t>урикова</w:t>
      </w:r>
      <w:proofErr w:type="spellEnd"/>
      <w:r w:rsidR="00E851CB">
        <w:rPr>
          <w:rFonts w:ascii="Arial" w:hAnsi="Arial" w:cs="Arial"/>
          <w:color w:val="000000"/>
          <w:sz w:val="18"/>
          <w:szCs w:val="18"/>
          <w:shd w:val="clear" w:color="auto" w:fill="FFFFFF"/>
        </w:rPr>
        <w:t>, 19</w:t>
      </w:r>
      <w:r w:rsidRPr="00E851CB">
        <w:rPr>
          <w:rFonts w:ascii="Arial" w:hAnsi="Arial" w:cs="Arial"/>
          <w:color w:val="000000"/>
          <w:sz w:val="18"/>
          <w:szCs w:val="18"/>
          <w:shd w:val="clear" w:color="auto" w:fill="FFFFFF"/>
        </w:rPr>
        <w:t>, оф.108 (1 этаж)</w:t>
      </w:r>
      <w:bookmarkStart w:id="0" w:name="_GoBack"/>
      <w:bookmarkEnd w:id="0"/>
      <w:r w:rsidRPr="00E851CB">
        <w:rPr>
          <w:rFonts w:ascii="Arial" w:hAnsi="Arial" w:cs="Arial"/>
          <w:color w:val="000000"/>
          <w:sz w:val="18"/>
          <w:szCs w:val="18"/>
        </w:rPr>
        <w:br/>
      </w:r>
      <w:r w:rsidRPr="00E851CB">
        <w:rPr>
          <w:rFonts w:ascii="Arial" w:hAnsi="Arial" w:cs="Arial"/>
          <w:color w:val="000000"/>
          <w:sz w:val="18"/>
          <w:szCs w:val="18"/>
          <w:shd w:val="clear" w:color="auto" w:fill="FFFFFF"/>
        </w:rPr>
        <w:t>сайт: </w:t>
      </w:r>
      <w:hyperlink r:id="rId73" w:tgtFrame="_blank" w:history="1">
        <w:r w:rsidRPr="00E851CB">
          <w:rPr>
            <w:rStyle w:val="a3"/>
            <w:rFonts w:ascii="Arial" w:hAnsi="Arial" w:cs="Arial"/>
            <w:color w:val="005BD1"/>
            <w:sz w:val="18"/>
            <w:szCs w:val="18"/>
            <w:shd w:val="clear" w:color="auto" w:fill="FFFFFF"/>
          </w:rPr>
          <w:t>www.pravokirov.ru</w:t>
        </w:r>
      </w:hyperlink>
    </w:p>
    <w:sectPr w:rsidR="00716CF0" w:rsidRPr="00E85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473" w:rsidRDefault="00C83473" w:rsidP="000531E3">
      <w:pPr>
        <w:spacing w:after="0" w:line="240" w:lineRule="auto"/>
      </w:pPr>
      <w:r>
        <w:separator/>
      </w:r>
    </w:p>
  </w:endnote>
  <w:endnote w:type="continuationSeparator" w:id="0">
    <w:p w:rsidR="00C83473" w:rsidRDefault="00C83473" w:rsidP="00053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473" w:rsidRDefault="00C83473" w:rsidP="000531E3">
      <w:pPr>
        <w:spacing w:after="0" w:line="240" w:lineRule="auto"/>
      </w:pPr>
      <w:r>
        <w:separator/>
      </w:r>
    </w:p>
  </w:footnote>
  <w:footnote w:type="continuationSeparator" w:id="0">
    <w:p w:rsidR="00C83473" w:rsidRDefault="00C83473" w:rsidP="000531E3">
      <w:pPr>
        <w:spacing w:after="0" w:line="240" w:lineRule="auto"/>
      </w:pPr>
      <w:r>
        <w:continuationSeparator/>
      </w:r>
    </w:p>
  </w:footnote>
  <w:footnote w:id="1">
    <w:p w:rsidR="00716CF0" w:rsidRDefault="00716CF0" w:rsidP="002B56D8">
      <w:pPr>
        <w:pStyle w:val="a4"/>
      </w:pPr>
      <w:r>
        <w:rPr>
          <w:rStyle w:val="a6"/>
        </w:rPr>
        <w:footnoteRef/>
      </w:r>
      <w:r>
        <w:t xml:space="preserve"> </w:t>
      </w:r>
      <w:r w:rsidRPr="00FB2E7F">
        <w:rPr>
          <w:rFonts w:ascii="Arial" w:hAnsi="Arial" w:cs="Arial"/>
          <w:sz w:val="16"/>
          <w:szCs w:val="16"/>
        </w:rPr>
        <w:t>https://www.kirovreg.ru/region/index.php</w:t>
      </w:r>
    </w:p>
  </w:footnote>
  <w:footnote w:id="2">
    <w:p w:rsidR="00716CF0" w:rsidRPr="00FB2E7F" w:rsidRDefault="00716CF0" w:rsidP="002B56D8">
      <w:pPr>
        <w:pStyle w:val="a4"/>
        <w:rPr>
          <w:rFonts w:ascii="Arial" w:hAnsi="Arial" w:cs="Arial"/>
          <w:sz w:val="16"/>
          <w:szCs w:val="16"/>
        </w:rPr>
      </w:pPr>
      <w:r w:rsidRPr="00FB2E7F">
        <w:rPr>
          <w:rStyle w:val="a6"/>
          <w:rFonts w:ascii="Arial" w:hAnsi="Arial" w:cs="Arial"/>
          <w:sz w:val="16"/>
          <w:szCs w:val="16"/>
        </w:rPr>
        <w:footnoteRef/>
      </w:r>
      <w:r w:rsidRPr="00FB2E7F">
        <w:rPr>
          <w:rFonts w:ascii="Arial" w:hAnsi="Arial" w:cs="Arial"/>
          <w:sz w:val="16"/>
          <w:szCs w:val="16"/>
        </w:rPr>
        <w:t>http://kirovstat.gks.ru/wps/wcm/connect/rosstat_ts/kirovstat/resources/551499004d0ea8fc9022bbc5b34c73c1/Оценка+численности.htm</w:t>
      </w:r>
    </w:p>
  </w:footnote>
  <w:footnote w:id="3">
    <w:p w:rsidR="00716CF0" w:rsidRPr="00FB2E7F" w:rsidRDefault="00716CF0">
      <w:pPr>
        <w:pStyle w:val="a4"/>
        <w:rPr>
          <w:rFonts w:ascii="Arial" w:hAnsi="Arial" w:cs="Arial"/>
          <w:sz w:val="16"/>
          <w:szCs w:val="16"/>
        </w:rPr>
      </w:pPr>
      <w:r w:rsidRPr="00FB2E7F">
        <w:rPr>
          <w:rStyle w:val="a6"/>
          <w:rFonts w:ascii="Arial" w:hAnsi="Arial" w:cs="Arial"/>
          <w:sz w:val="16"/>
          <w:szCs w:val="16"/>
        </w:rPr>
        <w:footnoteRef/>
      </w:r>
      <w:r w:rsidRPr="00FB2E7F">
        <w:rPr>
          <w:rFonts w:ascii="Arial" w:hAnsi="Arial" w:cs="Arial"/>
          <w:sz w:val="16"/>
          <w:szCs w:val="16"/>
        </w:rPr>
        <w:t xml:space="preserve"> https://www.kirovreg.ru/region/index.php</w:t>
      </w:r>
    </w:p>
  </w:footnote>
  <w:footnote w:id="4">
    <w:p w:rsidR="00716CF0" w:rsidRPr="00FB2E7F" w:rsidRDefault="00716CF0" w:rsidP="00FB2E7F">
      <w:pPr>
        <w:pStyle w:val="a4"/>
        <w:rPr>
          <w:rFonts w:ascii="Arial" w:hAnsi="Arial" w:cs="Arial"/>
          <w:sz w:val="16"/>
          <w:szCs w:val="16"/>
        </w:rPr>
      </w:pPr>
      <w:r w:rsidRPr="00FB2E7F">
        <w:rPr>
          <w:rStyle w:val="a6"/>
          <w:rFonts w:ascii="Arial" w:hAnsi="Arial" w:cs="Arial"/>
          <w:sz w:val="16"/>
          <w:szCs w:val="16"/>
        </w:rPr>
        <w:footnoteRef/>
      </w:r>
      <w:r w:rsidRPr="00FB2E7F">
        <w:rPr>
          <w:rFonts w:ascii="Arial" w:hAnsi="Arial" w:cs="Arial"/>
          <w:sz w:val="16"/>
          <w:szCs w:val="16"/>
        </w:rPr>
        <w:t xml:space="preserve"> http://kirovstat.gks.ru/wps/wcm/connect/rosstat_ts/kirovstat/ru/statistics/population/</w:t>
      </w:r>
    </w:p>
  </w:footnote>
  <w:footnote w:id="5">
    <w:p w:rsidR="00716CF0" w:rsidRDefault="00716CF0">
      <w:pPr>
        <w:pStyle w:val="a4"/>
      </w:pPr>
      <w:r>
        <w:rPr>
          <w:rStyle w:val="a6"/>
        </w:rPr>
        <w:footnoteRef/>
      </w:r>
      <w:r>
        <w:t xml:space="preserve"> </w:t>
      </w:r>
      <w:r w:rsidRPr="00455E1C">
        <w:t>https://www.kirovreg.ru/econom/energy/</w:t>
      </w:r>
    </w:p>
  </w:footnote>
  <w:footnote w:id="6">
    <w:p w:rsidR="00716CF0" w:rsidRPr="005C5AD6" w:rsidRDefault="00716CF0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5C5AD6">
        <w:rPr>
          <w:rFonts w:ascii="Arial" w:hAnsi="Arial" w:cs="Arial"/>
          <w:sz w:val="16"/>
          <w:szCs w:val="16"/>
        </w:rPr>
        <w:t>https://www.kirovreg.ru/region/index.php</w:t>
      </w:r>
    </w:p>
  </w:footnote>
  <w:footnote w:id="7">
    <w:p w:rsidR="00716CF0" w:rsidRPr="00AC00E3" w:rsidRDefault="00716CF0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AC00E3">
        <w:rPr>
          <w:rFonts w:ascii="Arial" w:hAnsi="Arial" w:cs="Arial"/>
          <w:sz w:val="16"/>
          <w:szCs w:val="16"/>
        </w:rPr>
        <w:t>http://www.cbr.ru/statistics/UDStat.aspx?Month=10&amp;Year=2018&amp;TblID=302-26</w:t>
      </w:r>
    </w:p>
  </w:footnote>
  <w:footnote w:id="8">
    <w:p w:rsidR="00716CF0" w:rsidRDefault="00716CF0">
      <w:pPr>
        <w:pStyle w:val="a4"/>
      </w:pPr>
      <w:r>
        <w:rPr>
          <w:rStyle w:val="a6"/>
        </w:rPr>
        <w:footnoteRef/>
      </w:r>
      <w:r>
        <w:t xml:space="preserve"> </w:t>
      </w:r>
      <w:r w:rsidRPr="00AC00E3">
        <w:rPr>
          <w:rFonts w:ascii="Arial" w:hAnsi="Arial" w:cs="Arial"/>
          <w:sz w:val="16"/>
          <w:szCs w:val="16"/>
        </w:rPr>
        <w:t>http://www.cbr.ru/statistics/udstat.aspx?Month=10&amp;Year=2018&amp;TblID=4-6</w:t>
      </w:r>
    </w:p>
  </w:footnote>
  <w:footnote w:id="9">
    <w:p w:rsidR="00716CF0" w:rsidRPr="00BA566F" w:rsidRDefault="00716CF0">
      <w:pPr>
        <w:pStyle w:val="a4"/>
        <w:rPr>
          <w:rFonts w:ascii="Arial" w:hAnsi="Arial" w:cs="Arial"/>
          <w:sz w:val="16"/>
          <w:szCs w:val="16"/>
        </w:rPr>
      </w:pPr>
      <w:r w:rsidRPr="00BA566F">
        <w:rPr>
          <w:rFonts w:ascii="Arial" w:hAnsi="Arial" w:cs="Arial"/>
          <w:sz w:val="16"/>
          <w:szCs w:val="16"/>
        </w:rPr>
        <w:footnoteRef/>
      </w:r>
      <w:r w:rsidRPr="00BA566F">
        <w:rPr>
          <w:rFonts w:ascii="Arial" w:hAnsi="Arial" w:cs="Arial"/>
          <w:sz w:val="16"/>
          <w:szCs w:val="16"/>
        </w:rPr>
        <w:t xml:space="preserve"> https://www.cbr.ru/statistics/?PrtId=int_rat</w:t>
      </w:r>
    </w:p>
  </w:footnote>
  <w:footnote w:id="10">
    <w:p w:rsidR="00716CF0" w:rsidRPr="00DA6001" w:rsidRDefault="00716CF0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DA6001">
        <w:rPr>
          <w:rFonts w:ascii="Arial" w:hAnsi="Arial" w:cs="Arial"/>
          <w:sz w:val="16"/>
          <w:szCs w:val="16"/>
        </w:rPr>
        <w:t>https://www.kirovreg.ru/econom/building/zhil.php</w:t>
      </w:r>
    </w:p>
  </w:footnote>
  <w:footnote w:id="11">
    <w:p w:rsidR="00716CF0" w:rsidRDefault="00716CF0">
      <w:pPr>
        <w:pStyle w:val="a4"/>
      </w:pPr>
      <w:r>
        <w:rPr>
          <w:rStyle w:val="a6"/>
        </w:rPr>
        <w:footnoteRef/>
      </w:r>
      <w:r>
        <w:t xml:space="preserve"> </w:t>
      </w:r>
      <w:r w:rsidRPr="001749D9">
        <w:rPr>
          <w:rFonts w:ascii="Arial" w:hAnsi="Arial" w:cs="Arial"/>
          <w:sz w:val="16"/>
          <w:szCs w:val="16"/>
        </w:rPr>
        <w:t>https://raexpert.ru/database/regions/kirov</w:t>
      </w:r>
    </w:p>
  </w:footnote>
  <w:footnote w:id="12">
    <w:p w:rsidR="00716CF0" w:rsidRPr="00DC0044" w:rsidRDefault="00716CF0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DC0044">
        <w:rPr>
          <w:rFonts w:ascii="Arial" w:hAnsi="Arial" w:cs="Arial"/>
          <w:sz w:val="16"/>
          <w:szCs w:val="16"/>
        </w:rPr>
        <w:t>https://www.kirovreg.ru/econom/Январь-август%202018.pdf</w:t>
      </w:r>
    </w:p>
  </w:footnote>
  <w:footnote w:id="13">
    <w:p w:rsidR="00716CF0" w:rsidRPr="001B4279" w:rsidRDefault="00716CF0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 w:rsidRPr="001B4279">
        <w:rPr>
          <w:rFonts w:ascii="Arial" w:hAnsi="Arial" w:cs="Arial"/>
          <w:sz w:val="16"/>
          <w:szCs w:val="16"/>
        </w:rPr>
        <w:t>http://kirovstat.gks.ru/wps/wcm/connect/rosstat_ts/kirovstat/resources/5442dd004d0e278a9437bfc5b34c73c1/Op_ind_potreb.htm</w:t>
      </w:r>
    </w:p>
  </w:footnote>
  <w:footnote w:id="14">
    <w:p w:rsidR="00716CF0" w:rsidRPr="004A4F38" w:rsidRDefault="00716CF0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4A4F38">
        <w:rPr>
          <w:rFonts w:ascii="Arial" w:hAnsi="Arial" w:cs="Arial"/>
          <w:sz w:val="16"/>
          <w:szCs w:val="16"/>
        </w:rPr>
        <w:t>Газета «Навигатор» №07 (461) от 25.02.2019 г., стр.9</w:t>
      </w:r>
      <w:r>
        <w:rPr>
          <w:rFonts w:ascii="Arial" w:hAnsi="Arial" w:cs="Arial"/>
          <w:sz w:val="16"/>
          <w:szCs w:val="16"/>
        </w:rPr>
        <w:t>, рубрика «Экономические итоги года»</w:t>
      </w:r>
    </w:p>
  </w:footnote>
  <w:footnote w:id="15">
    <w:p w:rsidR="00716CF0" w:rsidRPr="009E3FF2" w:rsidRDefault="00716CF0">
      <w:pPr>
        <w:pStyle w:val="a4"/>
        <w:rPr>
          <w:rFonts w:ascii="Arial" w:hAnsi="Arial" w:cs="Arial"/>
          <w:sz w:val="16"/>
          <w:szCs w:val="16"/>
        </w:rPr>
      </w:pPr>
      <w:r w:rsidRPr="009E3FF2">
        <w:rPr>
          <w:rStyle w:val="a6"/>
          <w:rFonts w:ascii="Arial" w:hAnsi="Arial" w:cs="Arial"/>
          <w:sz w:val="16"/>
          <w:szCs w:val="16"/>
        </w:rPr>
        <w:footnoteRef/>
      </w:r>
      <w:r w:rsidRPr="009E3FF2">
        <w:rPr>
          <w:rFonts w:ascii="Arial" w:hAnsi="Arial" w:cs="Arial"/>
          <w:sz w:val="16"/>
          <w:szCs w:val="16"/>
        </w:rPr>
        <w:t xml:space="preserve"> http://rekirov.ru/overview?cat=rynok-zhiloy-nedvizhimosti</w:t>
      </w:r>
    </w:p>
  </w:footnote>
  <w:footnote w:id="16">
    <w:p w:rsidR="00716CF0" w:rsidRDefault="00716CF0">
      <w:pPr>
        <w:pStyle w:val="a4"/>
      </w:pPr>
      <w:r>
        <w:rPr>
          <w:rStyle w:val="a6"/>
        </w:rPr>
        <w:footnoteRef/>
      </w:r>
      <w:r>
        <w:t xml:space="preserve"> </w:t>
      </w:r>
      <w:r w:rsidRPr="00EB5D2F">
        <w:t>http://rekirov.ru/overview/171/analiz-rynka-zagorodnogo-zhilya-i-zemelnykh-uchastkov-kirova-v-dekabre-2018-goda</w:t>
      </w:r>
    </w:p>
  </w:footnote>
  <w:footnote w:id="17">
    <w:p w:rsidR="00716CF0" w:rsidRPr="00803186" w:rsidRDefault="00716CF0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803186">
        <w:rPr>
          <w:rFonts w:ascii="Arial" w:hAnsi="Arial" w:cs="Arial"/>
          <w:sz w:val="16"/>
          <w:szCs w:val="16"/>
        </w:rPr>
        <w:t>https://www.avito.ru/kirovskaya_oblast_kirov</w:t>
      </w:r>
    </w:p>
  </w:footnote>
  <w:footnote w:id="18">
    <w:p w:rsidR="00716CF0" w:rsidRDefault="00716CF0" w:rsidP="003C2FCE">
      <w:pPr>
        <w:pStyle w:val="a4"/>
      </w:pPr>
      <w:r>
        <w:rPr>
          <w:rStyle w:val="a6"/>
        </w:rPr>
        <w:footnoteRef/>
      </w:r>
      <w:r>
        <w:t xml:space="preserve"> </w:t>
      </w:r>
      <w:r w:rsidRPr="00DA4CF5">
        <w:t>https://www.avito.ru/kirovskaya_oblast_kirov/kommercheskaya_nedvizhimost?s_trg=11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06B4E"/>
    <w:multiLevelType w:val="hybridMultilevel"/>
    <w:tmpl w:val="D63EA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17695"/>
    <w:multiLevelType w:val="hybridMultilevel"/>
    <w:tmpl w:val="FD320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1D61E3"/>
    <w:multiLevelType w:val="hybridMultilevel"/>
    <w:tmpl w:val="3880D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AC2F71"/>
    <w:multiLevelType w:val="hybridMultilevel"/>
    <w:tmpl w:val="81563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003D51"/>
    <w:multiLevelType w:val="multilevel"/>
    <w:tmpl w:val="3B30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4716EDF"/>
    <w:multiLevelType w:val="multilevel"/>
    <w:tmpl w:val="768E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FCE6910"/>
    <w:multiLevelType w:val="multilevel"/>
    <w:tmpl w:val="D734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A74"/>
    <w:rsid w:val="00000A74"/>
    <w:rsid w:val="0000221C"/>
    <w:rsid w:val="000531E3"/>
    <w:rsid w:val="00053A21"/>
    <w:rsid w:val="000832B2"/>
    <w:rsid w:val="00091012"/>
    <w:rsid w:val="00097BD3"/>
    <w:rsid w:val="000B6401"/>
    <w:rsid w:val="000C5532"/>
    <w:rsid w:val="000D4CF7"/>
    <w:rsid w:val="000E1410"/>
    <w:rsid w:val="000F62D2"/>
    <w:rsid w:val="000F7553"/>
    <w:rsid w:val="00102064"/>
    <w:rsid w:val="0010349A"/>
    <w:rsid w:val="0011121F"/>
    <w:rsid w:val="00124F2F"/>
    <w:rsid w:val="001528E0"/>
    <w:rsid w:val="00164FDF"/>
    <w:rsid w:val="001749D9"/>
    <w:rsid w:val="001841D5"/>
    <w:rsid w:val="00184409"/>
    <w:rsid w:val="001B4279"/>
    <w:rsid w:val="001E7472"/>
    <w:rsid w:val="00221509"/>
    <w:rsid w:val="00242BD9"/>
    <w:rsid w:val="00253088"/>
    <w:rsid w:val="00284D56"/>
    <w:rsid w:val="002B56D8"/>
    <w:rsid w:val="002D5AD2"/>
    <w:rsid w:val="002F014D"/>
    <w:rsid w:val="002F6FAB"/>
    <w:rsid w:val="003301C1"/>
    <w:rsid w:val="00346A4E"/>
    <w:rsid w:val="00355C0C"/>
    <w:rsid w:val="00355C5F"/>
    <w:rsid w:val="00376565"/>
    <w:rsid w:val="003961A6"/>
    <w:rsid w:val="003C2FCE"/>
    <w:rsid w:val="003D72B1"/>
    <w:rsid w:val="004453FF"/>
    <w:rsid w:val="00455E1C"/>
    <w:rsid w:val="00496925"/>
    <w:rsid w:val="004A1837"/>
    <w:rsid w:val="004A1985"/>
    <w:rsid w:val="004A4F38"/>
    <w:rsid w:val="004A67B4"/>
    <w:rsid w:val="004C40EA"/>
    <w:rsid w:val="004D78DA"/>
    <w:rsid w:val="005059B1"/>
    <w:rsid w:val="00514ECE"/>
    <w:rsid w:val="00521A55"/>
    <w:rsid w:val="00557CC2"/>
    <w:rsid w:val="005816F6"/>
    <w:rsid w:val="005903E2"/>
    <w:rsid w:val="005C5AD6"/>
    <w:rsid w:val="006477A4"/>
    <w:rsid w:val="00657AFB"/>
    <w:rsid w:val="00674289"/>
    <w:rsid w:val="006A24B5"/>
    <w:rsid w:val="006C2A5A"/>
    <w:rsid w:val="006C7478"/>
    <w:rsid w:val="00716421"/>
    <w:rsid w:val="00716CF0"/>
    <w:rsid w:val="00752D14"/>
    <w:rsid w:val="00780C89"/>
    <w:rsid w:val="007A7CAC"/>
    <w:rsid w:val="007D2C86"/>
    <w:rsid w:val="007E5104"/>
    <w:rsid w:val="00803186"/>
    <w:rsid w:val="008336DB"/>
    <w:rsid w:val="00843EC1"/>
    <w:rsid w:val="008470FD"/>
    <w:rsid w:val="0085219E"/>
    <w:rsid w:val="0087350B"/>
    <w:rsid w:val="0088779E"/>
    <w:rsid w:val="00893267"/>
    <w:rsid w:val="008C1496"/>
    <w:rsid w:val="008D747D"/>
    <w:rsid w:val="009156E2"/>
    <w:rsid w:val="009161F5"/>
    <w:rsid w:val="009929AC"/>
    <w:rsid w:val="00997FEB"/>
    <w:rsid w:val="009A7F17"/>
    <w:rsid w:val="009D14A7"/>
    <w:rsid w:val="009D23DE"/>
    <w:rsid w:val="009E14C7"/>
    <w:rsid w:val="009E3FF2"/>
    <w:rsid w:val="00A215E5"/>
    <w:rsid w:val="00A6117A"/>
    <w:rsid w:val="00AC00E3"/>
    <w:rsid w:val="00AC546A"/>
    <w:rsid w:val="00AC558B"/>
    <w:rsid w:val="00AC7DFD"/>
    <w:rsid w:val="00AD1837"/>
    <w:rsid w:val="00AD23F8"/>
    <w:rsid w:val="00AF0104"/>
    <w:rsid w:val="00B006DA"/>
    <w:rsid w:val="00B04F18"/>
    <w:rsid w:val="00B354A9"/>
    <w:rsid w:val="00B67EFF"/>
    <w:rsid w:val="00B7037B"/>
    <w:rsid w:val="00B73D72"/>
    <w:rsid w:val="00B92D5B"/>
    <w:rsid w:val="00B93BCB"/>
    <w:rsid w:val="00B95258"/>
    <w:rsid w:val="00BA566F"/>
    <w:rsid w:val="00BB12DB"/>
    <w:rsid w:val="00BD2416"/>
    <w:rsid w:val="00C83473"/>
    <w:rsid w:val="00CC5453"/>
    <w:rsid w:val="00CD1A16"/>
    <w:rsid w:val="00D32F20"/>
    <w:rsid w:val="00D53C58"/>
    <w:rsid w:val="00D62B25"/>
    <w:rsid w:val="00DA4745"/>
    <w:rsid w:val="00DA6001"/>
    <w:rsid w:val="00DC0044"/>
    <w:rsid w:val="00DE13C6"/>
    <w:rsid w:val="00E124EF"/>
    <w:rsid w:val="00E732DB"/>
    <w:rsid w:val="00E851CB"/>
    <w:rsid w:val="00EA3183"/>
    <w:rsid w:val="00EB5D2F"/>
    <w:rsid w:val="00EC7F01"/>
    <w:rsid w:val="00F66026"/>
    <w:rsid w:val="00FB2E7F"/>
    <w:rsid w:val="00FE3182"/>
    <w:rsid w:val="00FF0162"/>
    <w:rsid w:val="00FF3633"/>
    <w:rsid w:val="00FF539A"/>
    <w:rsid w:val="00FF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5D1EE"/>
  <w15:chartTrackingRefBased/>
  <w15:docId w15:val="{06457B0B-8AB7-43B6-A81C-DE384F417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31E3"/>
    <w:rPr>
      <w:color w:val="0000FF"/>
      <w:u w:val="single"/>
    </w:rPr>
  </w:style>
  <w:style w:type="paragraph" w:styleId="a4">
    <w:name w:val="footnote text"/>
    <w:basedOn w:val="a"/>
    <w:link w:val="a5"/>
    <w:unhideWhenUsed/>
    <w:rsid w:val="000531E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531E3"/>
    <w:rPr>
      <w:sz w:val="20"/>
      <w:szCs w:val="20"/>
    </w:rPr>
  </w:style>
  <w:style w:type="character" w:styleId="a6">
    <w:name w:val="footnote reference"/>
    <w:basedOn w:val="a0"/>
    <w:unhideWhenUsed/>
    <w:rsid w:val="000531E3"/>
    <w:rPr>
      <w:vertAlign w:val="superscript"/>
    </w:rPr>
  </w:style>
  <w:style w:type="paragraph" w:styleId="a7">
    <w:name w:val="List Paragraph"/>
    <w:basedOn w:val="a"/>
    <w:uiPriority w:val="34"/>
    <w:qFormat/>
    <w:rsid w:val="009A7F17"/>
    <w:pPr>
      <w:ind w:left="720"/>
      <w:contextualSpacing/>
    </w:pPr>
  </w:style>
  <w:style w:type="paragraph" w:styleId="a8">
    <w:name w:val="Normal (Web)"/>
    <w:aliases w:val="Обычный (Web),Обычный (Web)1,Обычный (веб)211,Обычный (веб)11,Обычный (веб) Знак,Обычный (Web) Знак,Обычный (веб)4,Обычный (Web)11,Обычный (веб)21,Обычный (веб)3,Обычный (Web) Знак Знак Знак Знак,Обычный (Web)1111,Обычный (Web)11111"/>
    <w:basedOn w:val="a"/>
    <w:link w:val="1"/>
    <w:uiPriority w:val="99"/>
    <w:unhideWhenUsed/>
    <w:rsid w:val="00847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c">
    <w:name w:val="Абзац1 c отступом"/>
    <w:basedOn w:val="a"/>
    <w:rsid w:val="00DC0044"/>
    <w:pPr>
      <w:spacing w:after="60" w:line="360" w:lineRule="exac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">
    <w:name w:val="Обычный (веб) Знак1"/>
    <w:aliases w:val="Обычный (Web) Знак1,Обычный (Web)1 Знак,Обычный (веб)211 Знак,Обычный (веб)11 Знак,Обычный (веб) Знак Знак,Обычный (Web) Знак Знак,Обычный (веб)4 Знак,Обычный (Web)11 Знак,Обычный (веб)21 Знак,Обычный (веб)3 Знак"/>
    <w:link w:val="a8"/>
    <w:uiPriority w:val="99"/>
    <w:rsid w:val="00AC55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Текст сноски Знак2"/>
    <w:basedOn w:val="a0"/>
    <w:rsid w:val="00AC558B"/>
    <w:rPr>
      <w:rFonts w:ascii="Calibri" w:hAnsi="Calibri" w:cs="Calibri"/>
      <w:color w:val="00000A"/>
      <w:kern w:val="1"/>
      <w:lang w:eastAsia="ar-SA"/>
    </w:rPr>
  </w:style>
  <w:style w:type="character" w:customStyle="1" w:styleId="WW8Num5z2">
    <w:name w:val="WW8Num5z2"/>
    <w:rsid w:val="00AC558B"/>
    <w:rPr>
      <w:rFonts w:ascii="Wingdings" w:hAnsi="Wingdings" w:cs="Wingdings"/>
    </w:rPr>
  </w:style>
  <w:style w:type="table" w:styleId="a9">
    <w:name w:val="Table Grid"/>
    <w:basedOn w:val="a1"/>
    <w:uiPriority w:val="39"/>
    <w:rsid w:val="007D2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phone-number">
    <w:name w:val="js-phone-number"/>
    <w:basedOn w:val="a0"/>
    <w:rsid w:val="00716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0%D1%83%D1%81%D1%81%D0%BA%D0%B0%D1%8F_%D1%80%D0%B0%D0%B2%D0%BD%D0%B8%D0%BD%D0%B0" TargetMode="External"/><Relationship Id="rId21" Type="http://schemas.openxmlformats.org/officeDocument/2006/relationships/hyperlink" Target="https://ru.wikipedia.org/wiki/%D0%9D%D0%B8%D0%B6%D0%BD%D0%B8%D0%B9_%D0%9D%D0%BE%D0%B2%D0%B3%D0%BE%D1%80%D0%BE%D0%B4" TargetMode="External"/><Relationship Id="rId42" Type="http://schemas.openxmlformats.org/officeDocument/2006/relationships/hyperlink" Target="https://ru.wikipedia.org/wiki/%D0%92%D1%8F%D1%82%D1%81%D0%BA%D0%B0%D1%8F_%D0%B3%D0%BE%D1%81%D1%83%D0%B4%D0%B0%D1%80%D1%81%D1%82%D0%B2%D0%B5%D0%BD%D0%BD%D0%B0%D1%8F_%D1%81%D0%B5%D0%BB%D1%8C%D1%81%D0%BA%D0%BE%D1%85%D0%BE%D0%B7%D1%8F%D0%B9%D1%81%D1%82%D0%B2%D0%B5%D0%BD%D0%BD%D0%B0%D1%8F_%D0%B0%D0%BA%D0%B0%D0%B4%D0%B5%D0%BC%D0%B8%D1%8F" TargetMode="External"/><Relationship Id="rId47" Type="http://schemas.openxmlformats.org/officeDocument/2006/relationships/hyperlink" Target="https://ru.wikipedia.org/wiki/%D0%A0%D1%83%D0%B4%D0%BD%D0%B8%D1%86%D0%BA%D0%B8%D0%B9,_%D0%9D%D0%B8%D0%BA%D0%BE%D0%BB%D0%B0%D0%B9_%D0%92%D0%B0%D1%81%D0%B8%D0%BB%D1%8C%D0%B5%D0%B2%D0%B8%D1%87" TargetMode="External"/><Relationship Id="rId63" Type="http://schemas.openxmlformats.org/officeDocument/2006/relationships/image" Target="media/image5.png"/><Relationship Id="rId68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0%B0%D0%B9%D0%B3%D0%B0" TargetMode="External"/><Relationship Id="rId29" Type="http://schemas.openxmlformats.org/officeDocument/2006/relationships/hyperlink" Target="https://ru.wikipedia.org/wiki/%D0%A0%D0%B5%D1%81%D0%BF%D1%83%D0%B1%D0%BB%D0%B8%D0%BA%D0%B0_%D0%9A%D0%BE%D0%BC%D0%B8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ru.wikipedia.org/wiki/%D0%9C%D0%BE%D1%81%D0%BA%D0%B2%D0%B0" TargetMode="External"/><Relationship Id="rId32" Type="http://schemas.openxmlformats.org/officeDocument/2006/relationships/hyperlink" Target="https://ru.wikipedia.org/wiki/%D0%A2%D0%B0%D1%82%D0%B0%D1%80%D1%81%D1%82%D0%B0%D0%BD" TargetMode="External"/><Relationship Id="rId37" Type="http://schemas.openxmlformats.org/officeDocument/2006/relationships/hyperlink" Target="https://ru.wikipedia.org/wiki/%D0%A2%D0%BE%D1%80%D1%84" TargetMode="External"/><Relationship Id="rId40" Type="http://schemas.openxmlformats.org/officeDocument/2006/relationships/hyperlink" Target="https://ru.wikipedia.org/wiki/%D0%93%D0%BB%D0%B8%D0%BD%D0%B0" TargetMode="External"/><Relationship Id="rId45" Type="http://schemas.openxmlformats.org/officeDocument/2006/relationships/hyperlink" Target="https://ru.wikipedia.org/w/index.php?title=%D0%9A%D0%B8%D1%80%D0%BE%D0%B2%D1%81%D0%BA%D0%B8%D0%B9_%D0%BD%D0%B0%D1%83%D1%87%D0%BD%D0%BE-%D0%B8%D1%81%D1%81%D0%BB%D0%B5%D0%B4%D0%BE%D0%B2%D0%B0%D1%82%D0%B5%D0%BB%D1%8C%D1%81%D0%BA%D0%B8%D0%B9_%D0%B8%D0%BD%D1%81%D1%82%D0%B8%D1%82%D1%83%D1%82_%D0%BF%D0%B5%D1%80%D0%B5%D0%BB%D0%B8%D0%B2%D0%B0%D0%BD%D0%B8%D1%8F_%D0%BA%D1%80%D0%BE%D0%B2%D0%B8&amp;action=edit&amp;redlink=1" TargetMode="External"/><Relationship Id="rId53" Type="http://schemas.openxmlformats.org/officeDocument/2006/relationships/hyperlink" Target="https://ru.wikipedia.org/wiki/%D0%97%D0%B0%D0%B2%D0%BE%D0%B4_%C2%AB%D0%A1%D0%B5%D0%BB%D1%8C%D0%BC%D0%B0%D1%88%C2%BB" TargetMode="External"/><Relationship Id="rId58" Type="http://schemas.openxmlformats.org/officeDocument/2006/relationships/hyperlink" Target="https://ru.wikipedia.org/wiki/%D0%9A%D0%B8%D1%80%D0%BE%D0%B2%D1%81%D0%BA%D0%B8%D0%B9_%D0%B7%D0%B0%D0%B2%D0%BE%D0%B4_%D0%BF%D0%BE_%D0%BE%D0%B1%D1%80%D0%B0%D0%B1%D0%BE%D1%82%D0%BA%D0%B5_%D1%86%D0%B2%D0%B5%D1%82%D0%BD%D1%8B%D1%85_%D0%BC%D0%B5%D1%82%D0%B0%D0%BB%D0%BB%D0%BE%D0%B2" TargetMode="External"/><Relationship Id="rId66" Type="http://schemas.openxmlformats.org/officeDocument/2006/relationships/image" Target="media/image8.emf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.png"/><Relationship Id="rId19" Type="http://schemas.openxmlformats.org/officeDocument/2006/relationships/hyperlink" Target="https://ru.wikipedia.org/wiki/%D0%9A%D0%B0%D0%B7%D0%B0%D0%BD%D1%8C" TargetMode="External"/><Relationship Id="rId14" Type="http://schemas.openxmlformats.org/officeDocument/2006/relationships/hyperlink" Target="https://ru.wikipedia.org/wiki/%D0%95%D0%B2%D1%80%D0%BE%D0%BF%D0%B5%D0%B9%D1%81%D0%BA%D0%B0%D1%8F_%D1%87%D0%B0%D1%81%D1%82%D1%8C_%D0%A0%D0%BE%D1%81%D1%81%D0%B8%D0%B8" TargetMode="External"/><Relationship Id="rId22" Type="http://schemas.openxmlformats.org/officeDocument/2006/relationships/hyperlink" Target="https://ru.wikipedia.org/wiki/%D0%A3%D1%84%D0%B0" TargetMode="External"/><Relationship Id="rId27" Type="http://schemas.openxmlformats.org/officeDocument/2006/relationships/hyperlink" Target="https://ru.wikipedia.org/wiki/%D0%9F%D0%B5%D1%80%D0%BC%D1%81%D0%BA%D0%B8%D0%B9_%D0%BA%D1%80%D0%B0%D0%B9" TargetMode="External"/><Relationship Id="rId30" Type="http://schemas.openxmlformats.org/officeDocument/2006/relationships/hyperlink" Target="https://ru.wikipedia.org/wiki/%D0%90%D1%80%D1%85%D0%B0%D0%BD%D0%B3%D0%B5%D0%BB%D1%8C%D1%81%D0%BA%D0%B0%D1%8F_%D0%BE%D0%B1%D0%BB%D0%B0%D1%81%D1%82%D1%8C" TargetMode="External"/><Relationship Id="rId35" Type="http://schemas.openxmlformats.org/officeDocument/2006/relationships/hyperlink" Target="https://ru.wikipedia.org/wiki/%D0%9F%D1%83%D1%88%D0%BD%D0%B8%D0%BD%D0%B0" TargetMode="External"/><Relationship Id="rId43" Type="http://schemas.openxmlformats.org/officeDocument/2006/relationships/hyperlink" Target="https://ru.wikipedia.org/wiki/%D0%9A%D0%B8%D1%80%D0%BE%D0%B2%D1%81%D0%BA%D0%B8%D0%B9_%D0%B3%D0%BE%D1%81%D1%83%D0%B4%D0%B0%D1%80%D1%81%D1%82%D0%B2%D0%B5%D0%BD%D0%BD%D1%8B%D0%B9_%D0%BC%D0%B5%D0%B4%D0%B8%D1%86%D0%B8%D0%BD%D1%81%D0%BA%D0%B8%D0%B9_%D1%83%D0%BD%D0%B8%D0%B2%D0%B5%D1%80%D1%81%D0%B8%D1%82%D0%B5%D1%82" TargetMode="External"/><Relationship Id="rId48" Type="http://schemas.openxmlformats.org/officeDocument/2006/relationships/hyperlink" Target="https://ru.wikipedia.org/wiki/%D0%A0%D0%90%D0%A1%D0%A5%D0%9D" TargetMode="External"/><Relationship Id="rId56" Type="http://schemas.openxmlformats.org/officeDocument/2006/relationships/hyperlink" Target="https://ru.wikipedia.org/wiki/%D0%9A%D0%B8%D1%80%D0%BE%D0%B2%D1%81%D0%BA%D0%B8%D0%B9_%D0%BC%D0%B0%D1%88%D0%B7%D0%B0%D0%B2%D0%BE%D0%B4_1_%D0%9C%D0%B0%D1%8F" TargetMode="External"/><Relationship Id="rId64" Type="http://schemas.openxmlformats.org/officeDocument/2006/relationships/image" Target="media/image6.png"/><Relationship Id="rId69" Type="http://schemas.openxmlformats.org/officeDocument/2006/relationships/hyperlink" Target="http://kvartiry.kssk.ru" TargetMode="External"/><Relationship Id="rId8" Type="http://schemas.openxmlformats.org/officeDocument/2006/relationships/hyperlink" Target="https://ru.wikipedia.org/wiki/%D0%A0%D0%BE%D1%81%D1%81%D0%B8%D1%8F" TargetMode="External"/><Relationship Id="rId51" Type="http://schemas.openxmlformats.org/officeDocument/2006/relationships/chart" Target="charts/chart1.xml"/><Relationship Id="rId72" Type="http://schemas.openxmlformats.org/officeDocument/2006/relationships/image" Target="media/image11.emf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1%D0%B5%D0%B2%D0%B5%D1%80%D0%BD%D1%8B%D0%B9_%D0%9B%D0%B5%D0%B4%D0%BE%D0%B2%D0%B8%D1%82%D1%8B%D0%B9_%D0%BE%D0%BA%D0%B5%D0%B0%D0%BD" TargetMode="External"/><Relationship Id="rId17" Type="http://schemas.openxmlformats.org/officeDocument/2006/relationships/hyperlink" Target="https://ru.wikipedia.org/wiki/%D0%9F%D1%80%D0%B8%D0%B2%D0%BE%D0%BB%D0%B6%D1%8C%D0%B5" TargetMode="External"/><Relationship Id="rId25" Type="http://schemas.openxmlformats.org/officeDocument/2006/relationships/hyperlink" Target="https://ru.wikipedia.org/wiki/%D0%9D%D0%B5%D1%87%D0%B5%D1%80%D0%BD%D0%BE%D0%B7%D0%B5%D0%BC%D1%8C%D0%B5" TargetMode="External"/><Relationship Id="rId33" Type="http://schemas.openxmlformats.org/officeDocument/2006/relationships/hyperlink" Target="https://ru.wikipedia.org/wiki/%D0%A4%D0%BE%D1%81%D1%84%D0%BE%D1%80%D0%B8%D1%82" TargetMode="External"/><Relationship Id="rId38" Type="http://schemas.openxmlformats.org/officeDocument/2006/relationships/hyperlink" Target="https://ru.wikipedia.org/wiki/%D0%98%D0%B7%D0%B2%D0%B5%D1%81%D1%82%D0%BD%D1%8F%D0%BA" TargetMode="External"/><Relationship Id="rId46" Type="http://schemas.openxmlformats.org/officeDocument/2006/relationships/hyperlink" Target="https://ru.wikipedia.org/w/index.php?title=%D0%9D%D0%B0%D1%83%D1%87%D0%BD%D0%BE-%D0%B8%D1%81%D1%81%D0%BB%D0%B5%D0%B4%D0%BE%D0%B2%D0%B0%D1%82%D0%B5%D0%BB%D1%8C%D1%81%D0%BA%D0%B8%D0%B9_%D0%B8%D0%BD%D1%81%D1%82%D0%B8%D1%82%D1%83%D1%82_%D1%81%D0%B5%D0%BB%D1%8C%D1%81%D0%BA%D0%BE%D0%B3%D0%BE_%D1%85%D0%BE%D0%B7%D1%8F%D0%B9%D1%81%D1%82%D0%B2%D0%B0_%D0%A1%D0%B5%D0%B2%D0%B5%D1%80%D0%BE-%D0%92%D0%BE%D1%81%D1%82%D0%BE%D0%BA%D0%B0&amp;action=edit&amp;redlink=1" TargetMode="External"/><Relationship Id="rId59" Type="http://schemas.openxmlformats.org/officeDocument/2006/relationships/hyperlink" Target="https://ru.wikipedia.org/wiki/%D0%92%D0%B5%D1%81%D1%82%D0%B0_(%D0%B7%D0%B0%D0%B2%D0%BE%D0%B4)" TargetMode="External"/><Relationship Id="rId67" Type="http://schemas.openxmlformats.org/officeDocument/2006/relationships/chart" Target="charts/chart2.xml"/><Relationship Id="rId20" Type="http://schemas.openxmlformats.org/officeDocument/2006/relationships/hyperlink" Target="https://ru.wikipedia.org/wiki/%D0%9F%D0%B5%D1%80%D0%BC%D1%8C" TargetMode="External"/><Relationship Id="rId41" Type="http://schemas.openxmlformats.org/officeDocument/2006/relationships/hyperlink" Target="https://ru.wikipedia.org/wiki/%D0%92%D1%8F%D1%82%D1%81%D0%BA%D0%B8%D0%B9_%D0%B3%D0%BE%D1%81%D1%83%D0%B4%D0%B0%D1%80%D1%81%D1%82%D0%B2%D0%B5%D0%BD%D0%BD%D1%8B%D0%B9_%D1%83%D0%BD%D0%B8%D0%B2%D0%B5%D1%80%D1%81%D0%B8%D1%82%D0%B5%D1%82" TargetMode="External"/><Relationship Id="rId54" Type="http://schemas.openxmlformats.org/officeDocument/2006/relationships/hyperlink" Target="https://ru.wikipedia.org/wiki/%D0%9A%D0%B8%D1%80%D0%BE%D0%B2%D1%81%D0%BA%D0%B8%D0%B9_%D1%85%D0%BB%D0%B0%D0%B4%D0%BE%D0%BA%D0%BE%D0%BC%D0%B1%D0%B8%D0%BD%D0%B0%D1%82" TargetMode="External"/><Relationship Id="rId62" Type="http://schemas.openxmlformats.org/officeDocument/2006/relationships/image" Target="media/image4.png"/><Relationship Id="rId70" Type="http://schemas.openxmlformats.org/officeDocument/2006/relationships/image" Target="media/image10.e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A0%D1%83%D1%81%D1%81%D0%BA%D0%B0%D1%8F_%D1%80%D0%B0%D0%B2%D0%BD%D0%B8%D0%BD%D0%B0" TargetMode="External"/><Relationship Id="rId23" Type="http://schemas.openxmlformats.org/officeDocument/2006/relationships/hyperlink" Target="https://ru.wikipedia.org/wiki/%D0%A1%D0%B0%D0%BC%D0%B0%D1%80%D0%B0" TargetMode="External"/><Relationship Id="rId28" Type="http://schemas.openxmlformats.org/officeDocument/2006/relationships/hyperlink" Target="https://ru.wikipedia.org/wiki/%D0%A3%D0%B4%D0%BC%D1%83%D1%80%D1%82%D0%B8%D1%8F" TargetMode="External"/><Relationship Id="rId36" Type="http://schemas.openxmlformats.org/officeDocument/2006/relationships/hyperlink" Target="https://ru.wikipedia.org/wiki/%D0%97%D0%B5%D0%BC%D0%B5%D0%BB%D1%8C%D0%BD%D1%8B%D0%B5_%D1%80%D0%B5%D1%81%D1%83%D1%80%D1%81%D1%8B" TargetMode="External"/><Relationship Id="rId49" Type="http://schemas.openxmlformats.org/officeDocument/2006/relationships/hyperlink" Target="https://ru.wikipedia.org/wiki/%D0%9D%D0%98%D0%98_%D0%BC%D0%B8%D0%BA%D1%80%D0%BE%D0%B1%D0%B8%D0%BE%D0%BB%D0%BE%D0%B3%D0%B8%D0%B8_%D0%9C%D0%B8%D0%BD%D0%BE%D0%B1%D0%BE%D1%80%D0%BE%D0%BD%D1%8B_%D0%A0%D0%A4" TargetMode="External"/><Relationship Id="rId57" Type="http://schemas.openxmlformats.org/officeDocument/2006/relationships/hyperlink" Target="https://ru.wikipedia.org/wiki/%D0%9A%D0%B8%D1%80%D0%BE%D0%B2%D1%81%D0%BA%D0%B8%D0%B9_%D1%88%D0%B8%D0%BD%D0%BD%D1%8B%D0%B9_%D0%B7%D0%B0%D0%B2%D0%BE%D0%B4" TargetMode="External"/><Relationship Id="rId10" Type="http://schemas.openxmlformats.org/officeDocument/2006/relationships/hyperlink" Target="https://ru.wikipedia.org/wiki/%D0%92%D0%BE%D0%BB%D0%B3%D0%BE-%D0%92%D1%8F%D1%82%D1%81%D0%BA%D0%B8%D0%B9_%D1%8D%D0%BA%D0%BE%D0%BD%D0%BE%D0%BC%D0%B8%D1%87%D0%B5%D1%81%D0%BA%D0%B8%D0%B9_%D1%80%D0%B0%D0%B9%D0%BE%D0%BD" TargetMode="External"/><Relationship Id="rId31" Type="http://schemas.openxmlformats.org/officeDocument/2006/relationships/hyperlink" Target="https://ru.wikipedia.org/wiki/%D0%9C%D0%B0%D1%80%D0%B8%D0%B9_%D0%AD%D0%BB" TargetMode="External"/><Relationship Id="rId44" Type="http://schemas.openxmlformats.org/officeDocument/2006/relationships/hyperlink" Target="https://ru.wikipedia.org/wiki/%D0%9D%D0%B0%D1%83%D1%87%D0%BD%D0%BE-%D0%B8%D1%81%D1%81%D0%BB%D0%B5%D0%B4%D0%BE%D0%B2%D0%B0%D1%82%D0%B5%D0%BB%D1%8C%D1%81%D0%BA%D0%B8%D0%B9_%D0%B8%D0%BD%D1%81%D1%82%D0%B8%D1%82%D1%83%D1%82_%D0%BE%D1%85%D0%BE%D1%82%D0%BD%D0%B8%D1%87%D1%8C%D0%B5%D0%B3%D0%BE_%D1%85%D0%BE%D0%B7%D1%8F%D0%B9%D1%81%D1%82%D0%B2%D0%B0_%D0%B8_%D0%B7%D0%B2%D0%B5%D1%80%D0%BE%D0%B2%D0%BE%D0%B4%D1%81%D1%82%D0%B2%D0%B0" TargetMode="External"/><Relationship Id="rId52" Type="http://schemas.openxmlformats.org/officeDocument/2006/relationships/hyperlink" Target="https://ru.wikipedia.org/wiki/%D0%9B%D0%B5%D0%BF%D1%81%D0%B5_(%D0%B7%D0%B0%D0%B2%D0%BE%D0%B4)" TargetMode="External"/><Relationship Id="rId60" Type="http://schemas.openxmlformats.org/officeDocument/2006/relationships/image" Target="media/image2.png"/><Relationship Id="rId65" Type="http://schemas.openxmlformats.org/officeDocument/2006/relationships/image" Target="media/image7.png"/><Relationship Id="rId73" Type="http://schemas.openxmlformats.org/officeDocument/2006/relationships/hyperlink" Target="http://www.pravokir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1%80%D0%B8%D0%B2%D0%BE%D0%BB%D0%B6%D1%81%D0%BA%D0%B8%D0%B9_%D1%84%D0%B5%D0%B4%D0%B5%D1%80%D0%B0%D0%BB%D1%8C%D0%BD%D1%8B%D0%B9_%D0%BE%D0%BA%D1%80%D1%83%D0%B3" TargetMode="External"/><Relationship Id="rId13" Type="http://schemas.openxmlformats.org/officeDocument/2006/relationships/hyperlink" Target="https://ru.wikipedia.org/wiki/%D0%92%D1%8F%D1%82%D0%BA%D0%B0_(%D1%80%D0%B5%D0%BA%D0%B0)" TargetMode="External"/><Relationship Id="rId18" Type="http://schemas.openxmlformats.org/officeDocument/2006/relationships/hyperlink" Target="https://ru.wikipedia.org/wiki/%D0%9F%D1%80%D0%B8%D0%B2%D0%BE%D0%BB%D0%B6%D1%81%D0%BA%D0%B8%D0%B9_%D1%84%D0%B5%D0%B4%D0%B5%D1%80%D0%B0%D0%BB%D1%8C%D0%BD%D1%8B%D0%B9_%D0%BE%D0%BA%D1%80%D1%83%D0%B3" TargetMode="External"/><Relationship Id="rId39" Type="http://schemas.openxmlformats.org/officeDocument/2006/relationships/hyperlink" Target="https://ru.wikipedia.org/wiki/%D0%9C%D0%B5%D1%80%D0%B3%D0%B5%D0%BB%D1%8C" TargetMode="External"/><Relationship Id="rId34" Type="http://schemas.openxmlformats.org/officeDocument/2006/relationships/hyperlink" Target="https://ru.wikipedia.org/wiki/%D0%A2%D0%BE%D1%80%D1%84%D1%8F%D0%BD%D0%B8%D0%BA" TargetMode="External"/><Relationship Id="rId50" Type="http://schemas.openxmlformats.org/officeDocument/2006/relationships/hyperlink" Target="https://ru.wikipedia.org/w/index.php?title=%D0%9D%D0%98%D0%98_%D1%81%D1%80%D0%B5%D0%B4%D1%81%D1%82%D0%B2_%D0%B2%D1%8B%D1%87%D0%B8%D1%81%D0%BB%D0%B8%D1%82%D0%B5%D0%BB%D1%8C%D0%BD%D0%BE%D0%B9_%D1%82%D0%B5%D1%85%D0%BD%D0%B8%D0%BA%D0%B8&amp;action=edit&amp;redlink=1" TargetMode="External"/><Relationship Id="rId55" Type="http://schemas.openxmlformats.org/officeDocument/2006/relationships/hyperlink" Target="https://ru.wikipedia.org/wiki/%D0%9A%D0%B8%D1%80%D0%BE%D0%B2%D1%81%D0%BA%D0%B8%D0%B9_%D0%B7%D0%B0%D0%B2%D0%BE%D0%B4_%C2%AB%D0%9C%D0%B0%D1%8F%D0%BA%C2%BB" TargetMode="External"/><Relationship Id="rId7" Type="http://schemas.openxmlformats.org/officeDocument/2006/relationships/endnotes" Target="endnotes.xml"/><Relationship Id="rId71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56;&#1072;&#1073;&#1086;&#1095;&#1080;&#1081;%20&#1089;&#1090;&#1086;&#1083;\&#1054;&#1094;&#1077;&#1085;&#1082;&#1072;\&#1051;&#1080;&#1090;&#1077;&#1088;&#1072;&#1090;&#1091;&#1088;&#1072;\&#1040;&#1085;&#1072;&#1083;&#1080;&#1090;&#1080;&#1082;&#1072;%20&#1079;&#1072;%202019%20&#1075;&#1086;&#1076;\&#1057;&#1086;&#1094;-&#1101;&#1082;%20&#1087;&#1086;&#1083;&#1086;&#1078;&#1077;&#1085;&#1080;&#1103;%20&#1050;&#1080;&#1088;&#1086;&#1074;&#1089;&#1082;&#1072;&#1103;%20&#1086;&#1073;&#1083;&#1072;&#1089;&#1090;&#1100;\&#1058;&#1072;&#1073;&#1083;&#1080;&#1094;&#1099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56;&#1072;&#1073;&#1086;&#1095;&#1080;&#1081;%20&#1089;&#1090;&#1086;&#1083;\&#1054;&#1094;&#1077;&#1085;&#1082;&#1072;\&#1051;&#1080;&#1090;&#1077;&#1088;&#1072;&#1090;&#1091;&#1088;&#1072;\&#1040;&#1085;&#1072;&#1083;&#1080;&#1090;&#1080;&#1082;&#1072;%20&#1079;&#1072;%202018%20&#1075;&#1086;&#1076;\&#1057;&#1086;&#1094;-&#1101;&#1082;&#1086;&#1085;&#1086;&#1084;&#1080;&#1095;&#1077;&#1089;&#1082;&#1086;&#1077;%20&#1087;&#1086;&#1083;&#1086;&#1078;&#1077;&#1085;&#1080;&#1077;%20&#1050;&#1080;&#1088;&#1086;&#1074;&#1089;&#1082;&#1086;&#1081;%20&#1086;&#1073;&#1083;&#1072;&#1089;&#1090;&#1080;\&#1058;&#1072;&#1073;&#1083;&#1080;&#1094;&#1099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56;&#1072;&#1073;&#1086;&#1095;&#1080;&#1081;%20&#1089;&#1090;&#1086;&#1083;\&#1054;&#1094;&#1077;&#1085;&#1082;&#1072;\&#1051;&#1080;&#1090;&#1077;&#1088;&#1072;&#1090;&#1091;&#1088;&#1072;\&#1040;&#1085;&#1072;&#1083;&#1080;&#1090;&#1080;&#1082;&#1072;%20&#1079;&#1072;%202019%20&#1075;&#1086;&#1076;\&#1057;&#1086;&#1094;-&#1101;&#1082;%20&#1087;&#1086;&#1083;&#1086;&#1078;&#1077;&#1085;&#1080;&#1103;%20&#1050;&#1080;&#1088;&#1086;&#1074;&#1089;&#1082;&#1072;&#1103;%20&#1086;&#1073;&#1083;&#1072;&#1089;&#1090;&#1100;\&#1058;&#1072;&#1073;&#1083;&#1080;&#1094;&#1099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Структура отраслей экономики Кировской области в январе-феврале 2019 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46839311752697582"/>
          <c:y val="0.22227692307692307"/>
          <c:w val="0.48827891682621799"/>
          <c:h val="0.6825506965475469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эк'!$B$3:$B$19</c:f>
            </c:numRef>
          </c:val>
          <c:extLst>
            <c:ext xmlns:c16="http://schemas.microsoft.com/office/drawing/2014/chart" uri="{C3380CC4-5D6E-409C-BE32-E72D297353CC}">
              <c16:uniqueId val="{00000000-8663-4E2E-BB5B-20ECF5B8AAC7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эк'!$C$3:$C$19</c:f>
            </c:numRef>
          </c:val>
          <c:extLst>
            <c:ext xmlns:c16="http://schemas.microsoft.com/office/drawing/2014/chart" uri="{C3380CC4-5D6E-409C-BE32-E72D297353CC}">
              <c16:uniqueId val="{00000001-8663-4E2E-BB5B-20ECF5B8AAC7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эк'!$D$3:$D$19</c:f>
            </c:numRef>
          </c:val>
          <c:extLst>
            <c:ext xmlns:c16="http://schemas.microsoft.com/office/drawing/2014/chart" uri="{C3380CC4-5D6E-409C-BE32-E72D297353CC}">
              <c16:uniqueId val="{00000002-8663-4E2E-BB5B-20ECF5B8AAC7}"/>
            </c:ext>
          </c:extLst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эк'!$E$3:$E$19</c:f>
            </c:numRef>
          </c:val>
          <c:extLst>
            <c:ext xmlns:c16="http://schemas.microsoft.com/office/drawing/2014/chart" uri="{C3380CC4-5D6E-409C-BE32-E72D297353CC}">
              <c16:uniqueId val="{00000003-8663-4E2E-BB5B-20ECF5B8AAC7}"/>
            </c:ext>
          </c:extLst>
        </c:ser>
        <c:ser>
          <c:idx val="4"/>
          <c:order val="4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эк'!$F$3:$F$19</c:f>
            </c:numRef>
          </c:val>
          <c:extLst>
            <c:ext xmlns:c16="http://schemas.microsoft.com/office/drawing/2014/chart" uri="{C3380CC4-5D6E-409C-BE32-E72D297353CC}">
              <c16:uniqueId val="{00000004-8663-4E2E-BB5B-20ECF5B8AAC7}"/>
            </c:ext>
          </c:extLst>
        </c:ser>
        <c:ser>
          <c:idx val="5"/>
          <c:order val="5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эк'!$G$3:$G$19</c:f>
              <c:numCache>
                <c:formatCode>0.0%</c:formatCode>
                <c:ptCount val="17"/>
                <c:pt idx="0">
                  <c:v>4.0329622986361363E-2</c:v>
                </c:pt>
                <c:pt idx="1">
                  <c:v>3.3537762081445096E-3</c:v>
                </c:pt>
                <c:pt idx="2">
                  <c:v>0.26922252877510594</c:v>
                </c:pt>
                <c:pt idx="3">
                  <c:v>0.13288564752399892</c:v>
                </c:pt>
                <c:pt idx="4">
                  <c:v>6.8676611974435187E-3</c:v>
                </c:pt>
                <c:pt idx="5">
                  <c:v>2.7914617931719406E-2</c:v>
                </c:pt>
                <c:pt idx="6">
                  <c:v>0.38639817893664563</c:v>
                </c:pt>
                <c:pt idx="7">
                  <c:v>3.776710901551663E-2</c:v>
                </c:pt>
                <c:pt idx="8">
                  <c:v>1.0361435905051624E-2</c:v>
                </c:pt>
                <c:pt idx="9">
                  <c:v>1.7100700688622454E-2</c:v>
                </c:pt>
                <c:pt idx="10">
                  <c:v>1.7612739399367763E-2</c:v>
                </c:pt>
                <c:pt idx="11">
                  <c:v>8.7874196265520683E-3</c:v>
                </c:pt>
                <c:pt idx="12">
                  <c:v>4.7630428712532027E-3</c:v>
                </c:pt>
                <c:pt idx="13">
                  <c:v>5.0500011215349402E-3</c:v>
                </c:pt>
                <c:pt idx="14">
                  <c:v>2.7141919031365078E-2</c:v>
                </c:pt>
                <c:pt idx="15">
                  <c:v>1.358990958881435E-3</c:v>
                </c:pt>
                <c:pt idx="16">
                  <c:v>1.8919134236903758E-3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663-4E2E-BB5B-20ECF5B8AAC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73166032"/>
        <c:axId val="573165640"/>
      </c:barChart>
      <c:catAx>
        <c:axId val="573166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3165640"/>
        <c:crosses val="autoZero"/>
        <c:auto val="1"/>
        <c:lblAlgn val="ctr"/>
        <c:lblOffset val="100"/>
        <c:noMultiLvlLbl val="0"/>
      </c:catAx>
      <c:valAx>
        <c:axId val="573165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3166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'квартиры бу'!$A$4</c:f>
              <c:strCache>
                <c:ptCount val="1"/>
                <c:pt idx="0">
                  <c:v>Студии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бу'!$B$2:$M$3</c:f>
              <c:multiLvlStrCache>
                <c:ptCount val="12"/>
                <c:lvl>
                  <c:pt idx="0">
                    <c:v>янв.18</c:v>
                  </c:pt>
                  <c:pt idx="1">
                    <c:v>фев.18</c:v>
                  </c:pt>
                  <c:pt idx="2">
                    <c:v>мар.18</c:v>
                  </c:pt>
                  <c:pt idx="3">
                    <c:v>апр.18</c:v>
                  </c:pt>
                  <c:pt idx="4">
                    <c:v>май.18</c:v>
                  </c:pt>
                  <c:pt idx="5">
                    <c:v>июн.18</c:v>
                  </c:pt>
                  <c:pt idx="6">
                    <c:v>июл.18</c:v>
                  </c:pt>
                  <c:pt idx="7">
                    <c:v>авг.18</c:v>
                  </c:pt>
                  <c:pt idx="8">
                    <c:v>сен.18</c:v>
                  </c:pt>
                  <c:pt idx="9">
                    <c:v>окт.18</c:v>
                  </c:pt>
                  <c:pt idx="10">
                    <c:v>ноя.18</c:v>
                  </c:pt>
                  <c:pt idx="11">
                    <c:v>дек.18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бу'!$B$4:$K$4</c:f>
              <c:numCache>
                <c:formatCode>#,##0</c:formatCode>
                <c:ptCount val="10"/>
                <c:pt idx="0">
                  <c:v>41548</c:v>
                </c:pt>
                <c:pt idx="1">
                  <c:v>41414</c:v>
                </c:pt>
                <c:pt idx="2">
                  <c:v>41474</c:v>
                </c:pt>
                <c:pt idx="3">
                  <c:v>41959</c:v>
                </c:pt>
                <c:pt idx="4">
                  <c:v>42061</c:v>
                </c:pt>
                <c:pt idx="5">
                  <c:v>42597</c:v>
                </c:pt>
                <c:pt idx="6">
                  <c:v>42600</c:v>
                </c:pt>
                <c:pt idx="7">
                  <c:v>43021</c:v>
                </c:pt>
                <c:pt idx="8">
                  <c:v>43678</c:v>
                </c:pt>
                <c:pt idx="9">
                  <c:v>44047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165-476D-8274-3EC92BC17086}"/>
            </c:ext>
          </c:extLst>
        </c:ser>
        <c:ser>
          <c:idx val="1"/>
          <c:order val="1"/>
          <c:tx>
            <c:strRef>
              <c:f>'квартиры бу'!$A$5</c:f>
              <c:strCache>
                <c:ptCount val="1"/>
                <c:pt idx="0">
                  <c:v>Однокомнатные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бу'!$B$2:$M$3</c:f>
              <c:multiLvlStrCache>
                <c:ptCount val="12"/>
                <c:lvl>
                  <c:pt idx="0">
                    <c:v>янв.18</c:v>
                  </c:pt>
                  <c:pt idx="1">
                    <c:v>фев.18</c:v>
                  </c:pt>
                  <c:pt idx="2">
                    <c:v>мар.18</c:v>
                  </c:pt>
                  <c:pt idx="3">
                    <c:v>апр.18</c:v>
                  </c:pt>
                  <c:pt idx="4">
                    <c:v>май.18</c:v>
                  </c:pt>
                  <c:pt idx="5">
                    <c:v>июн.18</c:v>
                  </c:pt>
                  <c:pt idx="6">
                    <c:v>июл.18</c:v>
                  </c:pt>
                  <c:pt idx="7">
                    <c:v>авг.18</c:v>
                  </c:pt>
                  <c:pt idx="8">
                    <c:v>сен.18</c:v>
                  </c:pt>
                  <c:pt idx="9">
                    <c:v>окт.18</c:v>
                  </c:pt>
                  <c:pt idx="10">
                    <c:v>ноя.18</c:v>
                  </c:pt>
                  <c:pt idx="11">
                    <c:v>дек.18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бу'!$B$5:$M$5</c:f>
              <c:numCache>
                <c:formatCode>#,##0</c:formatCode>
                <c:ptCount val="12"/>
                <c:pt idx="0">
                  <c:v>42076</c:v>
                </c:pt>
                <c:pt idx="1">
                  <c:v>42306</c:v>
                </c:pt>
                <c:pt idx="2">
                  <c:v>42618</c:v>
                </c:pt>
                <c:pt idx="3">
                  <c:v>42429</c:v>
                </c:pt>
                <c:pt idx="4">
                  <c:v>42619</c:v>
                </c:pt>
                <c:pt idx="5">
                  <c:v>42518</c:v>
                </c:pt>
                <c:pt idx="6">
                  <c:v>42846</c:v>
                </c:pt>
                <c:pt idx="7">
                  <c:v>43065</c:v>
                </c:pt>
                <c:pt idx="8">
                  <c:v>43983</c:v>
                </c:pt>
                <c:pt idx="9">
                  <c:v>44115</c:v>
                </c:pt>
                <c:pt idx="10">
                  <c:v>44601</c:v>
                </c:pt>
                <c:pt idx="11">
                  <c:v>44753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165-476D-8274-3EC92BC17086}"/>
            </c:ext>
          </c:extLst>
        </c:ser>
        <c:ser>
          <c:idx val="2"/>
          <c:order val="2"/>
          <c:tx>
            <c:strRef>
              <c:f>'квартиры бу'!$A$6</c:f>
              <c:strCache>
                <c:ptCount val="1"/>
                <c:pt idx="0">
                  <c:v>Двухкомнатные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бу'!$B$2:$M$3</c:f>
              <c:multiLvlStrCache>
                <c:ptCount val="12"/>
                <c:lvl>
                  <c:pt idx="0">
                    <c:v>янв.18</c:v>
                  </c:pt>
                  <c:pt idx="1">
                    <c:v>фев.18</c:v>
                  </c:pt>
                  <c:pt idx="2">
                    <c:v>мар.18</c:v>
                  </c:pt>
                  <c:pt idx="3">
                    <c:v>апр.18</c:v>
                  </c:pt>
                  <c:pt idx="4">
                    <c:v>май.18</c:v>
                  </c:pt>
                  <c:pt idx="5">
                    <c:v>июн.18</c:v>
                  </c:pt>
                  <c:pt idx="6">
                    <c:v>июл.18</c:v>
                  </c:pt>
                  <c:pt idx="7">
                    <c:v>авг.18</c:v>
                  </c:pt>
                  <c:pt idx="8">
                    <c:v>сен.18</c:v>
                  </c:pt>
                  <c:pt idx="9">
                    <c:v>окт.18</c:v>
                  </c:pt>
                  <c:pt idx="10">
                    <c:v>ноя.18</c:v>
                  </c:pt>
                  <c:pt idx="11">
                    <c:v>дек.18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бу'!$B$6:$M$6</c:f>
              <c:numCache>
                <c:formatCode>#,##0</c:formatCode>
                <c:ptCount val="12"/>
                <c:pt idx="0">
                  <c:v>42437</c:v>
                </c:pt>
                <c:pt idx="1">
                  <c:v>41855</c:v>
                </c:pt>
                <c:pt idx="2">
                  <c:v>42708</c:v>
                </c:pt>
                <c:pt idx="3">
                  <c:v>43286</c:v>
                </c:pt>
                <c:pt idx="4">
                  <c:v>42108</c:v>
                </c:pt>
                <c:pt idx="5">
                  <c:v>42375</c:v>
                </c:pt>
                <c:pt idx="6">
                  <c:v>42635</c:v>
                </c:pt>
                <c:pt idx="7">
                  <c:v>43866</c:v>
                </c:pt>
                <c:pt idx="8">
                  <c:v>43229</c:v>
                </c:pt>
                <c:pt idx="9">
                  <c:v>43081</c:v>
                </c:pt>
                <c:pt idx="10">
                  <c:v>43342</c:v>
                </c:pt>
                <c:pt idx="11">
                  <c:v>43960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165-476D-8274-3EC92BC17086}"/>
            </c:ext>
          </c:extLst>
        </c:ser>
        <c:ser>
          <c:idx val="3"/>
          <c:order val="3"/>
          <c:tx>
            <c:strRef>
              <c:f>'квартиры бу'!$A$7</c:f>
              <c:strCache>
                <c:ptCount val="1"/>
                <c:pt idx="0">
                  <c:v>Трехкомнатные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бу'!$B$2:$M$3</c:f>
              <c:multiLvlStrCache>
                <c:ptCount val="12"/>
                <c:lvl>
                  <c:pt idx="0">
                    <c:v>янв.18</c:v>
                  </c:pt>
                  <c:pt idx="1">
                    <c:v>фев.18</c:v>
                  </c:pt>
                  <c:pt idx="2">
                    <c:v>мар.18</c:v>
                  </c:pt>
                  <c:pt idx="3">
                    <c:v>апр.18</c:v>
                  </c:pt>
                  <c:pt idx="4">
                    <c:v>май.18</c:v>
                  </c:pt>
                  <c:pt idx="5">
                    <c:v>июн.18</c:v>
                  </c:pt>
                  <c:pt idx="6">
                    <c:v>июл.18</c:v>
                  </c:pt>
                  <c:pt idx="7">
                    <c:v>авг.18</c:v>
                  </c:pt>
                  <c:pt idx="8">
                    <c:v>сен.18</c:v>
                  </c:pt>
                  <c:pt idx="9">
                    <c:v>окт.18</c:v>
                  </c:pt>
                  <c:pt idx="10">
                    <c:v>ноя.18</c:v>
                  </c:pt>
                  <c:pt idx="11">
                    <c:v>дек.18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бу'!$B$7:$M$7</c:f>
              <c:numCache>
                <c:formatCode>#,##0</c:formatCode>
                <c:ptCount val="12"/>
                <c:pt idx="0">
                  <c:v>43265</c:v>
                </c:pt>
                <c:pt idx="1">
                  <c:v>43785</c:v>
                </c:pt>
                <c:pt idx="2">
                  <c:v>43819</c:v>
                </c:pt>
                <c:pt idx="3">
                  <c:v>44281</c:v>
                </c:pt>
                <c:pt idx="4">
                  <c:v>44008</c:v>
                </c:pt>
                <c:pt idx="5">
                  <c:v>44572</c:v>
                </c:pt>
                <c:pt idx="6">
                  <c:v>44604</c:v>
                </c:pt>
                <c:pt idx="7">
                  <c:v>45412</c:v>
                </c:pt>
                <c:pt idx="8">
                  <c:v>45826</c:v>
                </c:pt>
                <c:pt idx="9">
                  <c:v>46651</c:v>
                </c:pt>
                <c:pt idx="10">
                  <c:v>45221</c:v>
                </c:pt>
                <c:pt idx="11">
                  <c:v>45427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165-476D-8274-3EC92BC17086}"/>
            </c:ext>
          </c:extLst>
        </c:ser>
        <c:ser>
          <c:idx val="4"/>
          <c:order val="4"/>
          <c:tx>
            <c:strRef>
              <c:f>'квартиры бу'!$A$8</c:f>
              <c:strCache>
                <c:ptCount val="1"/>
                <c:pt idx="0">
                  <c:v>Четырехкомнатные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бу'!$B$2:$M$3</c:f>
              <c:multiLvlStrCache>
                <c:ptCount val="12"/>
                <c:lvl>
                  <c:pt idx="0">
                    <c:v>янв.18</c:v>
                  </c:pt>
                  <c:pt idx="1">
                    <c:v>фев.18</c:v>
                  </c:pt>
                  <c:pt idx="2">
                    <c:v>мар.18</c:v>
                  </c:pt>
                  <c:pt idx="3">
                    <c:v>апр.18</c:v>
                  </c:pt>
                  <c:pt idx="4">
                    <c:v>май.18</c:v>
                  </c:pt>
                  <c:pt idx="5">
                    <c:v>июн.18</c:v>
                  </c:pt>
                  <c:pt idx="6">
                    <c:v>июл.18</c:v>
                  </c:pt>
                  <c:pt idx="7">
                    <c:v>авг.18</c:v>
                  </c:pt>
                  <c:pt idx="8">
                    <c:v>сен.18</c:v>
                  </c:pt>
                  <c:pt idx="9">
                    <c:v>окт.18</c:v>
                  </c:pt>
                  <c:pt idx="10">
                    <c:v>ноя.18</c:v>
                  </c:pt>
                  <c:pt idx="11">
                    <c:v>дек.18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бу'!$B$8:$M$8</c:f>
              <c:numCache>
                <c:formatCode>#,##0</c:formatCode>
                <c:ptCount val="12"/>
                <c:pt idx="0">
                  <c:v>44733</c:v>
                </c:pt>
                <c:pt idx="1">
                  <c:v>44499</c:v>
                </c:pt>
                <c:pt idx="2">
                  <c:v>44519</c:v>
                </c:pt>
                <c:pt idx="3">
                  <c:v>45419</c:v>
                </c:pt>
                <c:pt idx="4">
                  <c:v>47108</c:v>
                </c:pt>
                <c:pt idx="5">
                  <c:v>42825</c:v>
                </c:pt>
                <c:pt idx="6">
                  <c:v>46107</c:v>
                </c:pt>
                <c:pt idx="7">
                  <c:v>46123</c:v>
                </c:pt>
                <c:pt idx="8">
                  <c:v>44981</c:v>
                </c:pt>
                <c:pt idx="9">
                  <c:v>46011</c:v>
                </c:pt>
                <c:pt idx="10">
                  <c:v>45349</c:v>
                </c:pt>
                <c:pt idx="11">
                  <c:v>45322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165-476D-8274-3EC92BC170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3171520"/>
        <c:axId val="566685288"/>
      </c:lineChart>
      <c:catAx>
        <c:axId val="573171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6685288"/>
        <c:crosses val="autoZero"/>
        <c:auto val="1"/>
        <c:lblAlgn val="ctr"/>
        <c:lblOffset val="100"/>
        <c:noMultiLvlLbl val="1"/>
      </c:catAx>
      <c:valAx>
        <c:axId val="566685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3171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зу!$A$4</c:f>
              <c:strCache>
                <c:ptCount val="1"/>
                <c:pt idx="0">
                  <c:v>ИЖС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зу!$B$2:$M$3</c:f>
              <c:numCache>
                <c:formatCode>mmm\-yy</c:formatCode>
                <c:ptCount val="12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</c:numCache>
              <c:extLst/>
            </c:numRef>
          </c:cat>
          <c:val>
            <c:numRef>
              <c:f>зу!$B$4:$M$4</c:f>
              <c:numCache>
                <c:formatCode>#,##0</c:formatCode>
                <c:ptCount val="12"/>
                <c:pt idx="0">
                  <c:v>34368</c:v>
                </c:pt>
                <c:pt idx="1">
                  <c:v>34898</c:v>
                </c:pt>
                <c:pt idx="2">
                  <c:v>28346</c:v>
                </c:pt>
                <c:pt idx="3">
                  <c:v>21527</c:v>
                </c:pt>
                <c:pt idx="4">
                  <c:v>29094</c:v>
                </c:pt>
                <c:pt idx="5">
                  <c:v>29094</c:v>
                </c:pt>
                <c:pt idx="6">
                  <c:v>22238</c:v>
                </c:pt>
                <c:pt idx="7">
                  <c:v>29286</c:v>
                </c:pt>
                <c:pt idx="8">
                  <c:v>28220</c:v>
                </c:pt>
                <c:pt idx="9">
                  <c:v>33729</c:v>
                </c:pt>
                <c:pt idx="10">
                  <c:v>35266</c:v>
                </c:pt>
                <c:pt idx="11">
                  <c:v>20071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281-4987-8DAE-331EB0716531}"/>
            </c:ext>
          </c:extLst>
        </c:ser>
        <c:ser>
          <c:idx val="1"/>
          <c:order val="1"/>
          <c:tx>
            <c:strRef>
              <c:f>зу!$A$5</c:f>
              <c:strCache>
                <c:ptCount val="1"/>
                <c:pt idx="0">
                  <c:v>Сельхозназначения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зу!$B$2:$M$3</c:f>
              <c:numCache>
                <c:formatCode>mmm\-yy</c:formatCode>
                <c:ptCount val="12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</c:numCache>
              <c:extLst/>
            </c:numRef>
          </c:cat>
          <c:val>
            <c:numRef>
              <c:f>зу!$B$5:$M$5</c:f>
              <c:numCache>
                <c:formatCode>#,##0</c:formatCode>
                <c:ptCount val="12"/>
                <c:pt idx="0">
                  <c:v>4621</c:v>
                </c:pt>
                <c:pt idx="1">
                  <c:v>4445</c:v>
                </c:pt>
                <c:pt idx="2">
                  <c:v>7752</c:v>
                </c:pt>
                <c:pt idx="3">
                  <c:v>10720</c:v>
                </c:pt>
                <c:pt idx="4">
                  <c:v>13633</c:v>
                </c:pt>
                <c:pt idx="5">
                  <c:v>13633</c:v>
                </c:pt>
                <c:pt idx="6">
                  <c:v>10341</c:v>
                </c:pt>
                <c:pt idx="7">
                  <c:v>6125</c:v>
                </c:pt>
                <c:pt idx="8">
                  <c:v>7828</c:v>
                </c:pt>
                <c:pt idx="9">
                  <c:v>8637</c:v>
                </c:pt>
                <c:pt idx="10">
                  <c:v>8355</c:v>
                </c:pt>
                <c:pt idx="11">
                  <c:v>8289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281-4987-8DAE-331EB0716531}"/>
            </c:ext>
          </c:extLst>
        </c:ser>
        <c:ser>
          <c:idx val="2"/>
          <c:order val="2"/>
          <c:tx>
            <c:strRef>
              <c:f>зу!$A$6</c:f>
              <c:strCache>
                <c:ptCount val="1"/>
                <c:pt idx="0">
                  <c:v>Промназначения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зу!$B$2:$M$3</c:f>
              <c:numCache>
                <c:formatCode>mmm\-yy</c:formatCode>
                <c:ptCount val="12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</c:numCache>
              <c:extLst/>
            </c:numRef>
          </c:cat>
          <c:val>
            <c:numRef>
              <c:f>зу!$B$6:$M$6</c:f>
              <c:numCache>
                <c:formatCode>#,##0</c:formatCode>
                <c:ptCount val="12"/>
                <c:pt idx="0">
                  <c:v>58309</c:v>
                </c:pt>
                <c:pt idx="1">
                  <c:v>86434</c:v>
                </c:pt>
                <c:pt idx="2">
                  <c:v>78365</c:v>
                </c:pt>
                <c:pt idx="3">
                  <c:v>28423</c:v>
                </c:pt>
                <c:pt idx="4">
                  <c:v>64198</c:v>
                </c:pt>
                <c:pt idx="5">
                  <c:v>64168</c:v>
                </c:pt>
                <c:pt idx="6">
                  <c:v>27117</c:v>
                </c:pt>
                <c:pt idx="7">
                  <c:v>72916</c:v>
                </c:pt>
                <c:pt idx="8">
                  <c:v>67173</c:v>
                </c:pt>
                <c:pt idx="9">
                  <c:v>63052</c:v>
                </c:pt>
                <c:pt idx="10">
                  <c:v>46062</c:v>
                </c:pt>
                <c:pt idx="11">
                  <c:v>52317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281-4987-8DAE-331EB07165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5338208"/>
        <c:axId val="565338600"/>
      </c:lineChart>
      <c:dateAx>
        <c:axId val="565338208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5338600"/>
        <c:crosses val="autoZero"/>
        <c:auto val="1"/>
        <c:lblOffset val="100"/>
        <c:baseTimeUnit val="months"/>
      </c:dateAx>
      <c:valAx>
        <c:axId val="565338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5338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8DC76-FC35-4F6D-8DE6-45D20D0C5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11</Pages>
  <Words>4669</Words>
  <Characters>26615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ОЦЕНКА</dc:creator>
  <cp:keywords/>
  <dc:description/>
  <cp:lastModifiedBy>Дмитрий</cp:lastModifiedBy>
  <cp:revision>27</cp:revision>
  <dcterms:created xsi:type="dcterms:W3CDTF">2019-01-09T15:30:00Z</dcterms:created>
  <dcterms:modified xsi:type="dcterms:W3CDTF">2019-03-25T13:46:00Z</dcterms:modified>
</cp:coreProperties>
</file>