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  <w:r w:rsidR="002859DE">
        <w:rPr>
          <w:rStyle w:val="af9"/>
          <w:rFonts w:ascii="Times New Roman" w:eastAsia="Times New Roman" w:hAnsi="Times New Roman" w:cs="Times New Roman"/>
          <w:b/>
          <w:color w:val="000000"/>
          <w:lang w:eastAsia="ru-RU"/>
        </w:rPr>
        <w:footnoteReference w:id="1"/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Близость морей и океанов заметно сказывается на климате области, который является переходным </w:t>
      </w:r>
      <w:proofErr w:type="gramStart"/>
      <w:r w:rsidRPr="00005142">
        <w:rPr>
          <w:sz w:val="22"/>
          <w:szCs w:val="22"/>
        </w:rPr>
        <w:t>между</w:t>
      </w:r>
      <w:proofErr w:type="gramEnd"/>
      <w:r w:rsidRPr="00005142">
        <w:rPr>
          <w:sz w:val="22"/>
          <w:szCs w:val="22"/>
        </w:rPr>
        <w:t xml:space="preserve">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</w:t>
      </w:r>
      <w:proofErr w:type="gramStart"/>
      <w:r w:rsidRPr="00005142">
        <w:rPr>
          <w:sz w:val="22"/>
          <w:szCs w:val="22"/>
        </w:rPr>
        <w:t>России</w:t>
      </w:r>
      <w:proofErr w:type="gramEnd"/>
      <w:r w:rsidRPr="00005142">
        <w:rPr>
          <w:sz w:val="22"/>
          <w:szCs w:val="22"/>
        </w:rPr>
        <w:t xml:space="preserve">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</w:t>
      </w:r>
      <w:proofErr w:type="gramStart"/>
      <w:r w:rsidRPr="00005142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005142">
        <w:rPr>
          <w:rFonts w:ascii="Times New Roman" w:hAnsi="Times New Roman" w:cs="Times New Roman"/>
          <w:shd w:val="clear" w:color="auto" w:fill="FFFFFF"/>
        </w:rPr>
        <w:t xml:space="preserve">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="00F27621" w:rsidRPr="00F27621">
        <w:rPr>
          <w:rFonts w:ascii="Times New Roman" w:hAnsi="Times New Roman"/>
          <w:sz w:val="22"/>
          <w:szCs w:val="22"/>
        </w:rPr>
        <w:t xml:space="preserve">55295,2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F27621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январю 2018</w:t>
      </w:r>
      <w:r w:rsidR="00610FE8" w:rsidRPr="00005142">
        <w:rPr>
          <w:rFonts w:ascii="Times New Roman" w:hAnsi="Times New Roman" w:cs="Times New Roman"/>
          <w:lang w:eastAsia="ru-RU"/>
        </w:rPr>
        <w:t xml:space="preserve"> года – </w:t>
      </w:r>
      <w:r>
        <w:rPr>
          <w:rFonts w:ascii="Times New Roman" w:hAnsi="Times New Roman" w:cs="Times New Roman"/>
          <w:lang w:eastAsia="ru-RU"/>
        </w:rPr>
        <w:t>109,7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59"/>
        <w:gridCol w:w="3120"/>
      </w:tblGrid>
      <w:tr w:rsidR="00F27621" w:rsidRPr="00F27621" w:rsidTr="00F27621">
        <w:tc>
          <w:tcPr>
            <w:tcW w:w="2977" w:type="dxa"/>
            <w:vMerge w:val="restart"/>
            <w:vAlign w:val="center"/>
          </w:tcPr>
          <w:p w:rsidR="00F27621" w:rsidRPr="00F27621" w:rsidRDefault="0054773F" w:rsidP="0054773F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F27621" w:rsidRPr="00F27621" w:rsidRDefault="00F27621" w:rsidP="00F27621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 % к</w:t>
            </w:r>
          </w:p>
        </w:tc>
      </w:tr>
      <w:tr w:rsidR="00F27621" w:rsidRPr="00F27621" w:rsidTr="00F27621">
        <w:tc>
          <w:tcPr>
            <w:tcW w:w="2977" w:type="dxa"/>
            <w:vMerge/>
            <w:vAlign w:val="center"/>
            <w:hideMark/>
          </w:tcPr>
          <w:p w:rsidR="00F27621" w:rsidRPr="00F27621" w:rsidRDefault="00F27621" w:rsidP="00F27621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  <w:hideMark/>
          </w:tcPr>
          <w:p w:rsidR="00F27621" w:rsidRPr="00F27621" w:rsidRDefault="00F27621" w:rsidP="00F27621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соответствующему периоду </w:t>
            </w: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3120" w:type="dxa"/>
            <w:vAlign w:val="center"/>
            <w:hideMark/>
          </w:tcPr>
          <w:p w:rsidR="00F27621" w:rsidRPr="00F27621" w:rsidRDefault="00F27621" w:rsidP="00F27621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предыдущему периоду</w:t>
            </w:r>
          </w:p>
        </w:tc>
      </w:tr>
      <w:tr w:rsidR="00F27621" w:rsidRPr="00F27621" w:rsidTr="00F27621">
        <w:trPr>
          <w:trHeight w:val="67"/>
        </w:trPr>
        <w:tc>
          <w:tcPr>
            <w:tcW w:w="2977" w:type="dxa"/>
            <w:vAlign w:val="bottom"/>
            <w:hideMark/>
          </w:tcPr>
          <w:p w:rsidR="00F27621" w:rsidRPr="00F27621" w:rsidRDefault="00F27621" w:rsidP="00F27621">
            <w:pPr>
              <w:spacing w:after="0"/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259" w:type="dxa"/>
            <w:vAlign w:val="bottom"/>
          </w:tcPr>
          <w:p w:rsidR="00F27621" w:rsidRPr="00F27621" w:rsidRDefault="00F27621" w:rsidP="00F27621">
            <w:pPr>
              <w:spacing w:after="0"/>
              <w:ind w:right="70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F27621" w:rsidRPr="00F27621" w:rsidRDefault="00F27621" w:rsidP="00F27621">
            <w:pPr>
              <w:spacing w:after="0"/>
              <w:ind w:right="70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21" w:rsidRPr="00F27621" w:rsidTr="00F27621">
        <w:tc>
          <w:tcPr>
            <w:tcW w:w="2977" w:type="dxa"/>
            <w:vAlign w:val="bottom"/>
            <w:hideMark/>
          </w:tcPr>
          <w:p w:rsidR="00F27621" w:rsidRPr="00F27621" w:rsidRDefault="00F27621" w:rsidP="00F27621">
            <w:pPr>
              <w:spacing w:after="0"/>
              <w:ind w:left="113"/>
              <w:rPr>
                <w:rStyle w:val="a8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b/>
                <w:i/>
                <w:sz w:val="20"/>
                <w:szCs w:val="20"/>
              </w:rPr>
              <w:t>Январь-декабрь</w:t>
            </w:r>
          </w:p>
        </w:tc>
        <w:tc>
          <w:tcPr>
            <w:tcW w:w="3259" w:type="dxa"/>
            <w:vAlign w:val="bottom"/>
            <w:hideMark/>
          </w:tcPr>
          <w:p w:rsidR="00F27621" w:rsidRPr="00F27621" w:rsidRDefault="00F27621" w:rsidP="00F27621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3120" w:type="dxa"/>
            <w:vAlign w:val="bottom"/>
          </w:tcPr>
          <w:p w:rsidR="00F27621" w:rsidRPr="00F27621" w:rsidRDefault="00F27621" w:rsidP="00F27621">
            <w:pPr>
              <w:spacing w:after="0"/>
              <w:ind w:left="-567" w:right="1531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21" w:rsidRPr="00F27621" w:rsidTr="00F27621">
        <w:tc>
          <w:tcPr>
            <w:tcW w:w="2977" w:type="dxa"/>
            <w:vAlign w:val="bottom"/>
            <w:hideMark/>
          </w:tcPr>
          <w:p w:rsidR="00F27621" w:rsidRPr="00F27621" w:rsidRDefault="00F27621" w:rsidP="00F27621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3259" w:type="dxa"/>
            <w:vAlign w:val="bottom"/>
          </w:tcPr>
          <w:p w:rsidR="00F27621" w:rsidRPr="00F27621" w:rsidRDefault="00F27621" w:rsidP="00F27621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F27621" w:rsidRPr="00F27621" w:rsidRDefault="00F27621" w:rsidP="00F27621">
            <w:pPr>
              <w:spacing w:after="0"/>
              <w:ind w:left="-567" w:right="1531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21" w:rsidRPr="00F27621" w:rsidTr="00F27621">
        <w:tc>
          <w:tcPr>
            <w:tcW w:w="2977" w:type="dxa"/>
            <w:vAlign w:val="bottom"/>
            <w:hideMark/>
          </w:tcPr>
          <w:p w:rsidR="00F27621" w:rsidRPr="00F27621" w:rsidRDefault="00F27621" w:rsidP="00F27621">
            <w:pPr>
              <w:spacing w:after="0"/>
              <w:ind w:left="113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59" w:type="dxa"/>
            <w:vAlign w:val="bottom"/>
            <w:hideMark/>
          </w:tcPr>
          <w:p w:rsidR="00F27621" w:rsidRPr="00F27621" w:rsidRDefault="00F27621" w:rsidP="00F27621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3120" w:type="dxa"/>
            <w:vAlign w:val="bottom"/>
            <w:hideMark/>
          </w:tcPr>
          <w:p w:rsidR="00F27621" w:rsidRPr="00F27621" w:rsidRDefault="00F27621" w:rsidP="00F27621">
            <w:pPr>
              <w:spacing w:after="0"/>
              <w:ind w:left="-567" w:right="1531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</w:tbl>
    <w:p w:rsidR="00F27621" w:rsidRDefault="00F27621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A688F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1841"/>
        <w:gridCol w:w="1813"/>
      </w:tblGrid>
      <w:tr w:rsidR="00F27621" w:rsidRPr="0054773F" w:rsidTr="0054773F">
        <w:trPr>
          <w:tblHeader/>
        </w:trPr>
        <w:tc>
          <w:tcPr>
            <w:tcW w:w="3037" w:type="pct"/>
            <w:vMerge w:val="restart"/>
            <w:vAlign w:val="center"/>
          </w:tcPr>
          <w:p w:rsidR="00F27621" w:rsidRPr="0054773F" w:rsidRDefault="0054773F" w:rsidP="0054773F">
            <w:pPr>
              <w:keepNext/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63" w:type="pct"/>
            <w:gridSpan w:val="2"/>
            <w:vAlign w:val="center"/>
            <w:hideMark/>
          </w:tcPr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Январь 2019г. </w:t>
            </w:r>
          </w:p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 % к</w:t>
            </w:r>
          </w:p>
        </w:tc>
      </w:tr>
      <w:tr w:rsidR="00F27621" w:rsidRPr="0054773F" w:rsidTr="0054773F">
        <w:trPr>
          <w:tblHeader/>
        </w:trPr>
        <w:tc>
          <w:tcPr>
            <w:tcW w:w="0" w:type="auto"/>
            <w:vMerge/>
            <w:vAlign w:val="center"/>
            <w:hideMark/>
          </w:tcPr>
          <w:p w:rsidR="00F27621" w:rsidRPr="0054773F" w:rsidRDefault="00F27621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  <w:hideMark/>
          </w:tcPr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январю</w:t>
            </w:r>
          </w:p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74" w:type="pct"/>
            <w:vAlign w:val="center"/>
            <w:hideMark/>
          </w:tcPr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декабрю</w:t>
            </w:r>
          </w:p>
          <w:p w:rsidR="00F27621" w:rsidRPr="0054773F" w:rsidRDefault="00F27621" w:rsidP="0054773F">
            <w:pPr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</w:tr>
      <w:tr w:rsidR="00F27621" w:rsidRPr="0054773F" w:rsidTr="0054773F">
        <w:tc>
          <w:tcPr>
            <w:tcW w:w="3037" w:type="pct"/>
            <w:hideMark/>
          </w:tcPr>
          <w:p w:rsidR="00F27621" w:rsidRPr="0054773F" w:rsidRDefault="00F27621" w:rsidP="0054773F">
            <w:pPr>
              <w:keepNext/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89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74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</w:tr>
      <w:tr w:rsidR="00F27621" w:rsidRPr="0054773F" w:rsidTr="0054773F">
        <w:tc>
          <w:tcPr>
            <w:tcW w:w="3037" w:type="pct"/>
            <w:hideMark/>
          </w:tcPr>
          <w:p w:rsidR="00F27621" w:rsidRPr="0054773F" w:rsidRDefault="00F27621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89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74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F27621" w:rsidRPr="0054773F" w:rsidTr="0054773F">
        <w:tc>
          <w:tcPr>
            <w:tcW w:w="3037" w:type="pct"/>
            <w:hideMark/>
          </w:tcPr>
          <w:p w:rsidR="00F27621" w:rsidRPr="0054773F" w:rsidRDefault="00F27621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кондиционирование воздуха</w:t>
            </w:r>
          </w:p>
        </w:tc>
        <w:tc>
          <w:tcPr>
            <w:tcW w:w="989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105,1</w:t>
            </w:r>
          </w:p>
        </w:tc>
        <w:tc>
          <w:tcPr>
            <w:tcW w:w="974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F27621" w:rsidRPr="0054773F" w:rsidTr="0054773F">
        <w:tc>
          <w:tcPr>
            <w:tcW w:w="3037" w:type="pct"/>
            <w:hideMark/>
          </w:tcPr>
          <w:p w:rsidR="00F27621" w:rsidRPr="0054773F" w:rsidRDefault="00F27621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Водоснабжение; водоотведение, организация сбора и утилизации </w:t>
            </w: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br/>
              <w:t>отходов, деятельность по ликвидации загрязнений</w:t>
            </w:r>
          </w:p>
        </w:tc>
        <w:tc>
          <w:tcPr>
            <w:tcW w:w="989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74" w:type="pct"/>
            <w:vAlign w:val="bottom"/>
            <w:hideMark/>
          </w:tcPr>
          <w:p w:rsidR="00F27621" w:rsidRPr="0054773F" w:rsidRDefault="00F27621" w:rsidP="0054773F">
            <w:pPr>
              <w:spacing w:after="0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Default="00935179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3"/>
        <w:gridCol w:w="3017"/>
      </w:tblGrid>
      <w:tr w:rsidR="0054773F" w:rsidRPr="0054773F" w:rsidTr="0054773F">
        <w:trPr>
          <w:tblHeader/>
        </w:trPr>
        <w:tc>
          <w:tcPr>
            <w:tcW w:w="3390" w:type="pct"/>
            <w:vAlign w:val="center"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  <w:tab w:val="left" w:pos="255"/>
              </w:tabs>
              <w:spacing w:after="0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10" w:type="pct"/>
            <w:vAlign w:val="center"/>
            <w:hideMark/>
          </w:tcPr>
          <w:p w:rsidR="0054773F" w:rsidRPr="0054773F" w:rsidRDefault="0054773F" w:rsidP="0054773F">
            <w:pPr>
              <w:spacing w:after="0" w:line="23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54773F" w:rsidRPr="0054773F" w:rsidRDefault="0054773F" w:rsidP="0054773F">
            <w:pPr>
              <w:spacing w:after="0" w:line="23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54773F" w:rsidRPr="0054773F" w:rsidTr="0054773F">
        <w:trPr>
          <w:trHeight w:val="60"/>
        </w:trPr>
        <w:tc>
          <w:tcPr>
            <w:tcW w:w="3390" w:type="pct"/>
            <w:vAlign w:val="bottom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  <w:tab w:val="left" w:pos="255"/>
              </w:tabs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10" w:type="pct"/>
            <w:vAlign w:val="bottom"/>
            <w:hideMark/>
          </w:tcPr>
          <w:p w:rsidR="0054773F" w:rsidRPr="0054773F" w:rsidRDefault="0054773F" w:rsidP="0054773F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</w:tr>
      <w:tr w:rsidR="0054773F" w:rsidRPr="0054773F" w:rsidTr="0054773F">
        <w:tc>
          <w:tcPr>
            <w:tcW w:w="3390" w:type="pct"/>
            <w:hideMark/>
          </w:tcPr>
          <w:p w:rsidR="0054773F" w:rsidRPr="0054773F" w:rsidRDefault="0054773F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10" w:type="pct"/>
            <w:vAlign w:val="bottom"/>
            <w:hideMark/>
          </w:tcPr>
          <w:p w:rsidR="0054773F" w:rsidRPr="0054773F" w:rsidRDefault="0054773F" w:rsidP="0054773F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12943,7</w:t>
            </w:r>
          </w:p>
        </w:tc>
      </w:tr>
      <w:tr w:rsidR="0054773F" w:rsidRPr="0054773F" w:rsidTr="0054773F">
        <w:tc>
          <w:tcPr>
            <w:tcW w:w="3390" w:type="pct"/>
            <w:hideMark/>
          </w:tcPr>
          <w:p w:rsidR="0054773F" w:rsidRPr="0054773F" w:rsidRDefault="0054773F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0" w:type="pct"/>
            <w:vAlign w:val="bottom"/>
            <w:hideMark/>
          </w:tcPr>
          <w:p w:rsidR="0054773F" w:rsidRPr="0054773F" w:rsidRDefault="0054773F" w:rsidP="0054773F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3500,7</w:t>
            </w:r>
          </w:p>
        </w:tc>
      </w:tr>
      <w:tr w:rsidR="0054773F" w:rsidRPr="0054773F" w:rsidTr="0054773F">
        <w:tc>
          <w:tcPr>
            <w:tcW w:w="3390" w:type="pct"/>
            <w:hideMark/>
          </w:tcPr>
          <w:p w:rsidR="0054773F" w:rsidRPr="0054773F" w:rsidRDefault="0054773F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0" w:type="pct"/>
            <w:vAlign w:val="bottom"/>
            <w:hideMark/>
          </w:tcPr>
          <w:p w:rsidR="0054773F" w:rsidRPr="0054773F" w:rsidRDefault="0054773F" w:rsidP="0054773F">
            <w:pPr>
              <w:spacing w:after="0"/>
              <w:ind w:left="-567" w:right="1304"/>
              <w:jc w:val="right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</w:tbl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3B70" w:rsidRDefault="0022587C" w:rsidP="00D40B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tbl>
      <w:tblPr>
        <w:tblW w:w="9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87"/>
        <w:gridCol w:w="1644"/>
      </w:tblGrid>
      <w:tr w:rsidR="0054773F" w:rsidRPr="0054773F" w:rsidTr="00547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center"/>
          </w:tcPr>
          <w:p w:rsidR="0054773F" w:rsidRPr="0054773F" w:rsidRDefault="0054773F" w:rsidP="0054773F">
            <w:pPr>
              <w:tabs>
                <w:tab w:val="left" w:pos="113"/>
              </w:tabs>
              <w:spacing w:after="100" w:afterAutospacing="1" w:line="240" w:lineRule="auto"/>
              <w:ind w:left="215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Январь 2019г.</w:t>
            </w: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тыс. </w:t>
            </w:r>
            <w:proofErr w:type="spell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плотн</w:t>
            </w:r>
            <w:proofErr w:type="spell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 м3</w:t>
            </w:r>
          </w:p>
        </w:tc>
        <w:tc>
          <w:tcPr>
            <w:tcW w:w="1644" w:type="dxa"/>
            <w:vAlign w:val="center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2019г. </w:t>
            </w:r>
            <w:proofErr w:type="gramStart"/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773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январю 2018г.</w:t>
            </w:r>
          </w:p>
        </w:tc>
      </w:tr>
      <w:tr w:rsidR="0054773F" w:rsidRPr="0054773F" w:rsidTr="00547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bottom"/>
          </w:tcPr>
          <w:p w:rsidR="0054773F" w:rsidRPr="0054773F" w:rsidRDefault="0054773F" w:rsidP="0054773F">
            <w:pPr>
              <w:tabs>
                <w:tab w:val="left" w:pos="113"/>
              </w:tabs>
              <w:spacing w:after="100" w:afterAutospacing="1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1587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1365,0</w:t>
            </w:r>
          </w:p>
        </w:tc>
        <w:tc>
          <w:tcPr>
            <w:tcW w:w="1644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54773F" w:rsidRPr="0054773F" w:rsidTr="00547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firstLine="142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Лесоматериалы хвойных пород</w:t>
            </w:r>
          </w:p>
        </w:tc>
        <w:tc>
          <w:tcPr>
            <w:tcW w:w="1587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644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54773F" w:rsidRPr="0054773F" w:rsidTr="00547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bottom"/>
          </w:tcPr>
          <w:p w:rsidR="0054773F" w:rsidRPr="0054773F" w:rsidRDefault="0054773F" w:rsidP="0054773F">
            <w:pPr>
              <w:tabs>
                <w:tab w:val="left" w:pos="113"/>
              </w:tabs>
              <w:spacing w:after="100" w:afterAutospacing="1" w:line="240" w:lineRule="auto"/>
              <w:ind w:firstLine="142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Лесоматериалы лиственных пород, за исключением тропических пор</w:t>
            </w: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87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644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54773F" w:rsidRPr="0054773F" w:rsidTr="00547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bottom"/>
          </w:tcPr>
          <w:p w:rsidR="0054773F" w:rsidRPr="0054773F" w:rsidRDefault="0054773F" w:rsidP="0054773F">
            <w:pPr>
              <w:tabs>
                <w:tab w:val="left" w:pos="113"/>
              </w:tabs>
              <w:spacing w:after="100" w:afterAutospacing="1" w:line="240" w:lineRule="auto"/>
              <w:ind w:right="-57" w:firstLine="142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Древесина топливная</w:t>
            </w:r>
          </w:p>
        </w:tc>
        <w:tc>
          <w:tcPr>
            <w:tcW w:w="1587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644" w:type="dxa"/>
            <w:vAlign w:val="bottom"/>
          </w:tcPr>
          <w:p w:rsidR="0054773F" w:rsidRPr="0054773F" w:rsidRDefault="0054773F" w:rsidP="0054773F">
            <w:pPr>
              <w:spacing w:after="100" w:afterAutospacing="1" w:line="240" w:lineRule="auto"/>
              <w:ind w:left="-57" w:right="510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</w:tbl>
    <w:p w:rsidR="00713B70" w:rsidRPr="00005142" w:rsidRDefault="00713B70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F73C15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tbl>
      <w:tblPr>
        <w:tblW w:w="100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3"/>
        <w:gridCol w:w="2408"/>
        <w:gridCol w:w="2693"/>
        <w:gridCol w:w="2806"/>
      </w:tblGrid>
      <w:tr w:rsidR="0054773F" w:rsidRPr="0054773F" w:rsidTr="0054773F">
        <w:trPr>
          <w:cantSplit/>
          <w:tblHeader/>
        </w:trPr>
        <w:tc>
          <w:tcPr>
            <w:tcW w:w="2113" w:type="dxa"/>
            <w:vMerge w:val="restart"/>
            <w:vAlign w:val="bottom"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  <w:tab w:val="left" w:pos="255"/>
              </w:tabs>
              <w:spacing w:after="0"/>
              <w:ind w:left="-57" w:right="-5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408" w:type="dxa"/>
            <w:vMerge w:val="restart"/>
            <w:vAlign w:val="center"/>
            <w:hideMark/>
          </w:tcPr>
          <w:p w:rsidR="0054773F" w:rsidRPr="0054773F" w:rsidRDefault="0054773F" w:rsidP="0054773F">
            <w:pPr>
              <w:pStyle w:val="ac"/>
              <w:rPr>
                <w:rStyle w:val="a8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sz w:val="20"/>
                <w:lang w:eastAsia="ru-RU"/>
              </w:rPr>
              <w:t>Млн. рублей</w:t>
            </w:r>
          </w:p>
        </w:tc>
        <w:tc>
          <w:tcPr>
            <w:tcW w:w="5499" w:type="dxa"/>
            <w:gridSpan w:val="2"/>
            <w:hideMark/>
          </w:tcPr>
          <w:p w:rsidR="0054773F" w:rsidRPr="0054773F" w:rsidRDefault="0054773F" w:rsidP="0054773F">
            <w:pPr>
              <w:pStyle w:val="ac"/>
              <w:rPr>
                <w:rStyle w:val="a8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sz w:val="20"/>
                <w:lang w:eastAsia="ru-RU"/>
              </w:rPr>
              <w:t>В % к</w:t>
            </w:r>
          </w:p>
        </w:tc>
      </w:tr>
      <w:tr w:rsidR="0054773F" w:rsidRPr="0054773F" w:rsidTr="0054773F">
        <w:trPr>
          <w:cantSplit/>
          <w:tblHeader/>
        </w:trPr>
        <w:tc>
          <w:tcPr>
            <w:tcW w:w="2113" w:type="dxa"/>
            <w:vMerge/>
            <w:vAlign w:val="center"/>
            <w:hideMark/>
          </w:tcPr>
          <w:p w:rsidR="0054773F" w:rsidRPr="0054773F" w:rsidRDefault="0054773F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4773F" w:rsidRPr="0054773F" w:rsidRDefault="0054773F" w:rsidP="0054773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4773F" w:rsidRPr="0054773F" w:rsidRDefault="0054773F" w:rsidP="0054773F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sz w:val="20"/>
                <w:lang w:eastAsia="ru-RU"/>
              </w:rPr>
              <w:t xml:space="preserve">соответствующему периоду </w:t>
            </w:r>
            <w:r w:rsidRPr="0054773F">
              <w:rPr>
                <w:rStyle w:val="a8"/>
                <w:rFonts w:ascii="Times New Roman" w:hAnsi="Times New Roman"/>
                <w:sz w:val="20"/>
                <w:lang w:eastAsia="ru-RU"/>
              </w:rPr>
              <w:br/>
              <w:t>предыдущего года</w:t>
            </w:r>
          </w:p>
        </w:tc>
        <w:tc>
          <w:tcPr>
            <w:tcW w:w="2806" w:type="dxa"/>
            <w:vAlign w:val="center"/>
            <w:hideMark/>
          </w:tcPr>
          <w:p w:rsidR="0054773F" w:rsidRPr="0054773F" w:rsidRDefault="0054773F" w:rsidP="0054773F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sz w:val="20"/>
                <w:lang w:eastAsia="ru-RU"/>
              </w:rPr>
              <w:t>предыдущему периоду</w:t>
            </w:r>
          </w:p>
        </w:tc>
      </w:tr>
      <w:tr w:rsidR="0054773F" w:rsidRPr="0054773F" w:rsidTr="0054773F">
        <w:trPr>
          <w:cantSplit/>
        </w:trPr>
        <w:tc>
          <w:tcPr>
            <w:tcW w:w="2113" w:type="dxa"/>
            <w:vAlign w:val="bottom"/>
            <w:hideMark/>
          </w:tcPr>
          <w:p w:rsidR="0054773F" w:rsidRPr="0054773F" w:rsidRDefault="0054773F" w:rsidP="0054773F">
            <w:pPr>
              <w:pStyle w:val="ac"/>
              <w:jc w:val="left"/>
              <w:rPr>
                <w:rStyle w:val="ae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b/>
                <w:sz w:val="20"/>
                <w:lang w:eastAsia="ru-RU"/>
              </w:rPr>
              <w:t>2018г</w:t>
            </w:r>
            <w:r w:rsidRPr="0054773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408" w:type="dxa"/>
            <w:vAlign w:val="bottom"/>
          </w:tcPr>
          <w:p w:rsidR="0054773F" w:rsidRPr="0054773F" w:rsidRDefault="0054773F" w:rsidP="0054773F">
            <w:pPr>
              <w:spacing w:after="0" w:line="180" w:lineRule="exact"/>
              <w:ind w:right="56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4773F" w:rsidRPr="0054773F" w:rsidRDefault="0054773F" w:rsidP="0054773F">
            <w:pPr>
              <w:spacing w:after="0" w:line="180" w:lineRule="exact"/>
              <w:ind w:right="624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spacing w:after="0" w:line="180" w:lineRule="exact"/>
              <w:ind w:right="56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113" w:type="dxa"/>
            <w:vAlign w:val="bottom"/>
            <w:hideMark/>
          </w:tcPr>
          <w:p w:rsidR="0054773F" w:rsidRPr="0054773F" w:rsidRDefault="0054773F" w:rsidP="0054773F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e"/>
                <w:rFonts w:ascii="Times New Roman" w:hAnsi="Times New Roman"/>
                <w:sz w:val="20"/>
                <w:lang w:eastAsia="ru-RU"/>
              </w:rPr>
              <w:t>Январь-декабрь</w:t>
            </w:r>
          </w:p>
        </w:tc>
        <w:tc>
          <w:tcPr>
            <w:tcW w:w="2408" w:type="dxa"/>
            <w:vAlign w:val="bottom"/>
            <w:hideMark/>
          </w:tcPr>
          <w:p w:rsidR="0054773F" w:rsidRPr="0054773F" w:rsidRDefault="0054773F" w:rsidP="0054773F">
            <w:pPr>
              <w:spacing w:after="0"/>
              <w:ind w:right="86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37259,7</w:t>
            </w:r>
          </w:p>
        </w:tc>
        <w:tc>
          <w:tcPr>
            <w:tcW w:w="2693" w:type="dxa"/>
            <w:vAlign w:val="bottom"/>
            <w:hideMark/>
          </w:tcPr>
          <w:p w:rsidR="0054773F" w:rsidRPr="0054773F" w:rsidRDefault="0054773F" w:rsidP="0054773F">
            <w:pPr>
              <w:spacing w:after="0"/>
              <w:ind w:right="1063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spacing w:after="0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113" w:type="dxa"/>
            <w:vAlign w:val="bottom"/>
            <w:hideMark/>
          </w:tcPr>
          <w:p w:rsidR="0054773F" w:rsidRPr="0054773F" w:rsidRDefault="0054773F" w:rsidP="0054773F">
            <w:pPr>
              <w:pStyle w:val="ac"/>
              <w:jc w:val="left"/>
              <w:rPr>
                <w:rStyle w:val="ae"/>
                <w:rFonts w:ascii="Times New Roman" w:hAnsi="Times New Roman"/>
                <w:sz w:val="20"/>
                <w:lang w:eastAsia="ru-RU"/>
              </w:rPr>
            </w:pPr>
            <w:r w:rsidRPr="0054773F">
              <w:rPr>
                <w:rStyle w:val="a8"/>
                <w:rFonts w:ascii="Times New Roman" w:hAnsi="Times New Roman"/>
                <w:b/>
                <w:sz w:val="20"/>
                <w:lang w:eastAsia="ru-RU"/>
              </w:rPr>
              <w:t>2019г</w:t>
            </w:r>
            <w:r w:rsidRPr="0054773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408" w:type="dxa"/>
            <w:vAlign w:val="bottom"/>
          </w:tcPr>
          <w:p w:rsidR="0054773F" w:rsidRPr="0054773F" w:rsidRDefault="0054773F" w:rsidP="0054773F">
            <w:pPr>
              <w:pStyle w:val="ac"/>
              <w:ind w:right="867"/>
              <w:jc w:val="right"/>
              <w:rPr>
                <w:rStyle w:val="a8"/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4773F" w:rsidRPr="0054773F" w:rsidRDefault="0054773F" w:rsidP="0054773F">
            <w:pPr>
              <w:pStyle w:val="ac"/>
              <w:ind w:right="1063"/>
              <w:jc w:val="right"/>
              <w:rPr>
                <w:rStyle w:val="a8"/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pStyle w:val="ac"/>
              <w:ind w:right="1063"/>
              <w:jc w:val="right"/>
              <w:rPr>
                <w:rStyle w:val="a8"/>
                <w:rFonts w:ascii="Times New Roman" w:hAnsi="Times New Roman"/>
                <w:sz w:val="20"/>
                <w:lang w:eastAsia="ru-RU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113" w:type="dxa"/>
            <w:vAlign w:val="bottom"/>
            <w:hideMark/>
          </w:tcPr>
          <w:p w:rsidR="0054773F" w:rsidRPr="0054773F" w:rsidRDefault="0054773F" w:rsidP="0054773F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20"/>
                <w:lang w:eastAsia="ru-RU"/>
              </w:rPr>
            </w:pPr>
            <w:r w:rsidRPr="0054773F">
              <w:rPr>
                <w:rStyle w:val="ae"/>
                <w:rFonts w:ascii="Times New Roman" w:hAnsi="Times New Roman"/>
                <w:b w:val="0"/>
                <w:i w:val="0"/>
                <w:sz w:val="20"/>
                <w:lang w:eastAsia="ru-RU"/>
              </w:rPr>
              <w:t>январь</w:t>
            </w:r>
          </w:p>
        </w:tc>
        <w:tc>
          <w:tcPr>
            <w:tcW w:w="2408" w:type="dxa"/>
            <w:vAlign w:val="bottom"/>
            <w:hideMark/>
          </w:tcPr>
          <w:p w:rsidR="0054773F" w:rsidRPr="0054773F" w:rsidRDefault="0054773F" w:rsidP="0054773F">
            <w:pPr>
              <w:spacing w:after="0"/>
              <w:ind w:right="867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928,2</w:t>
            </w:r>
          </w:p>
        </w:tc>
        <w:tc>
          <w:tcPr>
            <w:tcW w:w="2693" w:type="dxa"/>
            <w:vAlign w:val="bottom"/>
            <w:hideMark/>
          </w:tcPr>
          <w:p w:rsidR="0054773F" w:rsidRPr="0054773F" w:rsidRDefault="0054773F" w:rsidP="0054773F">
            <w:pPr>
              <w:spacing w:after="0"/>
              <w:ind w:right="1063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2806" w:type="dxa"/>
            <w:vAlign w:val="bottom"/>
            <w:hideMark/>
          </w:tcPr>
          <w:p w:rsidR="0054773F" w:rsidRPr="0054773F" w:rsidRDefault="0054773F" w:rsidP="0054773F">
            <w:pPr>
              <w:spacing w:after="0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</w:tbl>
    <w:p w:rsidR="0054773F" w:rsidRPr="0054773F" w:rsidRDefault="0054773F" w:rsidP="0054773F">
      <w:pPr>
        <w:pStyle w:val="a9"/>
        <w:spacing w:before="240" w:after="60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54773F">
        <w:rPr>
          <w:rFonts w:ascii="Times New Roman" w:hAnsi="Times New Roman"/>
          <w:sz w:val="24"/>
          <w:szCs w:val="24"/>
        </w:rPr>
        <w:t>Динамика ввода в действие жилых домов</w:t>
      </w:r>
    </w:p>
    <w:tbl>
      <w:tblPr>
        <w:tblW w:w="100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59"/>
        <w:gridCol w:w="1445"/>
        <w:gridCol w:w="2810"/>
        <w:gridCol w:w="2806"/>
      </w:tblGrid>
      <w:tr w:rsidR="0054773F" w:rsidRPr="0054773F" w:rsidTr="0054773F">
        <w:trPr>
          <w:cantSplit/>
          <w:tblHeader/>
        </w:trPr>
        <w:tc>
          <w:tcPr>
            <w:tcW w:w="2959" w:type="dxa"/>
            <w:vMerge w:val="restart"/>
            <w:vAlign w:val="center"/>
            <w:hideMark/>
          </w:tcPr>
          <w:p w:rsidR="0054773F" w:rsidRPr="0054773F" w:rsidRDefault="0054773F" w:rsidP="005477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54773F" w:rsidRPr="0054773F" w:rsidRDefault="0054773F" w:rsidP="0054773F">
            <w:pPr>
              <w:keepNext/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br/>
              <w:t xml:space="preserve">общей площади жилых </w:t>
            </w: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br/>
              <w:t>помещений</w:t>
            </w:r>
          </w:p>
        </w:tc>
        <w:tc>
          <w:tcPr>
            <w:tcW w:w="5616" w:type="dxa"/>
            <w:gridSpan w:val="2"/>
            <w:vAlign w:val="center"/>
            <w:hideMark/>
          </w:tcPr>
          <w:p w:rsidR="0054773F" w:rsidRPr="0054773F" w:rsidRDefault="0054773F" w:rsidP="0054773F">
            <w:pPr>
              <w:keepNext/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 % к</w:t>
            </w:r>
          </w:p>
        </w:tc>
      </w:tr>
      <w:tr w:rsidR="0054773F" w:rsidRPr="0054773F" w:rsidTr="0054773F">
        <w:trPr>
          <w:cantSplit/>
          <w:tblHeader/>
        </w:trPr>
        <w:tc>
          <w:tcPr>
            <w:tcW w:w="2959" w:type="dxa"/>
            <w:vMerge/>
            <w:vAlign w:val="center"/>
            <w:hideMark/>
          </w:tcPr>
          <w:p w:rsidR="0054773F" w:rsidRPr="0054773F" w:rsidRDefault="0054773F" w:rsidP="005477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54773F" w:rsidRPr="0054773F" w:rsidRDefault="0054773F" w:rsidP="0054773F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  <w:hideMark/>
          </w:tcPr>
          <w:p w:rsidR="0054773F" w:rsidRPr="0054773F" w:rsidRDefault="0054773F" w:rsidP="0054773F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соответствующему периоду </w:t>
            </w: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2806" w:type="dxa"/>
            <w:vAlign w:val="center"/>
            <w:hideMark/>
          </w:tcPr>
          <w:p w:rsidR="0054773F" w:rsidRPr="0054773F" w:rsidRDefault="0054773F" w:rsidP="0054773F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предыдущему периоду</w:t>
            </w:r>
          </w:p>
        </w:tc>
      </w:tr>
      <w:tr w:rsidR="0054773F" w:rsidRPr="0054773F" w:rsidTr="0054773F">
        <w:trPr>
          <w:cantSplit/>
        </w:trPr>
        <w:tc>
          <w:tcPr>
            <w:tcW w:w="2959" w:type="dxa"/>
            <w:vAlign w:val="bottom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spacing w:after="0" w:line="240" w:lineRule="auto"/>
              <w:contextualSpacing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445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113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737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34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959" w:type="dxa"/>
            <w:vAlign w:val="bottom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contextualSpacing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45" w:type="dxa"/>
            <w:vAlign w:val="bottom"/>
            <w:hideMark/>
          </w:tcPr>
          <w:p w:rsidR="0054773F" w:rsidRPr="0054773F" w:rsidRDefault="0054773F" w:rsidP="0054773F">
            <w:pPr>
              <w:spacing w:after="0" w:line="240" w:lineRule="auto"/>
              <w:ind w:left="-567" w:right="51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2810" w:type="dxa"/>
            <w:vAlign w:val="bottom"/>
            <w:hideMark/>
          </w:tcPr>
          <w:p w:rsidR="0054773F" w:rsidRPr="0054773F" w:rsidRDefault="0054773F" w:rsidP="0054773F">
            <w:pPr>
              <w:spacing w:after="0" w:line="240" w:lineRule="auto"/>
              <w:ind w:right="102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102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959" w:type="dxa"/>
            <w:vAlign w:val="bottom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spacing w:after="0" w:line="240" w:lineRule="auto"/>
              <w:contextualSpacing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  <w:r w:rsidRPr="005477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51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1365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bottom"/>
          </w:tcPr>
          <w:p w:rsidR="0054773F" w:rsidRPr="0054773F" w:rsidRDefault="0054773F" w:rsidP="0054773F">
            <w:pPr>
              <w:spacing w:after="0" w:line="240" w:lineRule="auto"/>
              <w:ind w:right="765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3F" w:rsidRPr="0054773F" w:rsidTr="0054773F">
        <w:trPr>
          <w:cantSplit/>
        </w:trPr>
        <w:tc>
          <w:tcPr>
            <w:tcW w:w="2959" w:type="dxa"/>
            <w:vAlign w:val="bottom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contextualSpacing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45" w:type="dxa"/>
            <w:vAlign w:val="bottom"/>
            <w:hideMark/>
          </w:tcPr>
          <w:p w:rsidR="0054773F" w:rsidRPr="0054773F" w:rsidRDefault="0054773F" w:rsidP="0054773F">
            <w:pPr>
              <w:spacing w:after="0" w:line="240" w:lineRule="auto"/>
              <w:ind w:left="-567" w:right="510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10" w:type="dxa"/>
            <w:vAlign w:val="bottom"/>
            <w:hideMark/>
          </w:tcPr>
          <w:p w:rsidR="0054773F" w:rsidRPr="0054773F" w:rsidRDefault="0054773F" w:rsidP="0054773F">
            <w:pPr>
              <w:spacing w:after="0" w:line="240" w:lineRule="auto"/>
              <w:ind w:right="1021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806" w:type="dxa"/>
            <w:vAlign w:val="bottom"/>
            <w:hideMark/>
          </w:tcPr>
          <w:p w:rsidR="0054773F" w:rsidRPr="0054773F" w:rsidRDefault="0054773F" w:rsidP="0054773F">
            <w:pPr>
              <w:spacing w:after="0" w:line="240" w:lineRule="auto"/>
              <w:ind w:right="1021"/>
              <w:contextualSpacing/>
              <w:jc w:val="right"/>
              <w:rPr>
                <w:rStyle w:val="a8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4773F" w:rsidRDefault="0054773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158D7" w:rsidRPr="0054773F" w:rsidRDefault="007158D7" w:rsidP="005477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73F">
        <w:rPr>
          <w:rFonts w:ascii="Times New Roman" w:eastAsia="Calibri" w:hAnsi="Times New Roman" w:cs="Times New Roman"/>
        </w:rPr>
        <w:lastRenderedPageBreak/>
        <w:t>Динамика ввода в действие индивидуальных жилых домов</w:t>
      </w:r>
    </w:p>
    <w:tbl>
      <w:tblPr>
        <w:tblStyle w:val="-3"/>
        <w:tblW w:w="9484" w:type="dxa"/>
        <w:tblLayout w:type="fixed"/>
        <w:tblLook w:val="04A0" w:firstRow="1" w:lastRow="0" w:firstColumn="1" w:lastColumn="0" w:noHBand="0" w:noVBand="1"/>
      </w:tblPr>
      <w:tblGrid>
        <w:gridCol w:w="2113"/>
        <w:gridCol w:w="1985"/>
        <w:gridCol w:w="1842"/>
        <w:gridCol w:w="1700"/>
        <w:gridCol w:w="1844"/>
      </w:tblGrid>
      <w:tr w:rsidR="0054773F" w:rsidRPr="0054773F" w:rsidTr="0041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 w:val="restart"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  <w:tab w:val="left" w:pos="255"/>
              </w:tabs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27" w:type="dxa"/>
            <w:gridSpan w:val="2"/>
            <w:hideMark/>
          </w:tcPr>
          <w:p w:rsidR="0054773F" w:rsidRPr="0054773F" w:rsidRDefault="0054773F" w:rsidP="00547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Ввод в действие индивидуальных жилых домов</w:t>
            </w:r>
          </w:p>
        </w:tc>
        <w:tc>
          <w:tcPr>
            <w:tcW w:w="3544" w:type="dxa"/>
            <w:gridSpan w:val="2"/>
            <w:hideMark/>
          </w:tcPr>
          <w:p w:rsidR="0054773F" w:rsidRPr="0054773F" w:rsidRDefault="0054773F" w:rsidP="00547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</w:tr>
      <w:tr w:rsidR="00414859" w:rsidRPr="0054773F" w:rsidTr="0041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/>
            <w:hideMark/>
          </w:tcPr>
          <w:p w:rsidR="0054773F" w:rsidRPr="0054773F" w:rsidRDefault="0054773F" w:rsidP="0054773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54773F" w:rsidRPr="0054773F" w:rsidRDefault="0054773F" w:rsidP="0054773F">
            <w:pPr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общей площади жилых помещений</w:t>
            </w:r>
          </w:p>
        </w:tc>
        <w:tc>
          <w:tcPr>
            <w:tcW w:w="1842" w:type="dxa"/>
            <w:hideMark/>
          </w:tcPr>
          <w:p w:rsidR="0054773F" w:rsidRPr="0054773F" w:rsidRDefault="0054773F" w:rsidP="00547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% к соответствующему периоду предыдущего года</w:t>
            </w:r>
          </w:p>
        </w:tc>
        <w:tc>
          <w:tcPr>
            <w:tcW w:w="1700" w:type="dxa"/>
            <w:hideMark/>
          </w:tcPr>
          <w:p w:rsidR="0054773F" w:rsidRPr="0054773F" w:rsidRDefault="0054773F" w:rsidP="0054773F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общей площади жилых помещений</w:t>
            </w:r>
          </w:p>
        </w:tc>
        <w:tc>
          <w:tcPr>
            <w:tcW w:w="1844" w:type="dxa"/>
            <w:hideMark/>
          </w:tcPr>
          <w:p w:rsidR="0054773F" w:rsidRPr="0054773F" w:rsidRDefault="0054773F" w:rsidP="0054773F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% к соответствующему периоду предыдущего года</w:t>
            </w:r>
          </w:p>
        </w:tc>
      </w:tr>
      <w:tr w:rsidR="0054773F" w:rsidRPr="0054773F" w:rsidTr="0041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54773F" w:rsidRPr="0054773F" w:rsidRDefault="0054773F" w:rsidP="0054773F">
            <w:pPr>
              <w:keepNext/>
              <w:tabs>
                <w:tab w:val="left" w:pos="85"/>
                <w:tab w:val="left" w:pos="170"/>
              </w:tabs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2018г</w:t>
            </w:r>
            <w:r w:rsidRPr="005477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773F" w:rsidRPr="0054773F" w:rsidRDefault="0054773F" w:rsidP="0054773F">
            <w:pPr>
              <w:pStyle w:val="a9"/>
              <w:spacing w:before="0"/>
              <w:ind w:right="496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54773F" w:rsidRPr="0054773F" w:rsidRDefault="0054773F" w:rsidP="0054773F">
            <w:pPr>
              <w:pStyle w:val="a9"/>
              <w:spacing w:before="0"/>
              <w:ind w:right="779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</w:tcPr>
          <w:p w:rsidR="0054773F" w:rsidRPr="0054773F" w:rsidRDefault="0054773F" w:rsidP="0054773F">
            <w:pPr>
              <w:pStyle w:val="a9"/>
              <w:spacing w:before="0"/>
              <w:ind w:right="1347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</w:tcPr>
          <w:p w:rsidR="0054773F" w:rsidRPr="0054773F" w:rsidRDefault="0054773F" w:rsidP="0054773F">
            <w:pPr>
              <w:pStyle w:val="a9"/>
              <w:spacing w:before="0"/>
              <w:ind w:right="1347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/>
                <w:sz w:val="20"/>
              </w:rPr>
            </w:pPr>
          </w:p>
        </w:tc>
      </w:tr>
      <w:tr w:rsidR="00414859" w:rsidRPr="0054773F" w:rsidTr="0041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ind w:left="85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985" w:type="dxa"/>
            <w:hideMark/>
          </w:tcPr>
          <w:p w:rsidR="0054773F" w:rsidRPr="0054773F" w:rsidRDefault="0054773F" w:rsidP="0054773F">
            <w:pPr>
              <w:ind w:left="-567" w:right="7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842" w:type="dxa"/>
            <w:hideMark/>
          </w:tcPr>
          <w:p w:rsidR="0054773F" w:rsidRPr="0054773F" w:rsidRDefault="0054773F" w:rsidP="0054773F">
            <w:pPr>
              <w:ind w:right="7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700" w:type="dxa"/>
            <w:hideMark/>
          </w:tcPr>
          <w:p w:rsidR="0054773F" w:rsidRPr="0054773F" w:rsidRDefault="0054773F" w:rsidP="0054773F">
            <w:pPr>
              <w:ind w:left="-567" w:right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844" w:type="dxa"/>
            <w:hideMark/>
          </w:tcPr>
          <w:p w:rsidR="0054773F" w:rsidRPr="0054773F" w:rsidRDefault="0054773F" w:rsidP="0054773F">
            <w:pPr>
              <w:ind w:right="7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54773F" w:rsidRPr="0054773F" w:rsidTr="0041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2019г</w:t>
            </w:r>
            <w:r w:rsidRPr="005477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773F" w:rsidRPr="0054773F" w:rsidRDefault="0054773F" w:rsidP="0054773F">
            <w:pPr>
              <w:ind w:right="7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73F" w:rsidRPr="0054773F" w:rsidRDefault="0054773F" w:rsidP="0054773F">
            <w:pPr>
              <w:ind w:right="13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773F" w:rsidRPr="0054773F" w:rsidRDefault="0054773F" w:rsidP="0054773F">
            <w:pPr>
              <w:ind w:right="37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4773F" w:rsidRPr="0054773F" w:rsidRDefault="0054773F" w:rsidP="0054773F">
            <w:pPr>
              <w:ind w:right="73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859" w:rsidRPr="0054773F" w:rsidTr="0041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hideMark/>
          </w:tcPr>
          <w:p w:rsidR="0054773F" w:rsidRPr="0054773F" w:rsidRDefault="0054773F" w:rsidP="0054773F">
            <w:pPr>
              <w:tabs>
                <w:tab w:val="left" w:pos="85"/>
                <w:tab w:val="left" w:pos="170"/>
              </w:tabs>
              <w:ind w:left="17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hideMark/>
          </w:tcPr>
          <w:p w:rsidR="0054773F" w:rsidRPr="0054773F" w:rsidRDefault="0054773F" w:rsidP="0054773F">
            <w:pPr>
              <w:ind w:left="-567" w:right="7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42" w:type="dxa"/>
            <w:hideMark/>
          </w:tcPr>
          <w:p w:rsidR="0054773F" w:rsidRPr="0054773F" w:rsidRDefault="0054773F" w:rsidP="0054773F">
            <w:pPr>
              <w:ind w:right="7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700" w:type="dxa"/>
            <w:hideMark/>
          </w:tcPr>
          <w:p w:rsidR="0054773F" w:rsidRPr="0054773F" w:rsidRDefault="0054773F" w:rsidP="0054773F">
            <w:pPr>
              <w:ind w:left="-567" w:right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844" w:type="dxa"/>
            <w:hideMark/>
          </w:tcPr>
          <w:p w:rsidR="0054773F" w:rsidRPr="0054773F" w:rsidRDefault="0054773F" w:rsidP="0054773F">
            <w:pPr>
              <w:ind w:right="7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BC5DA4" w:rsidRPr="0054773F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</w:rPr>
      </w:pPr>
      <w:r w:rsidRPr="0054773F">
        <w:rPr>
          <w:rFonts w:ascii="Times New Roman" w:hAnsi="Times New Roman"/>
          <w:sz w:val="22"/>
          <w:szCs w:val="22"/>
        </w:rPr>
        <w:t>Деятельность автомобильного транспорта:</w:t>
      </w:r>
    </w:p>
    <w:tbl>
      <w:tblPr>
        <w:tblW w:w="94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983"/>
        <w:gridCol w:w="2184"/>
        <w:gridCol w:w="2184"/>
      </w:tblGrid>
      <w:tr w:rsidR="00414859" w:rsidRPr="00414859" w:rsidTr="00414859">
        <w:trPr>
          <w:cantSplit/>
          <w:trHeight w:val="105"/>
          <w:tblHeader/>
        </w:trPr>
        <w:tc>
          <w:tcPr>
            <w:tcW w:w="3105" w:type="dxa"/>
            <w:vMerge w:val="restart"/>
            <w:vAlign w:val="center"/>
          </w:tcPr>
          <w:p w:rsidR="00414859" w:rsidRPr="00414859" w:rsidRDefault="00414859" w:rsidP="00414859">
            <w:pPr>
              <w:tabs>
                <w:tab w:val="left" w:pos="15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5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83" w:type="dxa"/>
            <w:vMerge w:val="restart"/>
            <w:vAlign w:val="center"/>
          </w:tcPr>
          <w:p w:rsidR="00414859" w:rsidRPr="00414859" w:rsidRDefault="00414859" w:rsidP="00414859">
            <w:pPr>
              <w:pStyle w:val="a9"/>
              <w:spacing w:before="0" w:line="216" w:lineRule="auto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Январь</w:t>
            </w:r>
          </w:p>
          <w:p w:rsidR="00414859" w:rsidRPr="00414859" w:rsidRDefault="00414859" w:rsidP="00414859">
            <w:pPr>
              <w:pStyle w:val="a9"/>
              <w:spacing w:before="0" w:line="216" w:lineRule="auto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2019г.</w:t>
            </w:r>
          </w:p>
        </w:tc>
        <w:tc>
          <w:tcPr>
            <w:tcW w:w="4368" w:type="dxa"/>
            <w:gridSpan w:val="2"/>
            <w:vAlign w:val="center"/>
          </w:tcPr>
          <w:p w:rsidR="00414859" w:rsidRPr="00414859" w:rsidRDefault="00414859" w:rsidP="00414859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В % к</w:t>
            </w:r>
          </w:p>
        </w:tc>
      </w:tr>
      <w:tr w:rsidR="00414859" w:rsidRPr="00414859" w:rsidTr="00414859">
        <w:trPr>
          <w:cantSplit/>
          <w:trHeight w:val="97"/>
          <w:tblHeader/>
        </w:trPr>
        <w:tc>
          <w:tcPr>
            <w:tcW w:w="3105" w:type="dxa"/>
            <w:vMerge/>
            <w:vAlign w:val="center"/>
          </w:tcPr>
          <w:p w:rsidR="00414859" w:rsidRPr="00414859" w:rsidRDefault="00414859" w:rsidP="00414859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14859" w:rsidRPr="00414859" w:rsidRDefault="00414859" w:rsidP="00414859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84" w:type="dxa"/>
            <w:vAlign w:val="center"/>
          </w:tcPr>
          <w:p w:rsidR="00414859" w:rsidRPr="00414859" w:rsidRDefault="00414859" w:rsidP="00414859">
            <w:pPr>
              <w:pStyle w:val="a9"/>
              <w:spacing w:before="0" w:line="216" w:lineRule="auto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январю</w:t>
            </w:r>
          </w:p>
          <w:p w:rsidR="00414859" w:rsidRPr="00414859" w:rsidRDefault="00414859" w:rsidP="00414859">
            <w:pPr>
              <w:pStyle w:val="a9"/>
              <w:spacing w:before="0" w:line="216" w:lineRule="auto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2184" w:type="dxa"/>
            <w:vAlign w:val="center"/>
          </w:tcPr>
          <w:p w:rsidR="00414859" w:rsidRPr="00414859" w:rsidRDefault="00414859" w:rsidP="00414859">
            <w:pPr>
              <w:pStyle w:val="a9"/>
              <w:spacing w:before="0" w:line="216" w:lineRule="auto"/>
              <w:ind w:left="-57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декабрю</w:t>
            </w:r>
          </w:p>
          <w:p w:rsidR="00414859" w:rsidRPr="00414859" w:rsidRDefault="00414859" w:rsidP="00414859">
            <w:pPr>
              <w:pStyle w:val="a9"/>
              <w:spacing w:before="0" w:line="216" w:lineRule="auto"/>
              <w:ind w:left="-57" w:firstLine="0"/>
              <w:jc w:val="center"/>
              <w:rPr>
                <w:rStyle w:val="a8"/>
                <w:rFonts w:ascii="Times New Roman" w:hAnsi="Times New Roman"/>
                <w:sz w:val="20"/>
              </w:rPr>
            </w:pPr>
            <w:r w:rsidRPr="00414859">
              <w:rPr>
                <w:rStyle w:val="a8"/>
                <w:rFonts w:ascii="Times New Roman" w:hAnsi="Times New Roman"/>
                <w:sz w:val="20"/>
              </w:rPr>
              <w:t>2018г.</w:t>
            </w:r>
          </w:p>
        </w:tc>
      </w:tr>
      <w:tr w:rsidR="00414859" w:rsidRPr="00414859" w:rsidTr="00414859">
        <w:trPr>
          <w:cantSplit/>
        </w:trPr>
        <w:tc>
          <w:tcPr>
            <w:tcW w:w="3105" w:type="dxa"/>
            <w:vAlign w:val="bottom"/>
          </w:tcPr>
          <w:p w:rsidR="00414859" w:rsidRPr="00414859" w:rsidRDefault="00414859" w:rsidP="00414859">
            <w:pPr>
              <w:pStyle w:val="afb"/>
              <w:spacing w:before="0" w:after="0" w:line="240" w:lineRule="auto"/>
              <w:rPr>
                <w:rFonts w:ascii="Times New Roman" w:hAnsi="Times New Roman"/>
                <w:i w:val="0"/>
                <w:lang w:val="ru-RU" w:eastAsia="ru-RU"/>
              </w:rPr>
            </w:pPr>
            <w:r w:rsidRPr="00414859">
              <w:rPr>
                <w:rFonts w:ascii="Times New Roman" w:hAnsi="Times New Roman"/>
                <w:i w:val="0"/>
                <w:lang w:val="ru-RU" w:eastAsia="ru-RU"/>
              </w:rPr>
              <w:t>Грузооборот</w:t>
            </w:r>
            <w:r w:rsidRPr="00414859">
              <w:rPr>
                <w:rFonts w:ascii="Times New Roman" w:hAnsi="Times New Roman"/>
                <w:i w:val="0"/>
                <w:vertAlign w:val="superscript"/>
                <w:lang w:val="en-US" w:eastAsia="ru-RU"/>
              </w:rPr>
              <w:t>1</w:t>
            </w:r>
            <w:r w:rsidRPr="00414859">
              <w:rPr>
                <w:rFonts w:ascii="Times New Roman" w:hAnsi="Times New Roman"/>
                <w:i w:val="0"/>
                <w:vertAlign w:val="superscript"/>
                <w:lang w:val="ru-RU" w:eastAsia="ru-RU"/>
              </w:rPr>
              <w:t>)</w:t>
            </w:r>
            <w:r w:rsidRPr="00414859">
              <w:rPr>
                <w:rFonts w:ascii="Times New Roman" w:hAnsi="Times New Roman"/>
                <w:i w:val="0"/>
                <w:lang w:val="ru-RU" w:eastAsia="ru-RU"/>
              </w:rPr>
              <w:t xml:space="preserve">, млн. </w:t>
            </w:r>
            <w:proofErr w:type="spellStart"/>
            <w:r w:rsidRPr="00414859">
              <w:rPr>
                <w:rFonts w:ascii="Times New Roman" w:hAnsi="Times New Roman"/>
                <w:i w:val="0"/>
                <w:lang w:val="ru-RU" w:eastAsia="ru-RU"/>
              </w:rPr>
              <w:t>т</w:t>
            </w:r>
            <w:proofErr w:type="gramStart"/>
            <w:r w:rsidRPr="00414859">
              <w:rPr>
                <w:rFonts w:ascii="Times New Roman" w:hAnsi="Times New Roman"/>
                <w:i w:val="0"/>
                <w:lang w:val="ru-RU" w:eastAsia="ru-RU"/>
              </w:rPr>
              <w:t>.к</w:t>
            </w:r>
            <w:proofErr w:type="gramEnd"/>
            <w:r w:rsidRPr="00414859">
              <w:rPr>
                <w:rFonts w:ascii="Times New Roman" w:hAnsi="Times New Roman"/>
                <w:i w:val="0"/>
                <w:lang w:val="ru-RU" w:eastAsia="ru-RU"/>
              </w:rPr>
              <w:t>м</w:t>
            </w:r>
            <w:proofErr w:type="spellEnd"/>
          </w:p>
        </w:tc>
        <w:tc>
          <w:tcPr>
            <w:tcW w:w="1983" w:type="dxa"/>
            <w:vAlign w:val="bottom"/>
          </w:tcPr>
          <w:p w:rsidR="00414859" w:rsidRPr="00414859" w:rsidRDefault="00414859" w:rsidP="00414859">
            <w:pPr>
              <w:spacing w:after="0"/>
              <w:ind w:right="7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2184" w:type="dxa"/>
            <w:vAlign w:val="bottom"/>
          </w:tcPr>
          <w:p w:rsidR="00414859" w:rsidRPr="00414859" w:rsidRDefault="00414859" w:rsidP="00414859">
            <w:pPr>
              <w:spacing w:after="0"/>
              <w:ind w:right="8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iCs/>
                <w:sz w:val="20"/>
                <w:szCs w:val="20"/>
              </w:rPr>
              <w:t>80,7</w:t>
            </w:r>
          </w:p>
        </w:tc>
        <w:tc>
          <w:tcPr>
            <w:tcW w:w="2184" w:type="dxa"/>
            <w:vAlign w:val="bottom"/>
          </w:tcPr>
          <w:p w:rsidR="00414859" w:rsidRPr="00414859" w:rsidRDefault="00414859" w:rsidP="00414859">
            <w:pPr>
              <w:spacing w:after="0"/>
              <w:ind w:right="85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87,1</w:t>
            </w:r>
          </w:p>
        </w:tc>
      </w:tr>
      <w:tr w:rsidR="00414859" w:rsidRPr="00414859" w:rsidTr="00414859">
        <w:trPr>
          <w:cantSplit/>
        </w:trPr>
        <w:tc>
          <w:tcPr>
            <w:tcW w:w="3105" w:type="dxa"/>
            <w:vAlign w:val="bottom"/>
          </w:tcPr>
          <w:p w:rsidR="00414859" w:rsidRPr="00414859" w:rsidRDefault="00414859" w:rsidP="00414859">
            <w:pPr>
              <w:pStyle w:val="afb"/>
              <w:spacing w:before="0" w:after="0" w:line="240" w:lineRule="auto"/>
              <w:rPr>
                <w:rFonts w:ascii="Times New Roman" w:hAnsi="Times New Roman"/>
                <w:i w:val="0"/>
                <w:lang w:val="ru-RU" w:eastAsia="ru-RU"/>
              </w:rPr>
            </w:pPr>
            <w:r w:rsidRPr="00414859">
              <w:rPr>
                <w:rFonts w:ascii="Times New Roman" w:hAnsi="Times New Roman"/>
                <w:i w:val="0"/>
                <w:lang w:val="ru-RU" w:eastAsia="ru-RU"/>
              </w:rPr>
              <w:t xml:space="preserve">Пассажирооборот, млн. </w:t>
            </w:r>
            <w:proofErr w:type="spellStart"/>
            <w:r w:rsidRPr="00414859">
              <w:rPr>
                <w:rFonts w:ascii="Times New Roman" w:hAnsi="Times New Roman"/>
                <w:i w:val="0"/>
                <w:lang w:val="ru-RU" w:eastAsia="ru-RU"/>
              </w:rPr>
              <w:t>пасс</w:t>
            </w:r>
            <w:proofErr w:type="gramStart"/>
            <w:r w:rsidRPr="00414859">
              <w:rPr>
                <w:rFonts w:ascii="Times New Roman" w:hAnsi="Times New Roman"/>
                <w:i w:val="0"/>
                <w:lang w:val="ru-RU" w:eastAsia="ru-RU"/>
              </w:rPr>
              <w:t>.к</w:t>
            </w:r>
            <w:proofErr w:type="gramEnd"/>
            <w:r w:rsidRPr="00414859">
              <w:rPr>
                <w:rFonts w:ascii="Times New Roman" w:hAnsi="Times New Roman"/>
                <w:i w:val="0"/>
                <w:lang w:val="ru-RU" w:eastAsia="ru-RU"/>
              </w:rPr>
              <w:t>м</w:t>
            </w:r>
            <w:proofErr w:type="spellEnd"/>
          </w:p>
        </w:tc>
        <w:tc>
          <w:tcPr>
            <w:tcW w:w="1983" w:type="dxa"/>
            <w:vAlign w:val="bottom"/>
          </w:tcPr>
          <w:p w:rsidR="00414859" w:rsidRPr="00414859" w:rsidRDefault="00414859" w:rsidP="00414859">
            <w:pPr>
              <w:spacing w:after="0"/>
              <w:ind w:right="7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184" w:type="dxa"/>
            <w:vAlign w:val="bottom"/>
          </w:tcPr>
          <w:p w:rsidR="00414859" w:rsidRPr="00414859" w:rsidRDefault="00414859" w:rsidP="00414859">
            <w:pPr>
              <w:spacing w:after="0"/>
              <w:ind w:right="8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iCs/>
                <w:sz w:val="20"/>
                <w:szCs w:val="20"/>
              </w:rPr>
              <w:t>99,2</w:t>
            </w:r>
          </w:p>
        </w:tc>
        <w:tc>
          <w:tcPr>
            <w:tcW w:w="2184" w:type="dxa"/>
            <w:vAlign w:val="bottom"/>
          </w:tcPr>
          <w:p w:rsidR="00414859" w:rsidRPr="00414859" w:rsidRDefault="00414859" w:rsidP="00414859">
            <w:pPr>
              <w:spacing w:after="0"/>
              <w:ind w:right="85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48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93,4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 xml:space="preserve">В Архангельской области открыта единственная в Европе алмазоносная провинция. </w:t>
      </w:r>
      <w:proofErr w:type="gramStart"/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  <w:proofErr w:type="gramEnd"/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F27621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F27621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F27621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F27621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F27621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  <w:r w:rsidR="00414859">
        <w:rPr>
          <w:rStyle w:val="af9"/>
          <w:rFonts w:ascii="Times New Roman" w:eastAsia="Times New Roman" w:hAnsi="Times New Roman" w:cs="Times New Roman"/>
          <w:b/>
          <w:u w:val="single"/>
          <w:lang w:eastAsia="ru-RU"/>
        </w:rPr>
        <w:footnoteReference w:id="2"/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состоянию на 04.03.19, в Архангельской области открыто 88374 вакансий. Для 60.6% открытых вакансий, работодатели указали заработную плату в размере 17 000 - 34 000 руб. 19.9% объявлений с зарплатой 34 000 - 51 000 </w:t>
      </w:r>
      <w:proofErr w:type="spellStart"/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10.2% с зарплатой 0 - 17 000 руб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7F31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Уровень средней заработной платы в Архангельской области </w:t>
      </w:r>
      <w:r w:rsidR="00414859">
        <w:rPr>
          <w:rStyle w:val="af9"/>
          <w:rFonts w:ascii="Times New Roman" w:eastAsia="Times New Roman" w:hAnsi="Times New Roman" w:cs="Times New Roman"/>
          <w:b/>
          <w:lang w:eastAsia="ru-RU"/>
        </w:rPr>
        <w:footnoteReference w:id="3"/>
      </w:r>
    </w:p>
    <w:p w:rsidR="00CA36A8" w:rsidRPr="00005142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</w:t>
      </w:r>
      <w:r w:rsidRPr="00414859">
        <w:rPr>
          <w:rFonts w:ascii="Times New Roman" w:eastAsia="Times New Roman" w:hAnsi="Times New Roman" w:cs="Times New Roman"/>
          <w:lang w:eastAsia="ru-RU"/>
        </w:rPr>
        <w:t xml:space="preserve">редний заработок по области и городу на декабрь 2018 года составлял 25 тыс. рублей. Официальная статистика утверждает, что диапазон зарплат довольно широкий – от 18,2 тыс. до 49 тыс. руб. в месяц. ТОП-3 размера заработка специалистов в разных сферах был таким: ведущий специалист – 48, 333 руб./месяц; главный специалист – 29, 417 руб./месяц; </w:t>
      </w:r>
      <w:proofErr w:type="spellStart"/>
      <w:r w:rsidRPr="00414859">
        <w:rPr>
          <w:rFonts w:ascii="Times New Roman" w:eastAsia="Times New Roman" w:hAnsi="Times New Roman" w:cs="Times New Roman"/>
          <w:lang w:eastAsia="ru-RU"/>
        </w:rPr>
        <w:t>фрилансеры</w:t>
      </w:r>
      <w:proofErr w:type="spellEnd"/>
      <w:r w:rsidRPr="00414859">
        <w:rPr>
          <w:rFonts w:ascii="Times New Roman" w:eastAsia="Times New Roman" w:hAnsi="Times New Roman" w:cs="Times New Roman"/>
          <w:lang w:eastAsia="ru-RU"/>
        </w:rPr>
        <w:t xml:space="preserve"> и работники ПК в домашних условиях – 20 тыс. руб./месяц.</w:t>
      </w:r>
      <w:r w:rsidRPr="00414859">
        <w:rPr>
          <w:rFonts w:ascii="Times New Roman" w:eastAsia="Times New Roman" w:hAnsi="Times New Roman" w:cs="Times New Roman"/>
          <w:lang w:eastAsia="ru-RU"/>
        </w:rPr>
        <w:br/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ТОП вакансий в Архангельске в 2019 г. выглядит так: </w:t>
      </w:r>
    </w:p>
    <w:p w:rsid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производство – 18,9 %; торговля – 15,3 %; разное – 8,5 %; медицина и фармацевтика – 7,2 %; строительство – 6,9 %; транспорт и автосервис – 4,9 %; ТОП </w:t>
      </w:r>
      <w:r>
        <w:rPr>
          <w:rFonts w:ascii="Times New Roman" w:hAnsi="Times New Roman" w:cs="Times New Roman"/>
          <w:shd w:val="clear" w:color="auto" w:fill="FFFFFF"/>
        </w:rPr>
        <w:t>менеджмент – 4,3 %; остальные –</w:t>
      </w:r>
      <w:r w:rsidRPr="00414859">
        <w:rPr>
          <w:rFonts w:ascii="Times New Roman" w:hAnsi="Times New Roman" w:cs="Times New Roman"/>
          <w:shd w:val="clear" w:color="auto" w:fill="FFFFFF"/>
        </w:rPr>
        <w:t>26 %.</w:t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2497F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В перечень самых высокооплачиваемых профессий входят: Работники сферы недвижимости – 64 750 руб. в месяц. Работники автосервиса – 38 125 руб. в месяц. Менеджеры – 37 000 руб. в месяц. Проектировщики, технологи, инженеры – 34 005 руб. в месяц. Строители – 34 000. Работники жилищной коммунальной сферы – 31 122 руб. Разнорабочие – 29 625 руб. </w:t>
      </w:r>
      <w:proofErr w:type="spellStart"/>
      <w:r w:rsidRPr="00414859">
        <w:rPr>
          <w:rFonts w:ascii="Times New Roman" w:hAnsi="Times New Roman" w:cs="Times New Roman"/>
          <w:shd w:val="clear" w:color="auto" w:fill="FFFFFF"/>
        </w:rPr>
        <w:t>Айтишники</w:t>
      </w:r>
      <w:proofErr w:type="spellEnd"/>
      <w:r w:rsidRPr="00414859">
        <w:rPr>
          <w:rFonts w:ascii="Times New Roman" w:hAnsi="Times New Roman" w:cs="Times New Roman"/>
          <w:shd w:val="clear" w:color="auto" w:fill="FFFFFF"/>
        </w:rPr>
        <w:t xml:space="preserve"> и компьютерщики – 28 750 руб. Переводчики, журналисты – 27 833 руб.</w:t>
      </w:r>
    </w:p>
    <w:p w:rsidR="00414859" w:rsidRPr="00162CA7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DB026B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005142" w:rsidRDefault="000223A9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lastRenderedPageBreak/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9,29%)</w:t>
      </w:r>
      <w:proofErr w:type="gramEnd"/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8,85%)</w:t>
      </w:r>
      <w:proofErr w:type="gramEnd"/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lastRenderedPageBreak/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реализации 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инвестиционного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«Архангельский 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завода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Морского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F1FEF" w:rsidRDefault="004F1FEF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br w:type="page"/>
      </w: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Рынок недвижимости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footnoteReference w:id="4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16F2D">
        <w:rPr>
          <w:rFonts w:ascii="Times New Roman" w:eastAsia="Times New Roman" w:hAnsi="Times New Roman" w:cs="Times New Roman"/>
          <w:lang w:eastAsia="ru-RU"/>
        </w:rPr>
        <w:t xml:space="preserve">Архангельске на </w:t>
      </w:r>
      <w:r w:rsidR="004F1FEF">
        <w:rPr>
          <w:rFonts w:ascii="Times New Roman" w:eastAsia="Times New Roman" w:hAnsi="Times New Roman" w:cs="Times New Roman"/>
          <w:lang w:eastAsia="ru-RU"/>
        </w:rPr>
        <w:t>февраль</w:t>
      </w:r>
      <w:r w:rsidR="00F16F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FEF">
        <w:rPr>
          <w:rFonts w:ascii="Times New Roman" w:eastAsia="Times New Roman" w:hAnsi="Times New Roman" w:cs="Times New Roman"/>
          <w:lang w:eastAsia="ru-RU"/>
        </w:rPr>
        <w:t>2019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4F1FEF">
        <w:rPr>
          <w:rFonts w:ascii="Times New Roman" w:eastAsia="Times New Roman" w:hAnsi="Times New Roman" w:cs="Times New Roman"/>
          <w:b/>
          <w:i/>
          <w:lang w:eastAsia="ru-RU"/>
        </w:rPr>
        <w:t>54 800</w:t>
      </w:r>
      <w:r w:rsidR="00F16F2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>г.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Архангельске на </w:t>
      </w:r>
      <w:r w:rsidR="004F1FEF">
        <w:rPr>
          <w:rFonts w:ascii="Times New Roman" w:eastAsia="Times New Roman" w:hAnsi="Times New Roman" w:cs="Times New Roman"/>
          <w:lang w:eastAsia="ru-RU"/>
        </w:rPr>
        <w:t>февраль 2019</w:t>
      </w:r>
      <w:r w:rsidR="004F1FEF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2 700</w:t>
      </w:r>
      <w:r w:rsidR="00616CC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(51,6 кв.м.)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Объём вторичного рынка жилья в городе Архангельске: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129" w:rsidRPr="00005142" w:rsidTr="00175129">
        <w:trPr>
          <w:jc w:val="center"/>
        </w:trPr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продаётся</w:t>
            </w:r>
          </w:p>
        </w:tc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стоимость</w:t>
            </w:r>
          </w:p>
        </w:tc>
        <w:tc>
          <w:tcPr>
            <w:tcW w:w="3191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Совокупная площадь</w:t>
            </w:r>
          </w:p>
        </w:tc>
      </w:tr>
      <w:tr w:rsidR="00616CCA" w:rsidRPr="00005142" w:rsidTr="00F42020">
        <w:trPr>
          <w:jc w:val="center"/>
        </w:trPr>
        <w:tc>
          <w:tcPr>
            <w:tcW w:w="3190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6.2 тыс. квартир</w:t>
            </w:r>
          </w:p>
        </w:tc>
        <w:tc>
          <w:tcPr>
            <w:tcW w:w="3190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18.9 млрд. руб.</w:t>
            </w:r>
          </w:p>
        </w:tc>
        <w:tc>
          <w:tcPr>
            <w:tcW w:w="3191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326.6 тыс. м²</w:t>
            </w:r>
          </w:p>
        </w:tc>
      </w:tr>
    </w:tbl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1FEF" w:rsidRPr="004F1FEF" w:rsidRDefault="004F1FEF" w:rsidP="004F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На данный момент на вторичном рынке средняя цена продажи квартиры:</w:t>
      </w:r>
    </w:p>
    <w:p w:rsidR="004F1FEF" w:rsidRPr="004F1FEF" w:rsidRDefault="004F1FEF" w:rsidP="004F1FE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Однокомнатная</w:t>
      </w:r>
      <w:proofErr w:type="gramEnd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 xml:space="preserve"> – 2 033 885 руб., за месяц показатель изменился на 1 %;</w:t>
      </w:r>
    </w:p>
    <w:p w:rsidR="004F1FEF" w:rsidRPr="004F1FEF" w:rsidRDefault="004F1FEF" w:rsidP="004F1FE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Двухкомнатная – 2 566 119 руб., где средняя цена изменилась на 0 %;</w:t>
      </w:r>
    </w:p>
    <w:p w:rsidR="004F1FEF" w:rsidRPr="004F1FEF" w:rsidRDefault="004F1FEF" w:rsidP="004F1FE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Трехкомнатная</w:t>
      </w:r>
      <w:proofErr w:type="gramEnd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 xml:space="preserve"> – 3 567 007 руб., где показатель стоимости изменился на -3 %;</w:t>
      </w:r>
    </w:p>
    <w:p w:rsidR="004F1FEF" w:rsidRPr="004F1FEF" w:rsidRDefault="004F1FEF" w:rsidP="004F1FE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Четырех- и многокомнатная – 5 282 489 руб., средняя цена изменилась на 5 %.</w:t>
      </w:r>
    </w:p>
    <w:p w:rsidR="00875CAD" w:rsidRPr="00005142" w:rsidRDefault="00875CA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4F1FEF" w:rsidRPr="004F1FEF" w:rsidRDefault="004F1FEF" w:rsidP="004F1F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F1F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Таблица распределения по стоимости продажи квартир в районах за февраль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2019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009"/>
        <w:gridCol w:w="1315"/>
        <w:gridCol w:w="1279"/>
        <w:gridCol w:w="1770"/>
        <w:gridCol w:w="1313"/>
      </w:tblGrid>
      <w:tr w:rsidR="004F1FEF" w:rsidRPr="004F1FEF" w:rsidTr="004F1FEF">
        <w:trPr>
          <w:trHeight w:val="422"/>
          <w:tblHeader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4F1FEF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квартиры руб.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изменения относительно данных за январь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Цена за м²., руб./</w:t>
            </w:r>
            <w:proofErr w:type="gramStart"/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изменения относительно данных за январь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FEF" w:rsidRPr="004F1FEF" w:rsidRDefault="004F1FEF" w:rsidP="004F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процент объявлений в городе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Варавино</w:t>
              </w:r>
              <w:proofErr w:type="spellEnd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-Фактория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2 446 455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4016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-91%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Исакогорский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1 489 597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12 439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-57%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Ломоносовский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4 867 251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23 857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-69%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Маймаксанский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1 578 961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-23%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8254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-76%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Майская горка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3 135 902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24 169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-55%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Октябрьский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4 168 817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38 167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-46%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Приморский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1 526 799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14 458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-42%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Северный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4 640 998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-9%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78 853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-2%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Соломбальский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2 851 102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-11%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6575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-88%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Харовский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Цигломенский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1 525 320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8559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red"/>
                <w:rFonts w:ascii="Times New Roman" w:hAnsi="Times New Roman" w:cs="Times New Roman"/>
                <w:sz w:val="20"/>
                <w:szCs w:val="20"/>
              </w:rPr>
              <w:t>-73%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F1FEF" w:rsidRPr="004F1FEF" w:rsidTr="004F1FE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F1FE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Экономия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3 721 089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Fonts w:ascii="Times New Roman" w:hAnsi="Times New Roman" w:cs="Times New Roman"/>
                <w:sz w:val="20"/>
                <w:szCs w:val="20"/>
              </w:rPr>
              <w:t>75 102</w:t>
            </w:r>
          </w:p>
        </w:tc>
        <w:tc>
          <w:tcPr>
            <w:tcW w:w="1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3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FEF" w:rsidRPr="004F1FEF" w:rsidRDefault="004F1FEF" w:rsidP="004F1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EF">
              <w:rPr>
                <w:rStyle w:val="text-green"/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4F1FEF" w:rsidRPr="004F1FEF" w:rsidRDefault="004F1FEF" w:rsidP="004F1FEF">
      <w:pPr>
        <w:rPr>
          <w:rFonts w:ascii="Times New Roman" w:hAnsi="Times New Roman" w:cs="Times New Roman"/>
          <w:sz w:val="20"/>
          <w:szCs w:val="20"/>
        </w:rPr>
      </w:pPr>
      <w:r w:rsidRPr="004F1FEF">
        <w:rPr>
          <w:rFonts w:ascii="Times New Roman" w:hAnsi="Times New Roman" w:cs="Times New Roman"/>
          <w:sz w:val="20"/>
          <w:szCs w:val="20"/>
        </w:rPr>
        <w:pict>
          <v:rect id="_x0000_i1025" style="width:0;height:0" o:hralign="center" o:hrstd="t" o:hrnoshade="t" o:hr="t" fillcolor="#212121" stroked="f"/>
        </w:pict>
      </w:r>
    </w:p>
    <w:p w:rsidR="004F1FEF" w:rsidRDefault="004F1FEF">
      <w:pP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</w:rPr>
        <w:br w:type="page"/>
      </w: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lastRenderedPageBreak/>
        <w:t>Цены на продажу квартир по районам</w:t>
      </w: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t>На вторичном рынке высокие цены на продажу жилья зафиксированы в районах:</w:t>
      </w:r>
    </w:p>
    <w:p w:rsidR="004F1FEF" w:rsidRPr="004F1FEF" w:rsidRDefault="004F1FEF" w:rsidP="004F1FE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proofErr w:type="gramStart"/>
      <w:r w:rsidRPr="004F1FEF">
        <w:rPr>
          <w:rFonts w:ascii="Times New Roman" w:hAnsi="Times New Roman" w:cs="Times New Roman"/>
          <w:color w:val="212121"/>
        </w:rPr>
        <w:t>Однокомнатная</w:t>
      </w:r>
      <w:proofErr w:type="gramEnd"/>
      <w:r w:rsidRPr="004F1FEF">
        <w:rPr>
          <w:rFonts w:ascii="Times New Roman" w:hAnsi="Times New Roman" w:cs="Times New Roman"/>
          <w:color w:val="212121"/>
        </w:rPr>
        <w:t xml:space="preserve"> – 2 643 958 руб., район Ломоносовский</w:t>
      </w:r>
    </w:p>
    <w:p w:rsidR="004F1FEF" w:rsidRPr="004F1FEF" w:rsidRDefault="004F1FEF" w:rsidP="004F1FE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Двухкомнатная – 4 217 495 руб., район Экономия</w:t>
      </w:r>
    </w:p>
    <w:p w:rsidR="004F1FEF" w:rsidRPr="004F1FEF" w:rsidRDefault="004F1FEF" w:rsidP="004F1FE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Трехкомнатная – 5 231 619 руб., район Экономия</w:t>
      </w:r>
    </w:p>
    <w:p w:rsidR="004F1FEF" w:rsidRPr="004F1FEF" w:rsidRDefault="004F1FEF" w:rsidP="004F1FE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Четырех- и </w:t>
      </w:r>
      <w:proofErr w:type="gramStart"/>
      <w:r w:rsidRPr="004F1FEF">
        <w:rPr>
          <w:rFonts w:ascii="Times New Roman" w:hAnsi="Times New Roman" w:cs="Times New Roman"/>
          <w:color w:val="212121"/>
        </w:rPr>
        <w:t>многокомнатная</w:t>
      </w:r>
      <w:proofErr w:type="gramEnd"/>
      <w:r w:rsidRPr="004F1FEF">
        <w:rPr>
          <w:rFonts w:ascii="Times New Roman" w:hAnsi="Times New Roman" w:cs="Times New Roman"/>
          <w:color w:val="212121"/>
        </w:rPr>
        <w:t xml:space="preserve"> – 7 840 121 руб., район Северный</w:t>
      </w: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t>Дешевле квартира обойдется в районах:</w:t>
      </w:r>
    </w:p>
    <w:p w:rsidR="004F1FEF" w:rsidRPr="004F1FEF" w:rsidRDefault="004F1FEF" w:rsidP="004F1FE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Однокомнатная – 976 645 руб., </w:t>
      </w:r>
      <w:proofErr w:type="spellStart"/>
      <w:r w:rsidRPr="004F1FEF">
        <w:rPr>
          <w:rFonts w:ascii="Times New Roman" w:hAnsi="Times New Roman" w:cs="Times New Roman"/>
          <w:color w:val="212121"/>
        </w:rPr>
        <w:t>Исакогорский</w:t>
      </w:r>
      <w:proofErr w:type="spellEnd"/>
    </w:p>
    <w:p w:rsidR="004F1FEF" w:rsidRPr="004F1FEF" w:rsidRDefault="004F1FEF" w:rsidP="004F1FE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Двухкомнатная – 1 162 996 руб., </w:t>
      </w:r>
      <w:proofErr w:type="spellStart"/>
      <w:r w:rsidRPr="004F1FEF">
        <w:rPr>
          <w:rFonts w:ascii="Times New Roman" w:hAnsi="Times New Roman" w:cs="Times New Roman"/>
          <w:color w:val="212121"/>
        </w:rPr>
        <w:t>Исакогорский</w:t>
      </w:r>
      <w:proofErr w:type="spellEnd"/>
    </w:p>
    <w:p w:rsidR="004F1FEF" w:rsidRPr="004F1FEF" w:rsidRDefault="004F1FEF" w:rsidP="004F1FE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Трехкомнатная – 1 177 101 руб., </w:t>
      </w:r>
      <w:proofErr w:type="spellStart"/>
      <w:r w:rsidRPr="004F1FEF">
        <w:rPr>
          <w:rFonts w:ascii="Times New Roman" w:hAnsi="Times New Roman" w:cs="Times New Roman"/>
          <w:color w:val="212121"/>
        </w:rPr>
        <w:t>Исакогорский</w:t>
      </w:r>
      <w:proofErr w:type="spellEnd"/>
    </w:p>
    <w:p w:rsidR="004F1FEF" w:rsidRPr="004F1FEF" w:rsidRDefault="004F1FEF" w:rsidP="004F1FE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Четырех- и </w:t>
      </w:r>
      <w:proofErr w:type="gramStart"/>
      <w:r w:rsidRPr="004F1FEF">
        <w:rPr>
          <w:rFonts w:ascii="Times New Roman" w:hAnsi="Times New Roman" w:cs="Times New Roman"/>
          <w:color w:val="212121"/>
        </w:rPr>
        <w:t>многокомнатная</w:t>
      </w:r>
      <w:proofErr w:type="gramEnd"/>
      <w:r w:rsidRPr="004F1FEF">
        <w:rPr>
          <w:rFonts w:ascii="Times New Roman" w:hAnsi="Times New Roman" w:cs="Times New Roman"/>
          <w:color w:val="212121"/>
        </w:rPr>
        <w:t xml:space="preserve"> – 1 347 106 руб., Приморский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 w:rsidR="004F1FEF">
        <w:rPr>
          <w:rFonts w:ascii="Times New Roman" w:eastAsia="Times New Roman" w:hAnsi="Times New Roman" w:cs="Times New Roman"/>
          <w:lang w:eastAsia="ru-RU"/>
        </w:rPr>
        <w:t xml:space="preserve">февраль 2019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69 200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000-68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52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1FEF" w:rsidRPr="004F1FEF" w:rsidRDefault="004F1FEF" w:rsidP="004F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На первичном рынке средняя стоимость продажи по количеству комнат:</w:t>
      </w:r>
    </w:p>
    <w:p w:rsidR="004F1FEF" w:rsidRPr="004F1FEF" w:rsidRDefault="004F1FEF" w:rsidP="004F1FE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Однокомнатная</w:t>
      </w:r>
      <w:proofErr w:type="gramEnd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 xml:space="preserve"> – 2 788 359 руб., за месяц показатель изменился на 9 %;</w:t>
      </w:r>
    </w:p>
    <w:p w:rsidR="004F1FEF" w:rsidRPr="004F1FEF" w:rsidRDefault="004F1FEF" w:rsidP="004F1FE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Двухкомнатная – 4 037 253 руб., где средняя цена изменилась на 0 %;</w:t>
      </w:r>
    </w:p>
    <w:p w:rsidR="004F1FEF" w:rsidRPr="004F1FEF" w:rsidRDefault="004F1FEF" w:rsidP="004F1FE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Трехкомнатная</w:t>
      </w:r>
      <w:proofErr w:type="gramEnd"/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 xml:space="preserve"> – 4 814 359 руб., где показатель стоимости изменился на 6 %;</w:t>
      </w:r>
    </w:p>
    <w:p w:rsidR="004F1FEF" w:rsidRPr="004F1FEF" w:rsidRDefault="004F1FEF" w:rsidP="004F1FE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Четырех- и многокомнатная – 7 267 195 руб., средняя цена изменилась на -9 %.</w:t>
      </w:r>
    </w:p>
    <w:p w:rsid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t>На первичном рынке дороже обойдется квартира в районах:</w:t>
      </w:r>
    </w:p>
    <w:p w:rsidR="004F1FEF" w:rsidRPr="004F1FEF" w:rsidRDefault="004F1FEF" w:rsidP="004F1FE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Однокомнатная – 3 539 897 руб., Октябрьский</w:t>
      </w:r>
    </w:p>
    <w:p w:rsidR="004F1FEF" w:rsidRPr="004F1FEF" w:rsidRDefault="004F1FEF" w:rsidP="004F1FE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Двухкомнатная – 5 185 169 руб., Октябрьский</w:t>
      </w:r>
    </w:p>
    <w:p w:rsidR="004F1FEF" w:rsidRPr="004F1FEF" w:rsidRDefault="004F1FEF" w:rsidP="004F1FE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Трехкомнатная – 6 197 029 руб., Северный</w:t>
      </w:r>
    </w:p>
    <w:p w:rsidR="004F1FEF" w:rsidRPr="004F1FEF" w:rsidRDefault="004F1FEF" w:rsidP="004F1FE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Четырех- и </w:t>
      </w:r>
      <w:proofErr w:type="gramStart"/>
      <w:r w:rsidRPr="004F1FEF">
        <w:rPr>
          <w:rFonts w:ascii="Times New Roman" w:hAnsi="Times New Roman" w:cs="Times New Roman"/>
          <w:color w:val="212121"/>
        </w:rPr>
        <w:t>многокомнатная</w:t>
      </w:r>
      <w:proofErr w:type="gramEnd"/>
      <w:r w:rsidRPr="004F1FEF">
        <w:rPr>
          <w:rFonts w:ascii="Times New Roman" w:hAnsi="Times New Roman" w:cs="Times New Roman"/>
          <w:color w:val="212121"/>
        </w:rPr>
        <w:t xml:space="preserve"> – 10 948 158 руб., Ломоносовский</w:t>
      </w: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t>Низкие цены установились в районах:</w:t>
      </w:r>
    </w:p>
    <w:p w:rsidR="004F1FEF" w:rsidRPr="004F1FEF" w:rsidRDefault="004F1FEF" w:rsidP="004F1F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Однокомнатная – 2 441 053 руб., Экономия</w:t>
      </w:r>
    </w:p>
    <w:p w:rsidR="004F1FEF" w:rsidRPr="004F1FEF" w:rsidRDefault="004F1FEF" w:rsidP="004F1F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Двухкомнатная – 3 976 250 руб., Ломоносовский</w:t>
      </w:r>
    </w:p>
    <w:p w:rsidR="004F1FEF" w:rsidRPr="004F1FEF" w:rsidRDefault="004F1FEF" w:rsidP="004F1F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>Трехкомнатная – 4 761 805 руб., Ломоносовский</w:t>
      </w:r>
    </w:p>
    <w:p w:rsidR="004F1FEF" w:rsidRPr="004F1FEF" w:rsidRDefault="004F1FEF" w:rsidP="004F1F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4F1FEF">
        <w:rPr>
          <w:rFonts w:ascii="Times New Roman" w:hAnsi="Times New Roman" w:cs="Times New Roman"/>
          <w:color w:val="212121"/>
        </w:rPr>
        <w:t xml:space="preserve">Четырех- и </w:t>
      </w:r>
      <w:proofErr w:type="gramStart"/>
      <w:r w:rsidRPr="004F1FEF">
        <w:rPr>
          <w:rFonts w:ascii="Times New Roman" w:hAnsi="Times New Roman" w:cs="Times New Roman"/>
          <w:color w:val="212121"/>
        </w:rPr>
        <w:t>многокомнатная</w:t>
      </w:r>
      <w:proofErr w:type="gramEnd"/>
      <w:r w:rsidRPr="004F1FEF">
        <w:rPr>
          <w:rFonts w:ascii="Times New Roman" w:hAnsi="Times New Roman" w:cs="Times New Roman"/>
          <w:color w:val="212121"/>
        </w:rPr>
        <w:t xml:space="preserve"> – 10 948 158 руб., Ломоносовский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333333"/>
          <w:lang w:eastAsia="ru-RU"/>
        </w:rPr>
        <w:footnoteReference w:id="5"/>
      </w: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  <w:proofErr w:type="gramEnd"/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коммерческой недвижимости на 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>04.03.2019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553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предложений, из них:</w:t>
      </w:r>
    </w:p>
    <w:p w:rsidR="00227B9C" w:rsidRPr="00005142" w:rsidRDefault="000C498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Универсальное помещение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291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Офисное помещение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, для работы </w:t>
      </w:r>
      <w:proofErr w:type="gramStart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 клиентам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79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Магазин, выставочный зал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, торговые площади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106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Склады, хранение товаров, складское помещение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30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Са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лон красоты, парикмахерская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73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Меди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цинский центр, стоматология – 37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C8018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Производственное помещение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25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Кафе, бар,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ресторан – 4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1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Непищевое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, промышленное производство – 26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0C498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Гост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иница, отель – 20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4F1FE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Готовый бизнес – 20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C8018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Автосервис, авто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мойка – 18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Ф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итнес-центр, спортивный зал –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>15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Цена и величина арендной платы будет зависеть от месторасположения.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  <w:proofErr w:type="gramEnd"/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 w:rsidR="000C498F">
        <w:rPr>
          <w:rFonts w:ascii="Times New Roman" w:hAnsi="Times New Roman" w:cs="Times New Roman"/>
        </w:rPr>
        <w:t xml:space="preserve">вшиеся районы города, </w:t>
      </w:r>
      <w:proofErr w:type="spellStart"/>
      <w:r w:rsidR="000C498F">
        <w:rPr>
          <w:rFonts w:ascii="Times New Roman" w:hAnsi="Times New Roman" w:cs="Times New Roman"/>
        </w:rPr>
        <w:t>Варавино</w:t>
      </w:r>
      <w:proofErr w:type="spellEnd"/>
      <w:r w:rsidR="000C498F"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65000-68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центрах – 45000-55000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630-75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., в районных центрах – 150-500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</w:t>
      </w:r>
      <w:r w:rsidR="00AB0DE1">
        <w:rPr>
          <w:rStyle w:val="af9"/>
          <w:rFonts w:ascii="Times New Roman" w:eastAsia="Times New Roman" w:hAnsi="Times New Roman" w:cs="Times New Roman"/>
          <w:b/>
          <w:bCs/>
          <w:lang w:eastAsia="ru-RU"/>
        </w:rPr>
        <w:footnoteReference w:id="6"/>
      </w: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широкий и зави</w:t>
      </w:r>
      <w:r w:rsidRPr="00FD2C93">
        <w:rPr>
          <w:rStyle w:val="FontStyle199"/>
          <w:sz w:val="24"/>
          <w:szCs w:val="24"/>
        </w:rPr>
        <w:softHyphen/>
        <w:t xml:space="preserve">сит от назначения земель, локального местоположения участка, близости к </w:t>
      </w:r>
      <w:r w:rsidRPr="00FD2C93">
        <w:rPr>
          <w:rStyle w:val="FontStyle199"/>
          <w:sz w:val="24"/>
          <w:szCs w:val="24"/>
        </w:rPr>
        <w:lastRenderedPageBreak/>
        <w:t>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B71AF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04.03.2019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 г. на рынке земельных участков представлено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402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 предложений, из них: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 w:rsidR="00B71AFC">
        <w:rPr>
          <w:rFonts w:ascii="Times New Roman" w:eastAsia="Times New Roman" w:hAnsi="Times New Roman" w:cs="Times New Roman"/>
          <w:b/>
          <w:bCs/>
          <w:i/>
          <w:lang w:eastAsia="ru-RU"/>
        </w:rPr>
        <w:t>203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B71AF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B2483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B71AF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B71AF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B71AF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 w:rsidR="00B71AFC">
        <w:rPr>
          <w:rFonts w:ascii="Times New Roman" w:eastAsia="Times New Roman" w:hAnsi="Times New Roman" w:cs="Times New Roman"/>
          <w:b/>
          <w:bCs/>
          <w:i/>
          <w:lang w:eastAsia="ru-RU"/>
        </w:rPr>
        <w:t>176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 xml:space="preserve"> 10-38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B71AF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23</w:t>
      </w:r>
      <w:r w:rsidR="00AC7C3E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14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>-46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Pr="00005142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46B1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20" w:rsidRDefault="00D54C20" w:rsidP="0042497F">
      <w:pPr>
        <w:spacing w:after="0" w:line="240" w:lineRule="auto"/>
      </w:pPr>
      <w:r>
        <w:separator/>
      </w:r>
    </w:p>
  </w:endnote>
  <w:endnote w:type="continuationSeparator" w:id="0">
    <w:p w:rsidR="00D54C20" w:rsidRDefault="00D54C20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20" w:rsidRDefault="00D54C20" w:rsidP="0042497F">
      <w:pPr>
        <w:spacing w:after="0" w:line="240" w:lineRule="auto"/>
      </w:pPr>
      <w:r>
        <w:separator/>
      </w:r>
    </w:p>
  </w:footnote>
  <w:footnote w:type="continuationSeparator" w:id="0">
    <w:p w:rsidR="00D54C20" w:rsidRDefault="00D54C20" w:rsidP="0042497F">
      <w:pPr>
        <w:spacing w:after="0" w:line="240" w:lineRule="auto"/>
      </w:pPr>
      <w:r>
        <w:continuationSeparator/>
      </w:r>
    </w:p>
  </w:footnote>
  <w:footnote w:id="1">
    <w:p w:rsidR="00F27621" w:rsidRDefault="00F27621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D62AF4">
          <w:rPr>
            <w:rStyle w:val="a6"/>
          </w:rPr>
          <w:t>http://www.gks.ru/region/docl1111/Main.htm</w:t>
        </w:r>
      </w:hyperlink>
      <w:r>
        <w:t xml:space="preserve"> </w:t>
      </w:r>
    </w:p>
  </w:footnote>
  <w:footnote w:id="2">
    <w:p w:rsidR="00414859" w:rsidRDefault="00414859">
      <w:pPr>
        <w:pStyle w:val="af7"/>
      </w:pPr>
      <w:r>
        <w:rPr>
          <w:rStyle w:val="af9"/>
        </w:rPr>
        <w:footnoteRef/>
      </w:r>
      <w:r>
        <w:t xml:space="preserve"> </w:t>
      </w:r>
      <w:hyperlink r:id="rId2" w:history="1">
        <w:r w:rsidR="004F1FEF" w:rsidRPr="00B32F78">
          <w:rPr>
            <w:rStyle w:val="a6"/>
          </w:rPr>
          <w:t>https://www.trud.com/arxangelskaya-oblast/salary/67428.html</w:t>
        </w:r>
      </w:hyperlink>
      <w:r w:rsidR="004F1FEF">
        <w:t xml:space="preserve"> </w:t>
      </w:r>
    </w:p>
  </w:footnote>
  <w:footnote w:id="3">
    <w:p w:rsidR="00414859" w:rsidRDefault="00414859">
      <w:pPr>
        <w:pStyle w:val="af7"/>
      </w:pPr>
      <w:r>
        <w:rPr>
          <w:rStyle w:val="af9"/>
        </w:rPr>
        <w:footnoteRef/>
      </w:r>
      <w:r>
        <w:t xml:space="preserve"> </w:t>
      </w:r>
      <w:hyperlink r:id="rId3" w:history="1">
        <w:r w:rsidRPr="00B32F78">
          <w:rPr>
            <w:rStyle w:val="a6"/>
          </w:rPr>
          <w:t>https://visasam.ru/russia/rabotavrf/zarplata-v-arhangelske.html</w:t>
        </w:r>
      </w:hyperlink>
      <w:r>
        <w:t xml:space="preserve"> </w:t>
      </w:r>
    </w:p>
  </w:footnote>
  <w:footnote w:id="4">
    <w:p w:rsidR="00F27621" w:rsidRPr="00D72E81" w:rsidRDefault="00F27621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4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naydidom</w:t>
        </w:r>
        <w:proofErr w:type="spellEnd"/>
        <w:r w:rsidRPr="00D72E81">
          <w:rPr>
            <w:rStyle w:val="a6"/>
          </w:rPr>
          <w:t>.</w:t>
        </w:r>
        <w:r w:rsidRPr="00D62AF4">
          <w:rPr>
            <w:rStyle w:val="a6"/>
            <w:lang w:val="en-US"/>
          </w:rPr>
          <w:t>com</w:t>
        </w:r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tseny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adtype</w:t>
        </w:r>
        <w:proofErr w:type="spellEnd"/>
        <w:r w:rsidRPr="00D72E81">
          <w:rPr>
            <w:rStyle w:val="a6"/>
          </w:rPr>
          <w:t>-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</w:hyperlink>
      <w:r w:rsidRPr="00D72E81">
        <w:t xml:space="preserve"> </w:t>
      </w:r>
    </w:p>
  </w:footnote>
  <w:footnote w:id="5">
    <w:p w:rsidR="00F27621" w:rsidRPr="00D72E81" w:rsidRDefault="00F27621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5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.</w:t>
        </w:r>
        <w:r w:rsidRPr="00D62AF4">
          <w:rPr>
            <w:rStyle w:val="a6"/>
            <w:lang w:val="en-US"/>
          </w:rPr>
          <w:t>n</w:t>
        </w:r>
        <w:r w:rsidRPr="00D72E81">
          <w:rPr>
            <w:rStyle w:val="a6"/>
          </w:rPr>
          <w:t>1.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kommercheskaya</w:t>
        </w:r>
        <w:proofErr w:type="spellEnd"/>
        <w:r w:rsidRPr="00D72E81">
          <w:rPr>
            <w:rStyle w:val="a6"/>
          </w:rPr>
          <w:t>/</w:t>
        </w:r>
      </w:hyperlink>
      <w:r w:rsidRPr="00D72E81">
        <w:t xml:space="preserve"> </w:t>
      </w:r>
    </w:p>
  </w:footnote>
  <w:footnote w:id="6">
    <w:p w:rsidR="00F27621" w:rsidRPr="00D72E81" w:rsidRDefault="00F27621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6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r w:rsidRPr="00D62AF4">
          <w:rPr>
            <w:rStyle w:val="a6"/>
            <w:lang w:val="en-US"/>
          </w:rPr>
          <w:t>www</w:t>
        </w:r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avito</w:t>
        </w:r>
        <w:proofErr w:type="spellEnd"/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zemelnye</w:t>
        </w:r>
        <w:proofErr w:type="spellEnd"/>
        <w:r w:rsidRPr="00D72E81">
          <w:rPr>
            <w:rStyle w:val="a6"/>
          </w:rPr>
          <w:t>_</w:t>
        </w:r>
        <w:proofErr w:type="spellStart"/>
        <w:r w:rsidRPr="00D62AF4">
          <w:rPr>
            <w:rStyle w:val="a6"/>
            <w:lang w:val="en-US"/>
          </w:rPr>
          <w:t>uchastki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prodam</w:t>
        </w:r>
        <w:proofErr w:type="spellEnd"/>
      </w:hyperlink>
      <w:r w:rsidRPr="00D72E81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4B25"/>
    <w:multiLevelType w:val="multilevel"/>
    <w:tmpl w:val="FD5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1BC"/>
    <w:multiLevelType w:val="multilevel"/>
    <w:tmpl w:val="D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D2031"/>
    <w:multiLevelType w:val="multilevel"/>
    <w:tmpl w:val="758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90926"/>
    <w:multiLevelType w:val="multilevel"/>
    <w:tmpl w:val="299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67AF1"/>
    <w:multiLevelType w:val="multilevel"/>
    <w:tmpl w:val="787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>
    <w:nsid w:val="6B81009D"/>
    <w:multiLevelType w:val="multilevel"/>
    <w:tmpl w:val="6D46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7"/>
  </w:num>
  <w:num w:numId="5">
    <w:abstractNumId w:val="21"/>
  </w:num>
  <w:num w:numId="6">
    <w:abstractNumId w:val="14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16"/>
  </w:num>
  <w:num w:numId="20">
    <w:abstractNumId w:val="20"/>
  </w:num>
  <w:num w:numId="21">
    <w:abstractNumId w:val="19"/>
  </w:num>
  <w:num w:numId="22">
    <w:abstractNumId w:val="22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EB"/>
    <w:rsid w:val="00005142"/>
    <w:rsid w:val="00015311"/>
    <w:rsid w:val="000223A9"/>
    <w:rsid w:val="00027A8C"/>
    <w:rsid w:val="00036D45"/>
    <w:rsid w:val="00052394"/>
    <w:rsid w:val="0006047D"/>
    <w:rsid w:val="000776EB"/>
    <w:rsid w:val="000C498F"/>
    <w:rsid w:val="000D08D3"/>
    <w:rsid w:val="000E2106"/>
    <w:rsid w:val="000F22B0"/>
    <w:rsid w:val="001275F4"/>
    <w:rsid w:val="0014361C"/>
    <w:rsid w:val="00152C50"/>
    <w:rsid w:val="00162CA7"/>
    <w:rsid w:val="00175129"/>
    <w:rsid w:val="00200995"/>
    <w:rsid w:val="0020630D"/>
    <w:rsid w:val="0022587C"/>
    <w:rsid w:val="00227B9C"/>
    <w:rsid w:val="00261753"/>
    <w:rsid w:val="002706AE"/>
    <w:rsid w:val="002859DE"/>
    <w:rsid w:val="00291798"/>
    <w:rsid w:val="002D32B7"/>
    <w:rsid w:val="003718A8"/>
    <w:rsid w:val="003F7F31"/>
    <w:rsid w:val="00414859"/>
    <w:rsid w:val="0042497F"/>
    <w:rsid w:val="004407F3"/>
    <w:rsid w:val="0044578F"/>
    <w:rsid w:val="0046503A"/>
    <w:rsid w:val="004F1FEF"/>
    <w:rsid w:val="0054773F"/>
    <w:rsid w:val="005C1008"/>
    <w:rsid w:val="005D3517"/>
    <w:rsid w:val="005D6A07"/>
    <w:rsid w:val="00610FE8"/>
    <w:rsid w:val="00616CCA"/>
    <w:rsid w:val="00621614"/>
    <w:rsid w:val="0063179C"/>
    <w:rsid w:val="00690F74"/>
    <w:rsid w:val="006E7ED4"/>
    <w:rsid w:val="006F0DE3"/>
    <w:rsid w:val="007040D5"/>
    <w:rsid w:val="00706A46"/>
    <w:rsid w:val="00713A87"/>
    <w:rsid w:val="00713B70"/>
    <w:rsid w:val="007158D7"/>
    <w:rsid w:val="00715AA5"/>
    <w:rsid w:val="00752F7A"/>
    <w:rsid w:val="00774A84"/>
    <w:rsid w:val="00813493"/>
    <w:rsid w:val="00845BDC"/>
    <w:rsid w:val="00875CAD"/>
    <w:rsid w:val="008A688F"/>
    <w:rsid w:val="0090716C"/>
    <w:rsid w:val="009246B1"/>
    <w:rsid w:val="00935179"/>
    <w:rsid w:val="00956DB3"/>
    <w:rsid w:val="009A3138"/>
    <w:rsid w:val="009B1FA2"/>
    <w:rsid w:val="009B5FC6"/>
    <w:rsid w:val="009B6FF3"/>
    <w:rsid w:val="009B7C63"/>
    <w:rsid w:val="009C4CAE"/>
    <w:rsid w:val="009D6FF4"/>
    <w:rsid w:val="00AB0DE1"/>
    <w:rsid w:val="00AC7C3E"/>
    <w:rsid w:val="00B71AFC"/>
    <w:rsid w:val="00BB09C2"/>
    <w:rsid w:val="00BC5DA4"/>
    <w:rsid w:val="00BD1859"/>
    <w:rsid w:val="00C252C3"/>
    <w:rsid w:val="00C5275F"/>
    <w:rsid w:val="00C60921"/>
    <w:rsid w:val="00C8018C"/>
    <w:rsid w:val="00C905EB"/>
    <w:rsid w:val="00CA36A8"/>
    <w:rsid w:val="00CB2483"/>
    <w:rsid w:val="00CB5F17"/>
    <w:rsid w:val="00CE302E"/>
    <w:rsid w:val="00CE3F8A"/>
    <w:rsid w:val="00D40B7B"/>
    <w:rsid w:val="00D54C20"/>
    <w:rsid w:val="00D72E81"/>
    <w:rsid w:val="00DA3BC1"/>
    <w:rsid w:val="00DB026B"/>
    <w:rsid w:val="00DF279B"/>
    <w:rsid w:val="00DF60FD"/>
    <w:rsid w:val="00DF7F7D"/>
    <w:rsid w:val="00E351BF"/>
    <w:rsid w:val="00E363A1"/>
    <w:rsid w:val="00E37091"/>
    <w:rsid w:val="00E7277A"/>
    <w:rsid w:val="00E838B0"/>
    <w:rsid w:val="00F047E7"/>
    <w:rsid w:val="00F16F2D"/>
    <w:rsid w:val="00F27621"/>
    <w:rsid w:val="00F42020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2E8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D72E81"/>
    <w:rPr>
      <w:color w:val="954F72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D72E81"/>
    <w:rPr>
      <w:rFonts w:ascii="Cambria" w:eastAsia="Times New Roman" w:hAnsi="Cambria" w:cs="Times New Roman"/>
    </w:rPr>
  </w:style>
  <w:style w:type="character" w:customStyle="1" w:styleId="text-green">
    <w:name w:val="text-green"/>
    <w:basedOn w:val="a0"/>
    <w:rsid w:val="00F16F2D"/>
  </w:style>
  <w:style w:type="character" w:customStyle="1" w:styleId="text-red">
    <w:name w:val="text-red"/>
    <w:basedOn w:val="a0"/>
    <w:rsid w:val="00F16F2D"/>
  </w:style>
  <w:style w:type="paragraph" w:styleId="afb">
    <w:name w:val="Message Header"/>
    <w:basedOn w:val="a"/>
    <w:link w:val="afc"/>
    <w:uiPriority w:val="99"/>
    <w:rsid w:val="00414859"/>
    <w:pPr>
      <w:snapToGrid w:val="0"/>
      <w:spacing w:before="60" w:after="60" w:line="200" w:lineRule="exact"/>
    </w:pPr>
    <w:rPr>
      <w:rFonts w:ascii="Arial" w:eastAsia="Calibri" w:hAnsi="Arial" w:cs="Times New Roman"/>
      <w:i/>
      <w:sz w:val="20"/>
      <w:szCs w:val="20"/>
      <w:lang w:val="x-none" w:eastAsia="x-none"/>
    </w:rPr>
  </w:style>
  <w:style w:type="character" w:customStyle="1" w:styleId="afc">
    <w:name w:val="Шапка Знак"/>
    <w:basedOn w:val="a0"/>
    <w:link w:val="afb"/>
    <w:uiPriority w:val="99"/>
    <w:rsid w:val="00414859"/>
    <w:rPr>
      <w:rFonts w:ascii="Arial" w:eastAsia="Calibri" w:hAnsi="Arial" w:cs="Times New Roman"/>
      <w:i/>
      <w:sz w:val="20"/>
      <w:szCs w:val="20"/>
      <w:lang w:val="x-none" w:eastAsia="x-none"/>
    </w:rPr>
  </w:style>
  <w:style w:type="table" w:styleId="-3">
    <w:name w:val="Light Shading Accent 3"/>
    <w:basedOn w:val="a1"/>
    <w:uiPriority w:val="60"/>
    <w:rsid w:val="004148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5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base.ru/electricity-retail/rusenergosbyt" TargetMode="External"/><Relationship Id="rId18" Type="http://schemas.openxmlformats.org/officeDocument/2006/relationships/hyperlink" Target="https://arhangelsk.naydidom.com/tseny/rajon-majskaya-gorka/adtype-kup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hangelsk.naydidom.com/tseny/rajon-severnyj/adtype-kup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ergybase.ru/electricity-retail/pomorskie_power" TargetMode="External"/><Relationship Id="rId17" Type="http://schemas.openxmlformats.org/officeDocument/2006/relationships/hyperlink" Target="https://arhangelsk.naydidom.com/tseny/rajon-majmaksanskiy/adtype-kupit" TargetMode="External"/><Relationship Id="rId25" Type="http://schemas.openxmlformats.org/officeDocument/2006/relationships/hyperlink" Target="https://arhangelsk.naydidom.com/tseny/rajon-jekonomiya/adtype-kup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hangelsk.naydidom.com/tseny/rajon-lomonosovskiy/adtype-kupit" TargetMode="External"/><Relationship Id="rId20" Type="http://schemas.openxmlformats.org/officeDocument/2006/relationships/hyperlink" Target="https://arhangelsk.naydidom.com/tseny/rajon-primorskiy/adtype-kup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base.ru/electricity-retail/oboronenergosbyt" TargetMode="External"/><Relationship Id="rId24" Type="http://schemas.openxmlformats.org/officeDocument/2006/relationships/hyperlink" Target="https://arhangelsk.naydidom.com/tseny/rajon-ciglomenskiy/adtype-kup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hangelsk.naydidom.com/tseny/rajon-isakogorskiy/adtype-kupit" TargetMode="External"/><Relationship Id="rId23" Type="http://schemas.openxmlformats.org/officeDocument/2006/relationships/hyperlink" Target="https://arhangelsk.naydidom.com/tseny/rajon-harovskiy/adtype-kupit" TargetMode="External"/><Relationship Id="rId10" Type="http://schemas.openxmlformats.org/officeDocument/2006/relationships/hyperlink" Target="https://energybase.ru/electricity-retail/arsk" TargetMode="External"/><Relationship Id="rId19" Type="http://schemas.openxmlformats.org/officeDocument/2006/relationships/hyperlink" Target="https://arhangelsk.naydidom.com/tseny/rajon-oktyabrskiy/adtype-kup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ergybase.ru/electricity-retail/arkhangelsk_regional_energy_company" TargetMode="External"/><Relationship Id="rId14" Type="http://schemas.openxmlformats.org/officeDocument/2006/relationships/hyperlink" Target="https://arhangelsk.naydidom.com/tseny/rajon-varavino-faktoriya/adtype-kupit" TargetMode="External"/><Relationship Id="rId22" Type="http://schemas.openxmlformats.org/officeDocument/2006/relationships/hyperlink" Target="https://arhangelsk.naydidom.com/tseny/rajon-solombalskiy/adtype-kupit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isasam.ru/russia/rabotavrf/zarplata-v-arhangelske.html" TargetMode="External"/><Relationship Id="rId2" Type="http://schemas.openxmlformats.org/officeDocument/2006/relationships/hyperlink" Target="https://www.trud.com/arxangelskaya-oblast/salary/67428.html" TargetMode="External"/><Relationship Id="rId1" Type="http://schemas.openxmlformats.org/officeDocument/2006/relationships/hyperlink" Target="http://www.gks.ru/region/docl1111/Main.htm" TargetMode="External"/><Relationship Id="rId6" Type="http://schemas.openxmlformats.org/officeDocument/2006/relationships/hyperlink" Target="https://www.avito.ru/arhangelsk/zemelnye_uchastki/prodam" TargetMode="External"/><Relationship Id="rId5" Type="http://schemas.openxmlformats.org/officeDocument/2006/relationships/hyperlink" Target="https://arhangelsk.n1.ru/kupit/kommercheskaya/" TargetMode="External"/><Relationship Id="rId4" Type="http://schemas.openxmlformats.org/officeDocument/2006/relationships/hyperlink" Target="https://arhangelsk.naydidom.com/tseny/adtype-kup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A73C-F40A-41F6-950C-82C4011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Пользователь Windows</cp:lastModifiedBy>
  <cp:revision>3</cp:revision>
  <dcterms:created xsi:type="dcterms:W3CDTF">2018-08-23T15:17:00Z</dcterms:created>
  <dcterms:modified xsi:type="dcterms:W3CDTF">2019-03-04T20:55:00Z</dcterms:modified>
</cp:coreProperties>
</file>