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51E" w:rsidRPr="00F35287" w:rsidRDefault="00B933B9" w:rsidP="00B933B9">
      <w:pPr>
        <w:spacing w:after="0" w:line="240" w:lineRule="auto"/>
        <w:ind w:firstLine="284"/>
        <w:jc w:val="both"/>
        <w:rPr>
          <w:rFonts w:ascii="Arial" w:hAnsi="Arial" w:cs="Arial"/>
          <w:b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</w:rPr>
        <w:t xml:space="preserve">Алтайский край. </w:t>
      </w:r>
      <w:r w:rsidR="00A34B41">
        <w:rPr>
          <w:rFonts w:ascii="Arial" w:hAnsi="Arial" w:cs="Arial"/>
          <w:b/>
          <w:sz w:val="20"/>
          <w:szCs w:val="20"/>
        </w:rPr>
        <w:t>Обзор рынка недвижимости на 01.09.2017 г</w:t>
      </w:r>
    </w:p>
    <w:p w:rsidR="00730F62" w:rsidRPr="00642C8D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proofErr w:type="gramStart"/>
      <w:r w:rsidRPr="00F35287">
        <w:rPr>
          <w:rFonts w:ascii="Arial" w:hAnsi="Arial" w:cs="Arial"/>
          <w:b/>
          <w:sz w:val="20"/>
          <w:szCs w:val="20"/>
        </w:rPr>
        <w:t>Описание региона</w:t>
      </w:r>
      <w:r w:rsidR="00B933B9" w:rsidRPr="00F35287">
        <w:rPr>
          <w:rFonts w:ascii="Arial" w:hAnsi="Arial" w:cs="Arial"/>
          <w:b/>
          <w:sz w:val="20"/>
          <w:szCs w:val="20"/>
        </w:rPr>
        <w:t xml:space="preserve"> </w:t>
      </w:r>
      <w:r w:rsidR="00B933B9" w:rsidRPr="00F35287">
        <w:rPr>
          <w:rFonts w:ascii="Arial" w:hAnsi="Arial" w:cs="Arial"/>
          <w:sz w:val="20"/>
          <w:szCs w:val="20"/>
        </w:rPr>
        <w:t xml:space="preserve">(описание представлено с </w:t>
      </w:r>
      <w:r w:rsidR="00B933B9" w:rsidRPr="00642C8D">
        <w:rPr>
          <w:rFonts w:ascii="Arial" w:hAnsi="Arial" w:cs="Arial"/>
          <w:color w:val="000000" w:themeColor="text1"/>
          <w:sz w:val="20"/>
          <w:szCs w:val="20"/>
        </w:rPr>
        <w:t xml:space="preserve">использованием материалов официального портала Администрации Алтайского края   </w:t>
      </w:r>
      <w:hyperlink r:id="rId6" w:history="1">
        <w:r w:rsidR="00B933B9" w:rsidRPr="00642C8D">
          <w:rPr>
            <w:rStyle w:val="a7"/>
            <w:rFonts w:ascii="Arial" w:hAnsi="Arial" w:cs="Arial"/>
            <w:color w:val="000000" w:themeColor="text1"/>
            <w:sz w:val="20"/>
            <w:szCs w:val="20"/>
          </w:rPr>
          <w:t>http://invest.alregn.ru/about_region/</w:t>
        </w:r>
      </w:hyperlink>
      <w:r w:rsidR="00B933B9" w:rsidRPr="00642C8D">
        <w:rPr>
          <w:rFonts w:ascii="Arial" w:hAnsi="Arial" w:cs="Arial"/>
          <w:color w:val="000000" w:themeColor="text1"/>
          <w:sz w:val="20"/>
          <w:szCs w:val="20"/>
        </w:rPr>
        <w:t xml:space="preserve">,  </w:t>
      </w:r>
      <w:hyperlink r:id="rId7" w:anchor="InvestAdminObjectsListContainer" w:history="1">
        <w:r w:rsidR="008125B2" w:rsidRPr="00642C8D">
          <w:rPr>
            <w:rStyle w:val="a7"/>
            <w:rFonts w:ascii="Arial" w:hAnsi="Arial" w:cs="Arial"/>
            <w:color w:val="000000" w:themeColor="text1"/>
            <w:sz w:val="20"/>
            <w:szCs w:val="20"/>
          </w:rPr>
          <w:t>http://invest.alregn.ru/investment_projects/realize_projects/list/#InvestAdminObjectsListContainer</w:t>
        </w:r>
      </w:hyperlink>
      <w:r w:rsidR="008125B2" w:rsidRPr="00642C8D">
        <w:rPr>
          <w:rFonts w:ascii="Arial" w:hAnsi="Arial" w:cs="Arial"/>
          <w:color w:val="000000" w:themeColor="text1"/>
          <w:sz w:val="20"/>
          <w:szCs w:val="20"/>
        </w:rPr>
        <w:t>,</w:t>
      </w:r>
      <w:r w:rsidR="008125B2" w:rsidRPr="00642C8D">
        <w:rPr>
          <w:color w:val="000000" w:themeColor="text1"/>
        </w:rPr>
        <w:t xml:space="preserve"> </w:t>
      </w:r>
      <w:r w:rsidR="008125B2" w:rsidRPr="00642C8D">
        <w:rPr>
          <w:rFonts w:ascii="Arial" w:hAnsi="Arial" w:cs="Arial"/>
          <w:color w:val="000000" w:themeColor="text1"/>
          <w:sz w:val="20"/>
          <w:szCs w:val="20"/>
        </w:rPr>
        <w:t>http://invest.alregn.ru/news/detail.php?ID=1523</w:t>
      </w:r>
      <w:r w:rsidR="00B933B9" w:rsidRPr="00642C8D">
        <w:rPr>
          <w:rFonts w:ascii="Arial" w:hAnsi="Arial" w:cs="Arial"/>
          <w:color w:val="000000" w:themeColor="text1"/>
          <w:sz w:val="20"/>
          <w:szCs w:val="20"/>
        </w:rPr>
        <w:t xml:space="preserve">)    </w:t>
      </w:r>
      <w:r w:rsidRPr="00642C8D">
        <w:rPr>
          <w:rFonts w:ascii="Arial" w:hAnsi="Arial" w:cs="Arial"/>
          <w:color w:val="000000" w:themeColor="text1"/>
          <w:sz w:val="20"/>
          <w:szCs w:val="20"/>
        </w:rPr>
        <w:t>.</w:t>
      </w:r>
      <w:proofErr w:type="gramEnd"/>
    </w:p>
    <w:p w:rsidR="003104E8" w:rsidRPr="00F35287" w:rsidRDefault="003104E8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b/>
          <w:sz w:val="20"/>
          <w:szCs w:val="20"/>
          <w:shd w:val="clear" w:color="auto" w:fill="FFFFFF"/>
        </w:rPr>
        <w:t>Алтайский край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расположен на юго-востоке Западной Сибири. Расстояние от Москвы до Барнаула, столицы Алтайского края, составляет 2932 км. Территория края составляет 168 тыс. кв. км. На севере край граничит с Новосибирской областью, на востоке - с Кемеровской областью, юго-восточная граница проходит с Республикой Алтай, на юго-западе и западе - государственная граница с Республикой Казахстан. Численность населения в регионе – 2,4 </w:t>
      </w:r>
      <w:proofErr w:type="gram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млн</w:t>
      </w:r>
      <w:proofErr w:type="gram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человек. Отличительной особенностью Алтайского края является высокая доля сельского населения.</w:t>
      </w:r>
      <w:r w:rsidRPr="00F35287">
        <w:rPr>
          <w:rFonts w:ascii="Arial" w:hAnsi="Arial" w:cs="Arial"/>
          <w:sz w:val="20"/>
          <w:szCs w:val="20"/>
        </w:rPr>
        <w:br/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На территории региона расположено 11 городских округов и 59 сельских районов. Административный центр - г. Барнаул.</w:t>
      </w:r>
    </w:p>
    <w:p w:rsidR="003104E8" w:rsidRPr="00F35287" w:rsidRDefault="00D42B82" w:rsidP="00B933B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56FB85CE" wp14:editId="0A491525">
            <wp:extent cx="5943600" cy="3857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"/>
                    <a:stretch/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B82" w:rsidRPr="00F35287" w:rsidRDefault="00D42B82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В крае преобладают два типа ландшафтов: на востоке - горный, на западе - степной. Здесь присутствуют почти все природные зоны России: степь и лесостепь, тайга, горы и богатые речные экосистемы. Из 13 000 озёр самое большое -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Кулундинское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, его </w:t>
      </w:r>
      <w:r w:rsidRPr="00165DA8">
        <w:rPr>
          <w:rFonts w:ascii="Arial" w:hAnsi="Arial" w:cs="Arial"/>
          <w:sz w:val="20"/>
          <w:szCs w:val="20"/>
          <w:shd w:val="clear" w:color="auto" w:fill="FFFFFF"/>
        </w:rPr>
        <w:t xml:space="preserve">площадь 728 кв. км. Наиболее крупные реки - Обь, Бия, Катунь, Алей и </w:t>
      </w:r>
      <w:proofErr w:type="spellStart"/>
      <w:r w:rsidRPr="00165DA8">
        <w:rPr>
          <w:rFonts w:ascii="Arial" w:hAnsi="Arial" w:cs="Arial"/>
          <w:sz w:val="20"/>
          <w:szCs w:val="20"/>
          <w:shd w:val="clear" w:color="auto" w:fill="FFFFFF"/>
        </w:rPr>
        <w:t>Чарыш</w:t>
      </w:r>
      <w:proofErr w:type="spellEnd"/>
      <w:r w:rsidRPr="00165DA8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165DA8">
        <w:rPr>
          <w:rFonts w:ascii="Arial" w:hAnsi="Arial" w:cs="Arial"/>
          <w:sz w:val="20"/>
          <w:szCs w:val="20"/>
        </w:rPr>
        <w:br/>
      </w:r>
      <w:r w:rsidRPr="00165DA8">
        <w:rPr>
          <w:rFonts w:ascii="Arial" w:hAnsi="Arial" w:cs="Arial"/>
          <w:sz w:val="20"/>
          <w:szCs w:val="20"/>
          <w:shd w:val="clear" w:color="auto" w:fill="FFFFFF"/>
        </w:rPr>
        <w:t>Алтайский край</w:t>
      </w:r>
      <w:r w:rsidRPr="00165DA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165DA8">
        <w:rPr>
          <w:rFonts w:ascii="Arial" w:hAnsi="Arial" w:cs="Arial"/>
          <w:bCs/>
          <w:sz w:val="20"/>
          <w:szCs w:val="20"/>
          <w:shd w:val="clear" w:color="auto" w:fill="FFFFFF"/>
        </w:rPr>
        <w:t>располагает огромными запасами разнообразных природных ресурсов,</w:t>
      </w:r>
      <w:r w:rsidRPr="00165DA8">
        <w:rPr>
          <w:rStyle w:val="apple-converted-space"/>
          <w:rFonts w:ascii="Arial" w:hAnsi="Arial" w:cs="Arial"/>
          <w:bCs/>
          <w:sz w:val="20"/>
          <w:szCs w:val="20"/>
          <w:shd w:val="clear" w:color="auto" w:fill="FFFFFF"/>
        </w:rPr>
        <w:t> </w:t>
      </w:r>
      <w:r w:rsidRPr="00165DA8">
        <w:rPr>
          <w:rFonts w:ascii="Arial" w:hAnsi="Arial" w:cs="Arial"/>
          <w:sz w:val="20"/>
          <w:szCs w:val="20"/>
          <w:shd w:val="clear" w:color="auto" w:fill="FFFFFF"/>
        </w:rPr>
        <w:t>богатым растительным и животным миром. Полезные ископаемые представлены месторождениями полиметаллов, железа, поваренной соли, соды, гипса, бурых углей и драгоценных металлов. Край знаменит уникальными месторождениями яшмы, малахита, порфиров, мраморов, гранитов, строительных материалов, минеральными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и питьевыми водами, лечебными грязями. Лесной фонд составляет 4 433,3 тыс. га (26,4 % от всей территории региона).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sz w:val="20"/>
          <w:szCs w:val="20"/>
          <w:lang w:eastAsia="ru-RU"/>
        </w:rPr>
        <w:t>Экономика Алтайского края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- это сложившийся многоотраслевой комплекс. В структуре валового регионального продукта существенно преобладают доли промышленности, сельского хозяйства, торговли. Эти виды деятельности формируют 53,6% общего объема ВРП. Экономическому росту в крае способствует благоприятный предпринимательский климат и повышение деловой активности бизнеса, развитие общественной, транспортной и инженерной инфраструктуры. 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Современная структура промышленного комплекса характеризуется высокой долей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обрабатывающих производств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(свыше 80% в объеме отгруженных товаров). Ведущими видами экономической деятельности в промышленности являются производство пищевых продуктов, машиностроительной продукции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вагон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о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котло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-, дизелестроение, сельхозмашиностроение, производство электрооборудования), производство кокса, резиновых и пластмассовых изделий, а также химическое производство. В течение последних лет темпы развития промышленности края опережают общероссийские: объем производства за 2006-2015 годы возрос в 1,6 раза (по России – на 17,2%).</w:t>
      </w:r>
    </w:p>
    <w:p w:rsidR="00BA377C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Весомую роль в формировании экономики края и уклада жизни населения играет сельское хозяйство. Основой этого является большая площадь пашни - 6,5 млн. га (5,6 % от пашни России), наличие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5 почвенно-климатических зон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, сотни районированных сортов сельскохозяйственных культур, развитое животноводство (молочное скотоводство, птицеводство, свиноводство, овцеводство), а также квалифицированные трудовые ресурсы.</w:t>
      </w:r>
    </w:p>
    <w:p w:rsidR="00D42B82" w:rsidRPr="00F35287" w:rsidRDefault="00D42B82" w:rsidP="00BA377C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Алтайский край является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крупнейшим производителем экологически чистого продовольствия в России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42B82" w:rsidRPr="00F35287" w:rsidRDefault="00D42B82" w:rsidP="00BA37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0BCCFBC" wp14:editId="567A27FA">
            <wp:extent cx="5943600" cy="3848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/>
                    <a:stretch/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Регион занимает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в Российской Федерации по посевной площади зерновых и зернобобовых культур. Край занимается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в Сибири по валовому сбору зерна. Алтайский край - единственный от Урала до Дальнего Востока регион, выращивающий сахарную свеклу, крупнейший производитель </w:t>
      </w:r>
      <w:proofErr w:type="spellStart"/>
      <w:r w:rsidRPr="00F35287">
        <w:rPr>
          <w:rFonts w:ascii="Arial" w:hAnsi="Arial" w:cs="Arial"/>
          <w:sz w:val="20"/>
          <w:szCs w:val="20"/>
          <w:shd w:val="clear" w:color="auto" w:fill="FFFFFF"/>
        </w:rPr>
        <w:t>маслосемян</w:t>
      </w:r>
      <w:proofErr w:type="spellEnd"/>
      <w:r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подсолнечника в СФО (на его долю приходится более 90% производства), занимает лидирующие позиции в округе по производству льноволокна.</w:t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 находится на самых высоких строчках в рейтингах российских регионов по объемам производства продуктов питания: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1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муке, жирным сырам и гречневой крупе,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2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крупе,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макаронным изделиям,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3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– по животному маслу. Существенную долю край занимает в производстве продукции функционального назначения.</w:t>
      </w:r>
    </w:p>
    <w:p w:rsidR="00D42B82" w:rsidRPr="00F35287" w:rsidRDefault="00311CE6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Алтайский край – один из крупнейших производителей качественной говядины в России, по объемам ее производства среди регионов. По поголовью крупного рогатого скота регион занимает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b/>
          <w:bCs/>
          <w:sz w:val="20"/>
          <w:szCs w:val="20"/>
          <w:shd w:val="clear" w:color="auto" w:fill="FFFFFF"/>
        </w:rPr>
        <w:t>4 место</w:t>
      </w:r>
      <w:r w:rsidRPr="00F35287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F35287">
        <w:rPr>
          <w:rFonts w:ascii="Arial" w:hAnsi="Arial" w:cs="Arial"/>
          <w:sz w:val="20"/>
          <w:szCs w:val="20"/>
          <w:shd w:val="clear" w:color="auto" w:fill="FFFFFF"/>
        </w:rPr>
        <w:t>в рейтинге субъектов Российской Федерации.</w:t>
      </w:r>
    </w:p>
    <w:p w:rsidR="00BA377C" w:rsidRPr="00F35287" w:rsidRDefault="00BA377C" w:rsidP="00BA37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75C8301" wp14:editId="231A8765">
            <wp:extent cx="5942921" cy="16478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43" b="1631"/>
                    <a:stretch/>
                  </pic:blipFill>
                  <pic:spPr bwMode="auto">
                    <a:xfrm>
                      <a:off x="0" y="0"/>
                      <a:ext cx="5940425" cy="16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7C" w:rsidRPr="00F35287" w:rsidRDefault="001F260B" w:rsidP="001F260B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  <w:shd w:val="clear" w:color="auto" w:fill="FFFFFF"/>
        </w:rPr>
        <w:t>Трудовые ресурсы Алтайского края, подготовленные научными и научно-образовательными учреждениями различных профилей, характеризуются высоким профессиональным уровнем и способны удовлетворить потребность развивающейся экономики в научных исследованиях и высококвалифицированных кадрах для реализации инновационных проектов и размещения технологически новых производств.</w:t>
      </w:r>
    </w:p>
    <w:p w:rsidR="001F260B" w:rsidRPr="00F35287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Алтайский край находится на пересечении трансконтинентальных транзитных грузовых и пассажирских потоков, в непосредственной близости к крупным сырьевым и перерабатывающим регионам. По территории края проходят автомагистрали, соединяющие Россию с Монголией, 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Казахстаном, железная дорога, связывающая Среднюю Азию с Транссибирской магистралью, международные авиалинии.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 торговых связей межрегионального и международного уровней. </w:t>
      </w:r>
    </w:p>
    <w:p w:rsidR="00DE2830" w:rsidRPr="00F35287" w:rsidRDefault="00311CE6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Рекреационный потенциал 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центром индустрии здоровья.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Рекреационный потенциал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в сочетании с благоприятным климатом юга Западной Сибири, богатое историко-культурное наследие предоставляют возможность для развития на территории Алтайского края разнообразных видов туризма и спортивно-развлекательного отдыха. Регион также обладает уникальными природными лечебными ресурсами, необходимыми для развития санаторно-курортных комплексов и является одним из крупнейших в России центров индустрии здоровья. На протяжении последних лет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город-курорт Белокуриха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 признается победителем в номинации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«Лучший курорт федерального значения»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E2830" w:rsidRPr="00F35287" w:rsidRDefault="00DE2830" w:rsidP="0070151E">
      <w:pPr>
        <w:shd w:val="clear" w:color="auto" w:fill="FFFFFF"/>
        <w:spacing w:after="0" w:line="240" w:lineRule="auto"/>
        <w:ind w:hanging="142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4BC8F2DA" wp14:editId="771961C5">
            <wp:extent cx="5934075" cy="3771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3810"/>
                    <a:stretch/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830" w:rsidRPr="00F35287" w:rsidRDefault="00DE2830" w:rsidP="00B933B9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Около половины его городов и районов стали зонами активного развития туризма. На территории края динамично развивается особая экономическая зона туристско-рекреационного типа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«Бирюзовая Катунь»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автотуристский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«Золотые ворота»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, туристско-рекреационный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входящий в его состав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«Белокуриха-2»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инвестиционный проект которого получил высшую награду как «Лучший проект лечебного курорта», а также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субкластер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«Сибирское подворье», туристско-рекреационный кластер 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«Барнаул – горнозаводской город»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1F260B" w:rsidRPr="00F35287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Визитной карточкой региона стали брендовые маршруты «Малое Золотое кольцо Алтая» и Большое Золотое кольцо Алтая».</w:t>
      </w:r>
    </w:p>
    <w:p w:rsidR="001F260B" w:rsidRPr="00F35287" w:rsidRDefault="00DE2830" w:rsidP="001F260B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Политика Алтайского края направлена на формирование максимально выгодных условий для привлечения инвестиций: совершенствование форм государственной поддержки бизнеса, развитие инфраструктуры (транспортной, энергетической), укрепление экономических позиций края внутри России и за рубежом, обеспечение правопорядка. </w:t>
      </w:r>
    </w:p>
    <w:p w:rsidR="00D42B82" w:rsidRDefault="00E01DA0" w:rsidP="00B933B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F35287">
        <w:rPr>
          <w:rFonts w:ascii="Arial" w:hAnsi="Arial" w:cs="Arial"/>
          <w:sz w:val="20"/>
          <w:szCs w:val="20"/>
        </w:rPr>
        <w:t xml:space="preserve">Наиболее крупные инвестиционные проекты края с объемом инвестиций более 150 </w:t>
      </w:r>
      <w:proofErr w:type="spellStart"/>
      <w:r w:rsidRPr="00F35287">
        <w:rPr>
          <w:rFonts w:ascii="Arial" w:hAnsi="Arial" w:cs="Arial"/>
          <w:sz w:val="20"/>
          <w:szCs w:val="20"/>
        </w:rPr>
        <w:t>млн</w:t>
      </w:r>
      <w:proofErr w:type="gramStart"/>
      <w:r w:rsidRPr="00F35287">
        <w:rPr>
          <w:rFonts w:ascii="Arial" w:hAnsi="Arial" w:cs="Arial"/>
          <w:sz w:val="20"/>
          <w:szCs w:val="20"/>
        </w:rPr>
        <w:t>.р</w:t>
      </w:r>
      <w:proofErr w:type="gramEnd"/>
      <w:r w:rsidRPr="00F35287">
        <w:rPr>
          <w:rFonts w:ascii="Arial" w:hAnsi="Arial" w:cs="Arial"/>
          <w:sz w:val="20"/>
          <w:szCs w:val="20"/>
        </w:rPr>
        <w:t>уб</w:t>
      </w:r>
      <w:proofErr w:type="spellEnd"/>
      <w:r w:rsidRPr="00F35287">
        <w:rPr>
          <w:rFonts w:ascii="Arial" w:hAnsi="Arial" w:cs="Arial"/>
          <w:sz w:val="20"/>
          <w:szCs w:val="20"/>
        </w:rPr>
        <w:t xml:space="preserve"> </w:t>
      </w:r>
      <w:r w:rsidR="003203DD" w:rsidRPr="00F35287">
        <w:rPr>
          <w:rFonts w:ascii="Arial" w:hAnsi="Arial" w:cs="Arial"/>
          <w:sz w:val="20"/>
          <w:szCs w:val="20"/>
        </w:rPr>
        <w:t>реализация которых идет в крае представлены ниже.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510"/>
        <w:gridCol w:w="2126"/>
        <w:gridCol w:w="1718"/>
        <w:gridCol w:w="2393"/>
      </w:tblGrid>
      <w:tr w:rsidR="004E051E" w:rsidTr="002C54DB">
        <w:tc>
          <w:tcPr>
            <w:tcW w:w="3510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Реализуемые проекты</w:t>
            </w:r>
          </w:p>
        </w:tc>
        <w:tc>
          <w:tcPr>
            <w:tcW w:w="2126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Объем инвестиций, рублей</w:t>
            </w:r>
          </w:p>
        </w:tc>
        <w:tc>
          <w:tcPr>
            <w:tcW w:w="1718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Статус проекта</w:t>
            </w:r>
          </w:p>
        </w:tc>
        <w:tc>
          <w:tcPr>
            <w:tcW w:w="2393" w:type="dxa"/>
            <w:vAlign w:val="center"/>
          </w:tcPr>
          <w:p w:rsidR="004E051E" w:rsidRDefault="004E051E" w:rsidP="002C54D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51E">
              <w:rPr>
                <w:rFonts w:ascii="Arial" w:hAnsi="Arial" w:cs="Arial"/>
                <w:sz w:val="20"/>
                <w:szCs w:val="20"/>
              </w:rPr>
              <w:t>Вид экономической деятельности</w:t>
            </w:r>
          </w:p>
        </w:tc>
      </w:tr>
      <w:tr w:rsidR="004E051E" w:rsidTr="002C54DB">
        <w:tc>
          <w:tcPr>
            <w:tcW w:w="3510" w:type="dxa"/>
            <w:vAlign w:val="center"/>
          </w:tcPr>
          <w:p w:rsidR="004E051E" w:rsidRPr="00963050" w:rsidRDefault="004E051E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 xml:space="preserve">Строительство </w:t>
            </w:r>
            <w:proofErr w:type="spellStart"/>
            <w:r w:rsidRPr="00963050">
              <w:rPr>
                <w:rFonts w:ascii="Arial" w:hAnsi="Arial" w:cs="Arial"/>
                <w:sz w:val="18"/>
                <w:szCs w:val="18"/>
              </w:rPr>
              <w:t>Корбалихинского</w:t>
            </w:r>
            <w:proofErr w:type="spellEnd"/>
            <w:r w:rsidRPr="0096305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63050">
              <w:rPr>
                <w:rFonts w:ascii="Arial" w:hAnsi="Arial" w:cs="Arial"/>
                <w:sz w:val="18"/>
                <w:szCs w:val="18"/>
              </w:rPr>
              <w:t>полиметалического</w:t>
            </w:r>
            <w:proofErr w:type="spellEnd"/>
            <w:r w:rsidRPr="00963050">
              <w:rPr>
                <w:rFonts w:ascii="Arial" w:hAnsi="Arial" w:cs="Arial"/>
                <w:sz w:val="18"/>
                <w:szCs w:val="18"/>
              </w:rPr>
              <w:t xml:space="preserve"> рудника по добыче руды подземным способом</w:t>
            </w:r>
          </w:p>
          <w:p w:rsidR="004E051E" w:rsidRPr="00963050" w:rsidRDefault="004E051E" w:rsidP="00963050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63050">
              <w:rPr>
                <w:rFonts w:ascii="Arial" w:hAnsi="Arial" w:cs="Arial"/>
                <w:sz w:val="18"/>
                <w:szCs w:val="18"/>
              </w:rPr>
              <w:t>Змеиногорский</w:t>
            </w:r>
            <w:proofErr w:type="spellEnd"/>
            <w:r w:rsidRPr="00963050">
              <w:rPr>
                <w:rFonts w:ascii="Arial" w:hAnsi="Arial" w:cs="Arial"/>
                <w:sz w:val="18"/>
                <w:szCs w:val="18"/>
              </w:rPr>
              <w:t xml:space="preserve"> район</w:t>
            </w:r>
          </w:p>
        </w:tc>
        <w:tc>
          <w:tcPr>
            <w:tcW w:w="2126" w:type="dxa"/>
            <w:vAlign w:val="center"/>
          </w:tcPr>
          <w:p w:rsidR="004E051E" w:rsidRPr="00963050" w:rsidRDefault="004E051E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10 000 000 000</w:t>
            </w:r>
          </w:p>
        </w:tc>
        <w:tc>
          <w:tcPr>
            <w:tcW w:w="1718" w:type="dxa"/>
            <w:vAlign w:val="center"/>
          </w:tcPr>
          <w:p w:rsidR="004E051E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4E051E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726C00" w:rsidTr="002C54DB">
        <w:tc>
          <w:tcPr>
            <w:tcW w:w="3510" w:type="dxa"/>
            <w:vAlign w:val="center"/>
          </w:tcPr>
          <w:p w:rsidR="00726C0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726C0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 xml:space="preserve">Строительство и техническое оснащение свиноводческого </w:t>
              </w:r>
              <w:r w:rsidR="00726C0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lastRenderedPageBreak/>
                <w:t>комплекса на 300 000 голов в год</w:t>
              </w:r>
            </w:hyperlink>
            <w:r w:rsidR="00726C00" w:rsidRPr="00963050">
              <w:rPr>
                <w:rFonts w:ascii="Arial" w:hAnsi="Arial" w:cs="Arial"/>
                <w:sz w:val="18"/>
                <w:szCs w:val="18"/>
              </w:rPr>
              <w:br/>
            </w:r>
            <w:proofErr w:type="spellStart"/>
            <w:r w:rsidR="00726C00" w:rsidRPr="00963050">
              <w:rPr>
                <w:rFonts w:ascii="Arial" w:hAnsi="Arial" w:cs="Arial"/>
                <w:sz w:val="18"/>
                <w:szCs w:val="18"/>
              </w:rPr>
              <w:t>Тальменский</w:t>
            </w:r>
            <w:proofErr w:type="spellEnd"/>
            <w:r w:rsidR="00726C00" w:rsidRPr="00963050">
              <w:rPr>
                <w:rFonts w:ascii="Arial" w:hAnsi="Arial" w:cs="Arial"/>
                <w:sz w:val="18"/>
                <w:szCs w:val="18"/>
              </w:rPr>
              <w:t xml:space="preserve"> район</w:t>
            </w:r>
          </w:p>
        </w:tc>
        <w:tc>
          <w:tcPr>
            <w:tcW w:w="2126" w:type="dxa"/>
            <w:vAlign w:val="center"/>
          </w:tcPr>
          <w:p w:rsidR="00726C00" w:rsidRPr="00963050" w:rsidRDefault="00726C0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lastRenderedPageBreak/>
              <w:t>12 100 000 000</w:t>
            </w:r>
          </w:p>
        </w:tc>
        <w:tc>
          <w:tcPr>
            <w:tcW w:w="1718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Сельское хозяйство</w:t>
            </w:r>
          </w:p>
        </w:tc>
      </w:tr>
      <w:tr w:rsidR="00726C00" w:rsidTr="002C54DB">
        <w:tc>
          <w:tcPr>
            <w:tcW w:w="3510" w:type="dxa"/>
            <w:vAlign w:val="center"/>
          </w:tcPr>
          <w:p w:rsidR="00726C0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3" w:history="1">
              <w:r w:rsidR="00726C0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Содержание и откорм крупного рогатого скота до 20 000 маточного поголовья с собственной мясохладобойней, с пунктом по приемке, первичной переработке на 6 000 тонн в год, включая холодильную обработку, хранение мясной продукции и отделение по производству колбасной и деликатесной продукции</w:t>
              </w:r>
            </w:hyperlink>
          </w:p>
        </w:tc>
        <w:tc>
          <w:tcPr>
            <w:tcW w:w="2126" w:type="dxa"/>
            <w:vAlign w:val="center"/>
          </w:tcPr>
          <w:p w:rsidR="00726C00" w:rsidRPr="00963050" w:rsidRDefault="00726C0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9 936 000 000</w:t>
            </w:r>
          </w:p>
        </w:tc>
        <w:tc>
          <w:tcPr>
            <w:tcW w:w="1718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начальной стадии реализации</w:t>
            </w:r>
          </w:p>
        </w:tc>
        <w:tc>
          <w:tcPr>
            <w:tcW w:w="2393" w:type="dxa"/>
            <w:vAlign w:val="center"/>
          </w:tcPr>
          <w:p w:rsidR="00726C00" w:rsidRPr="00963050" w:rsidRDefault="00726C0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Сельское хозяйство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 xml:space="preserve">Туристический </w:t>
              </w:r>
              <w:proofErr w:type="spellStart"/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субкластер</w:t>
              </w:r>
              <w:proofErr w:type="spellEnd"/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 xml:space="preserve"> "Белокуриха-2"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Смоленский район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8 025 000 000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Туризм и рекреация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5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Завод по производству твердых лекарственных форм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Бийск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3 843 000 000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Строительство кожевенного завода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Заринск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1 608 000 000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начальной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Научно-производственный центр инновационных разработок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Новоалтайск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1 236 000 000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Модернизация оборудования по переработке молока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Барнаул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750 000 000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  <w:tr w:rsidR="00963050" w:rsidTr="002C54DB">
        <w:tc>
          <w:tcPr>
            <w:tcW w:w="3510" w:type="dxa"/>
            <w:vAlign w:val="center"/>
          </w:tcPr>
          <w:p w:rsidR="00963050" w:rsidRPr="00963050" w:rsidRDefault="008A0F25" w:rsidP="00963050">
            <w:pPr>
              <w:rPr>
                <w:rFonts w:ascii="Arial" w:hAnsi="Arial" w:cs="Arial"/>
                <w:sz w:val="18"/>
                <w:szCs w:val="18"/>
              </w:rPr>
            </w:pPr>
            <w:hyperlink r:id="rId19" w:history="1">
              <w:r w:rsidR="00963050" w:rsidRPr="00963050">
                <w:rPr>
                  <w:rStyle w:val="a7"/>
                  <w:rFonts w:ascii="Arial" w:hAnsi="Arial" w:cs="Arial"/>
                  <w:color w:val="auto"/>
                  <w:sz w:val="18"/>
                  <w:szCs w:val="18"/>
                  <w:u w:val="none"/>
                </w:rPr>
                <w:t>Строительство газовой котельной</w:t>
              </w:r>
            </w:hyperlink>
            <w:r w:rsidR="00963050" w:rsidRPr="00963050">
              <w:rPr>
                <w:rFonts w:ascii="Arial" w:hAnsi="Arial" w:cs="Arial"/>
                <w:sz w:val="18"/>
                <w:szCs w:val="18"/>
              </w:rPr>
              <w:br/>
            </w:r>
            <w:r w:rsidR="00963050" w:rsidRPr="00963050">
              <w:rPr>
                <w:rStyle w:val="municipallink"/>
                <w:rFonts w:ascii="Arial" w:hAnsi="Arial" w:cs="Arial"/>
                <w:sz w:val="18"/>
                <w:szCs w:val="18"/>
              </w:rPr>
              <w:t>Город Барнаул</w:t>
            </w:r>
          </w:p>
        </w:tc>
        <w:tc>
          <w:tcPr>
            <w:tcW w:w="2126" w:type="dxa"/>
            <w:vAlign w:val="center"/>
          </w:tcPr>
          <w:p w:rsidR="00963050" w:rsidRPr="00963050" w:rsidRDefault="00963050" w:rsidP="00963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713 643 000</w:t>
            </w:r>
          </w:p>
        </w:tc>
        <w:tc>
          <w:tcPr>
            <w:tcW w:w="1718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В стадии реализации</w:t>
            </w:r>
          </w:p>
        </w:tc>
        <w:tc>
          <w:tcPr>
            <w:tcW w:w="2393" w:type="dxa"/>
            <w:vAlign w:val="center"/>
          </w:tcPr>
          <w:p w:rsidR="00963050" w:rsidRPr="00963050" w:rsidRDefault="00963050" w:rsidP="00963050">
            <w:pPr>
              <w:rPr>
                <w:rFonts w:ascii="Arial" w:hAnsi="Arial" w:cs="Arial"/>
                <w:sz w:val="18"/>
                <w:szCs w:val="18"/>
              </w:rPr>
            </w:pPr>
            <w:r w:rsidRPr="00963050">
              <w:rPr>
                <w:rFonts w:ascii="Arial" w:hAnsi="Arial" w:cs="Arial"/>
                <w:sz w:val="18"/>
                <w:szCs w:val="18"/>
              </w:rPr>
              <w:t>Промышленное производство</w:t>
            </w:r>
          </w:p>
        </w:tc>
      </w:tr>
    </w:tbl>
    <w:p w:rsidR="00D42B82" w:rsidRDefault="00D42B82" w:rsidP="00EC57F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57FD" w:rsidRP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C57FD">
        <w:rPr>
          <w:rFonts w:ascii="Arial" w:hAnsi="Arial" w:cs="Arial"/>
          <w:sz w:val="20"/>
          <w:szCs w:val="20"/>
        </w:rPr>
        <w:t xml:space="preserve">Алтайский край занял 32 место по уровню инвестиционного риска (4 позиция в Сибирском федеральном округе) и 26 место - по уровню инвестиционного потенциала (5 позиция в Сибири). Регион улучшил свои позиции по отношению к 2014 году на 5 и 1 позиции соответственно, сообщили в Главном управлении экономики и инвестиций. </w:t>
      </w:r>
    </w:p>
    <w:p w:rsidR="00EC57FD" w:rsidRP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C57FD">
        <w:rPr>
          <w:rFonts w:ascii="Arial" w:hAnsi="Arial" w:cs="Arial"/>
          <w:sz w:val="20"/>
          <w:szCs w:val="20"/>
        </w:rPr>
        <w:t xml:space="preserve">По данным «Эксперт РА», на протяжении последних 10 лет наш регион входит в число 30 наиболее </w:t>
      </w:r>
      <w:proofErr w:type="spellStart"/>
      <w:r w:rsidRPr="00EC57FD">
        <w:rPr>
          <w:rFonts w:ascii="Arial" w:hAnsi="Arial" w:cs="Arial"/>
          <w:sz w:val="20"/>
          <w:szCs w:val="20"/>
        </w:rPr>
        <w:t>инвестиционно</w:t>
      </w:r>
      <w:proofErr w:type="spellEnd"/>
      <w:r w:rsidRPr="00EC57FD">
        <w:rPr>
          <w:rFonts w:ascii="Arial" w:hAnsi="Arial" w:cs="Arial"/>
          <w:sz w:val="20"/>
          <w:szCs w:val="20"/>
        </w:rPr>
        <w:t xml:space="preserve"> привлекательных территорий страны, а уровень инвестиционного риска за это время снизился более чем в два раза: с 72-й в 2005 году до 32-й позиции в 2015 году. </w:t>
      </w:r>
    </w:p>
    <w:p w:rsid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C57FD">
        <w:rPr>
          <w:rFonts w:ascii="Arial" w:hAnsi="Arial" w:cs="Arial"/>
          <w:sz w:val="20"/>
          <w:szCs w:val="20"/>
        </w:rPr>
        <w:t xml:space="preserve">Справка: «Эксперт РА» – крупнейшее в России международное рейтинговое агентство, является лидером в области </w:t>
      </w:r>
      <w:proofErr w:type="spellStart"/>
      <w:r w:rsidRPr="00EC57FD">
        <w:rPr>
          <w:rFonts w:ascii="Arial" w:hAnsi="Arial" w:cs="Arial"/>
          <w:sz w:val="20"/>
          <w:szCs w:val="20"/>
        </w:rPr>
        <w:t>рейтингования</w:t>
      </w:r>
      <w:proofErr w:type="spellEnd"/>
      <w:r w:rsidRPr="00EC57FD">
        <w:rPr>
          <w:rFonts w:ascii="Arial" w:hAnsi="Arial" w:cs="Arial"/>
          <w:sz w:val="20"/>
          <w:szCs w:val="20"/>
        </w:rPr>
        <w:t xml:space="preserve">, а также </w:t>
      </w:r>
      <w:proofErr w:type="spellStart"/>
      <w:r w:rsidRPr="00EC57FD">
        <w:rPr>
          <w:rFonts w:ascii="Arial" w:hAnsi="Arial" w:cs="Arial"/>
          <w:sz w:val="20"/>
          <w:szCs w:val="20"/>
        </w:rPr>
        <w:t>исследовательско</w:t>
      </w:r>
      <w:proofErr w:type="spellEnd"/>
      <w:r w:rsidRPr="00EC57FD">
        <w:rPr>
          <w:rFonts w:ascii="Arial" w:hAnsi="Arial" w:cs="Arial"/>
          <w:sz w:val="20"/>
          <w:szCs w:val="20"/>
        </w:rPr>
        <w:t>-коммуникационной деятельности. Аккредитовано при Минфине РФ. Рейтинги «Эксперт РА» входят в список официальных требований к банкам, страховщикам, пенсионным фондам, эмитентам. Агентство официально признали Центральный банк России, Внешэкономбанк России, Московская биржа, Агентство по ипотечному жилищному кредитованию, Агентство по страхованию вкладов, профессиональные ассоциации и саморегулируемые организации (ВСС, ассоциация «Россия», Агентство стратегических инициатив и др.), а также сотни компаний и органов власти при проведении конкурсов и тендеров.</w:t>
      </w:r>
    </w:p>
    <w:p w:rsidR="00EC57FD" w:rsidRDefault="00EC57FD" w:rsidP="00EC57FD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</w:p>
    <w:p w:rsidR="00643615" w:rsidRDefault="003203DD" w:rsidP="00643615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F35287">
        <w:rPr>
          <w:rFonts w:ascii="Arial" w:hAnsi="Arial" w:cs="Arial"/>
          <w:b/>
          <w:sz w:val="20"/>
          <w:szCs w:val="20"/>
          <w:shd w:val="clear" w:color="auto" w:fill="FFFFFF"/>
        </w:rPr>
        <w:t xml:space="preserve">Барнаул. </w:t>
      </w:r>
      <w:r w:rsidR="00613119" w:rsidRPr="00F35287">
        <w:rPr>
          <w:rFonts w:ascii="Arial" w:hAnsi="Arial" w:cs="Arial"/>
          <w:b/>
          <w:sz w:val="20"/>
          <w:szCs w:val="20"/>
          <w:shd w:val="clear" w:color="auto" w:fill="FFFFFF"/>
        </w:rPr>
        <w:t>Описание региона</w:t>
      </w:r>
      <w:r w:rsidR="00613119" w:rsidRPr="00F35287">
        <w:rPr>
          <w:rFonts w:ascii="Arial" w:hAnsi="Arial" w:cs="Arial"/>
          <w:sz w:val="20"/>
          <w:szCs w:val="20"/>
          <w:shd w:val="clear" w:color="auto" w:fill="FFFFFF"/>
        </w:rPr>
        <w:t xml:space="preserve"> (описание </w:t>
      </w:r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 xml:space="preserve">представлено с использованием материалов официального портала Администрации </w:t>
      </w:r>
      <w:proofErr w:type="spellStart"/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г</w:t>
      </w:r>
      <w:proofErr w:type="gramStart"/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.Б</w:t>
      </w:r>
      <w:proofErr w:type="gramEnd"/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арнаула</w:t>
      </w:r>
      <w:proofErr w:type="spellEnd"/>
      <w:r w:rsidR="009B3E30" w:rsidRPr="0064361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hyperlink r:id="rId20" w:history="1">
        <w:r w:rsidR="00643615" w:rsidRPr="00643615">
          <w:rPr>
            <w:rStyle w:val="a7"/>
            <w:rFonts w:ascii="Arial" w:hAnsi="Arial" w:cs="Arial"/>
            <w:color w:val="auto"/>
            <w:sz w:val="20"/>
            <w:szCs w:val="20"/>
            <w:shd w:val="clear" w:color="auto" w:fill="FFFFFF"/>
          </w:rPr>
          <w:t>http://invest.barnaul-adm.ru/</w:t>
        </w:r>
      </w:hyperlink>
      <w:r w:rsidR="00613119" w:rsidRPr="00643615">
        <w:rPr>
          <w:rFonts w:ascii="Arial" w:hAnsi="Arial" w:cs="Arial"/>
          <w:sz w:val="20"/>
          <w:szCs w:val="20"/>
          <w:shd w:val="clear" w:color="auto" w:fill="FFFFFF"/>
        </w:rPr>
        <w:t>).</w:t>
      </w:r>
    </w:p>
    <w:p w:rsidR="009B3E30" w:rsidRPr="009B3E30" w:rsidRDefault="009B3E30" w:rsidP="00643615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 - один из старейших городов Западной Сибири. Расположен в южной части Западной Сибири, в лесостепной зоне Западно-Сибирской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равнины на северо-востоке Приобского плато в месте впадения р.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Барнаулки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Обь в 3419 км от Москвы. Территория городского округа составляет 940 кв. км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(включая подчиненные городу населенные пункты) - 840 улиц, 11 проспектов, 345 переулков и проездов. Численность постоянного населения города на 1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января 2016 года – 700,3 тыс. человек. 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        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Барнаул располагает крупным узлом железнодорожных линий, таких как -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Южно-Сибирская, Туркестано-Сибирская железные дороги, автомобильными трассами до Новосибирска, Кузбасса, Казахстана. Железнодорожный</w:t>
      </w:r>
      <w:r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транспорт обслуживается локомотивным депо, вагоноремонтным заводом и вагонным депо. Воздушные линии связывают город со многими городами России, ближнего и дальнего зарубежья.</w:t>
      </w:r>
    </w:p>
    <w:p w:rsidR="009B3E30" w:rsidRPr="009B3E30" w:rsidRDefault="00643615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9B3E30"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Город Барнаул - административный центр Алтайского края, региональный центр деловой активности.  Сегодня Барнаул</w:t>
      </w:r>
      <w:r w:rsidR="009B3E30"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9B3E30"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является одним из лидеров Сибирского федерального округа по обеспечению граждан торговыми площадями и по вводу в</w:t>
      </w:r>
      <w:r w:rsidR="009B3E30" w:rsidRPr="009B3E30">
        <w:rPr>
          <w:rFonts w:ascii="Arial" w:eastAsia="Times New Roman" w:hAnsi="Arial" w:cs="Arial"/>
          <w:color w:val="000000"/>
          <w:sz w:val="16"/>
          <w:szCs w:val="16"/>
          <w:lang w:eastAsia="ru-RU"/>
        </w:rPr>
        <w:t> </w:t>
      </w:r>
      <w:r w:rsidR="009B3E30"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эксплуатацию современных торговых центров.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Начавший свою историю как горный, продолживший как купеческий, спустя многие десятилетия город вернул себе статус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промышленного центра.  Военные годы оставили городу в наследство налаженное производство, которое с оборонной продукции переключилось на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мирную</w:t>
      </w:r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 Сегодня в 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городе развиты промышленность, строительство, энергетика, производство продуктов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питания и лекарственных средств.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Индустриальный потенциал столицы края создают такие предприятия, как «Алтайский завод прецизионных изделий»,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Алтайгеомаш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Сибэнергомаш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«Алтайская шинная компания», холдинговая компания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«Барнаульский станкостроительный завод», «Алтайский трансформаторный завод», АПЗ «Ротор», «Барнаултрансмаш», ООО «Промышленное оборудование», ОАО «Барнаульский пивоваренный завод», Барнаульский вагоноремонтный завод, БКЖБИ</w:t>
      </w:r>
      <w:r w:rsidRPr="009B3E3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№2,  «Жилищная инициатива», «БМК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Меланжист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Алтая»,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Плавыч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», «Алтайские закрома», «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АгроСиб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-Раздолье», «Барнаульский молочный комбинат», и другие.</w:t>
      </w:r>
      <w:proofErr w:type="gramEnd"/>
    </w:p>
    <w:p w:rsid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Продукция барнаульских заводов экспортируется за рубеж. Объём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отгруженных товаров собственного производства, выполненных крупными и средними предприятиями города работ и услуг за 2015 год составил</w:t>
      </w:r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более 141 млрд. рублей.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9B3E3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Инвестиционная активность в городе Барнауле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Объем инвестиций в экономику города по итогам 1 квартала 2017 года без субъектов малого предпринимательства и объема инвестиций, не наблюдаемых прямыми статистическими методами, составил 2,5 млрд. рублей.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видовой структуре наибольшую долю занимают инвестиции на обновление производственных мощностей (27,4%) и приобретение зданий и сооружений (41,0%). 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жилищном строительстве наблюдается спад на фоне высоких объемов строительных работ 2016 года. Если в 1 квартале 2016 года было введено в действие 126,6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тыс.кв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.м</w:t>
      </w:r>
      <w:proofErr w:type="spellEnd"/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общей площади жилых домов, то в 1 квартале 2017 года этот показатель составил 54,2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тыс.кв.м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Инвестиции в строительство обеспечивают  23% всех инвестиционных вложений по городу Барнаулу.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развития инфраструктуры инвестиционной деятельности продолжалась газификация объектов городского хозяйства.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течение 1 квартала 2017 года финансирование города Барнаула из вышестоящих бюджетов и внебюджетных источников осуществлялось в рамках 13 государственных и ведомственных целевых программ Алтайского края из 45. По данным органов государственной власти на их реализацию направлено более 2,6 млрд. рублей.  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краевого бюджета на финансирование городских проектов в рамках краевых целевых программ направлено около 2,2 млрд. рублей, из федерального – более 342,8 млн. рублей.</w:t>
      </w:r>
      <w:proofErr w:type="gram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Оставшаяся доля </w:t>
      </w:r>
      <w:proofErr w:type="spell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софинансирования</w:t>
      </w:r>
      <w:proofErr w:type="spellEnd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была обеспечена за счет городских средств и внебюджетных источников.</w:t>
      </w:r>
    </w:p>
    <w:p w:rsidR="009B3E30" w:rsidRP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proofErr w:type="gramStart"/>
      <w:r w:rsidRPr="009B3E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рамках реализации федеральной целевой программы «Развитие внутреннего и въездного туризма в Российской Федерации (2011-2018 годы)» осуществляется создание туристско-рекреационного кластера «Барнаул – горнозаводской город» с финансированием в 2015-2016 годы из федерального бюджета в объеме 691,6 млн. рублей, из краевого и городского бюджетов – по 100 млн. рублей, из внебюджетных источников – 2,1 млрд. рублей. </w:t>
      </w:r>
      <w:proofErr w:type="gramEnd"/>
    </w:p>
    <w:p w:rsidR="009B3E30" w:rsidRDefault="009B3E30" w:rsidP="00643615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bCs/>
          <w:color w:val="000000"/>
          <w:sz w:val="20"/>
          <w:szCs w:val="20"/>
          <w:u w:val="single"/>
          <w:lang w:eastAsia="ru-RU"/>
        </w:rPr>
      </w:pPr>
    </w:p>
    <w:p w:rsidR="00022380" w:rsidRPr="00F35287" w:rsidRDefault="006C36F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Рынок недвижимости</w:t>
      </w:r>
      <w:r w:rsidR="00BF6FC5"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(обзор рынка приведен с использованием данных </w:t>
      </w:r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сп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е</w:t>
      </w:r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циализированных </w:t>
      </w:r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сайтов недвижимости </w:t>
      </w:r>
      <w:hyperlink r:id="rId21" w:history="1">
        <w:r w:rsidR="00BF6FC5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https://www.avito.ru/altayskiy_kray</w:t>
        </w:r>
      </w:hyperlink>
      <w:r w:rsidR="00BF6FC5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22" w:history="1">
        <w:r w:rsidR="00BF6FC5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https://www.avito.ru/barnaul/nedvizhimost</w:t>
        </w:r>
      </w:hyperlink>
      <w:r w:rsidR="00FD763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hyperlink r:id="rId23" w:history="1">
        <w:r w:rsidR="00FD7630" w:rsidRPr="00F35287">
          <w:rPr>
            <w:rStyle w:val="a7"/>
            <w:rFonts w:ascii="Arial" w:eastAsia="Times New Roman" w:hAnsi="Arial" w:cs="Arial"/>
            <w:bCs/>
            <w:color w:val="auto"/>
            <w:sz w:val="20"/>
            <w:szCs w:val="20"/>
            <w:lang w:eastAsia="ru-RU"/>
          </w:rPr>
          <w:t>http://realtai.ru/</w:t>
        </w:r>
      </w:hyperlink>
      <w:r w:rsidR="00C66A82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 https://besposrednika.ru/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</w:p>
    <w:p w:rsidR="007D444A" w:rsidRPr="00F35287" w:rsidRDefault="00BF6FC5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Рынок недвижимости 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Алтайского края в целом и </w:t>
      </w:r>
      <w:proofErr w:type="spellStart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990129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функционирует в основном за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7D444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счет жилой недвижимости.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Для Алтайского края муниципальные образования делятся: на города краевого значения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.А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лейск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г.Барнаул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г.Белокуриха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г.Заринск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г.Новоалтайск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г.Рубцовск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г.Славгород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г.Яровое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); города районного значения (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.Г</w:t>
      </w:r>
      <w:proofErr w:type="gram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>орняк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г.Змеиногорск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г.Камень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-на-Оби), и сельские районы, отдельно выделено Закрытое административно-территориальное образование (ЗАТО) Сибирский, классификация приведена по данным официального сайта Алтайского края </w:t>
      </w:r>
      <w:r w:rsidRPr="0046052B">
        <w:rPr>
          <w:rFonts w:ascii="Arial" w:eastAsia="Times New Roman" w:hAnsi="Arial" w:cs="Arial"/>
          <w:sz w:val="18"/>
          <w:szCs w:val="20"/>
          <w:lang w:eastAsia="ru-RU"/>
        </w:rPr>
        <w:t>(</w:t>
      </w:r>
      <w:hyperlink r:id="rId24" w:history="1">
        <w:r w:rsidRPr="0046052B">
          <w:rPr>
            <w:rFonts w:ascii="Arial" w:eastAsia="Times New Roman" w:hAnsi="Arial" w:cs="Arial"/>
            <w:color w:val="0000FF"/>
            <w:sz w:val="18"/>
            <w:szCs w:val="20"/>
            <w:u w:val="single"/>
            <w:lang w:eastAsia="ru-RU"/>
          </w:rPr>
          <w:t>http://www.altairegion22.ru/territory/regions/</w:t>
        </w:r>
      </w:hyperlink>
      <w:r w:rsidRPr="0046052B">
        <w:rPr>
          <w:rFonts w:ascii="Arial" w:eastAsia="Times New Roman" w:hAnsi="Arial" w:cs="Arial"/>
          <w:sz w:val="18"/>
          <w:szCs w:val="20"/>
          <w:lang w:eastAsia="ru-RU"/>
        </w:rPr>
        <w:t xml:space="preserve">), </w:t>
      </w:r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сведения о средних заработных платах приведены по данным официального сайта </w:t>
      </w:r>
      <w:proofErr w:type="spellStart"/>
      <w:r w:rsidRPr="00F35287">
        <w:rPr>
          <w:rFonts w:ascii="Arial" w:eastAsia="Times New Roman" w:hAnsi="Arial" w:cs="Arial"/>
          <w:sz w:val="20"/>
          <w:szCs w:val="20"/>
          <w:lang w:eastAsia="ru-RU"/>
        </w:rPr>
        <w:t>Алтайкрайстата</w:t>
      </w:r>
      <w:proofErr w:type="spellEnd"/>
      <w:r w:rsidRPr="00F35287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46052B">
        <w:rPr>
          <w:rFonts w:ascii="Arial" w:eastAsia="Times New Roman" w:hAnsi="Arial" w:cs="Arial"/>
          <w:sz w:val="18"/>
          <w:szCs w:val="20"/>
          <w:lang w:eastAsia="ru-RU"/>
        </w:rPr>
        <w:t>(http://akstat.gks.ru/wps/wcm/connect/rosstat_ts/akstat/ru/statistics/altayRegionStat/db/db_default).</w:t>
      </w:r>
    </w:p>
    <w:p w:rsidR="00BF48C1" w:rsidRPr="00F35287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Города краевого значения</w:t>
      </w:r>
    </w:p>
    <w:tbl>
      <w:tblPr>
        <w:tblW w:w="10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6"/>
        <w:gridCol w:w="898"/>
        <w:gridCol w:w="965"/>
        <w:gridCol w:w="1212"/>
        <w:gridCol w:w="900"/>
        <w:gridCol w:w="894"/>
        <w:gridCol w:w="1354"/>
        <w:gridCol w:w="1036"/>
        <w:gridCol w:w="1118"/>
        <w:gridCol w:w="900"/>
      </w:tblGrid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Алейск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Барнаул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Белокуриха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Бийск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Заринск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Новоалтайск 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Рубцовск 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Славгород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Яровое </w:t>
            </w:r>
          </w:p>
        </w:tc>
      </w:tr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28 528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700 326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15 073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213 559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47033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73125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146 394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40 649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18 084</w:t>
            </w:r>
          </w:p>
        </w:tc>
      </w:tr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F48C1" w:rsidRPr="00643615" w:rsidRDefault="00654EF1" w:rsidP="00654EF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Средняя з/</w:t>
            </w:r>
            <w:proofErr w:type="gramStart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BF48C1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работников организаций за 2014</w:t>
            </w:r>
            <w:r w:rsidR="005E508E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BF48C1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г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20424,5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26521,7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23767,5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20888,2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24954,8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24685,1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20194,6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18378,4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F48C1" w:rsidRPr="00643615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17851,1</w:t>
            </w:r>
          </w:p>
        </w:tc>
      </w:tr>
      <w:tr w:rsidR="00654EF1" w:rsidRPr="00643615" w:rsidTr="00654EF1">
        <w:trPr>
          <w:jc w:val="center"/>
        </w:trPr>
        <w:tc>
          <w:tcPr>
            <w:tcW w:w="1466" w:type="dxa"/>
            <w:shd w:val="clear" w:color="auto" w:fill="auto"/>
            <w:vAlign w:val="center"/>
          </w:tcPr>
          <w:p w:rsidR="00B358A4" w:rsidRPr="00643615" w:rsidRDefault="00654EF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Средняя з/</w:t>
            </w:r>
            <w:proofErr w:type="gramStart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п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 </w:t>
            </w:r>
            <w:r w:rsidR="005E508E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 xml:space="preserve">работников организаций за 2015 </w:t>
            </w:r>
            <w:r w:rsidR="00622C5A"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г</w:t>
            </w:r>
          </w:p>
        </w:tc>
        <w:tc>
          <w:tcPr>
            <w:tcW w:w="898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21080,7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27433,7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25479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58A4" w:rsidRPr="00643615" w:rsidRDefault="00622C5A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21270,1</w:t>
            </w:r>
          </w:p>
        </w:tc>
        <w:tc>
          <w:tcPr>
            <w:tcW w:w="894" w:type="dxa"/>
            <w:shd w:val="clear" w:color="auto" w:fill="auto"/>
            <w:vAlign w:val="center"/>
          </w:tcPr>
          <w:p w:rsidR="00B358A4" w:rsidRPr="0064361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26248,4</w:t>
            </w:r>
          </w:p>
        </w:tc>
        <w:tc>
          <w:tcPr>
            <w:tcW w:w="1354" w:type="dxa"/>
            <w:shd w:val="clear" w:color="auto" w:fill="auto"/>
            <w:vAlign w:val="center"/>
          </w:tcPr>
          <w:p w:rsidR="00B358A4" w:rsidRPr="0064361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25368,5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B358A4" w:rsidRPr="00643615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20002,9</w:t>
            </w:r>
          </w:p>
        </w:tc>
        <w:tc>
          <w:tcPr>
            <w:tcW w:w="1118" w:type="dxa"/>
            <w:shd w:val="clear" w:color="auto" w:fill="auto"/>
            <w:vAlign w:val="center"/>
          </w:tcPr>
          <w:p w:rsidR="00B358A4" w:rsidRPr="00643615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18577,9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358A4" w:rsidRPr="00643615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20"/>
                <w:lang w:eastAsia="ru-RU"/>
              </w:rPr>
            </w:pPr>
            <w:r w:rsidRPr="00643615">
              <w:rPr>
                <w:rFonts w:ascii="Arial" w:eastAsia="Times New Roman" w:hAnsi="Arial" w:cs="Arial"/>
                <w:sz w:val="18"/>
                <w:szCs w:val="20"/>
                <w:lang w:eastAsia="ru-RU"/>
              </w:rPr>
              <w:t>17742,1</w:t>
            </w:r>
          </w:p>
        </w:tc>
      </w:tr>
    </w:tbl>
    <w:p w:rsidR="00BF48C1" w:rsidRPr="00F35287" w:rsidRDefault="00BF48C1" w:rsidP="00BF48C1">
      <w:pPr>
        <w:spacing w:after="0" w:line="240" w:lineRule="auto"/>
        <w:ind w:firstLine="284"/>
        <w:rPr>
          <w:rFonts w:ascii="Arial" w:eastAsia="Times New Roman" w:hAnsi="Arial" w:cs="Arial"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sz w:val="20"/>
          <w:szCs w:val="20"/>
          <w:lang w:eastAsia="ru-RU"/>
        </w:rPr>
        <w:t>Города районного значения</w:t>
      </w: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701"/>
        <w:gridCol w:w="1418"/>
        <w:gridCol w:w="1940"/>
      </w:tblGrid>
      <w:tr w:rsidR="00BF48C1" w:rsidRPr="00F35287" w:rsidTr="00381FE1">
        <w:tc>
          <w:tcPr>
            <w:tcW w:w="492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Горняк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Камень-на-Оби</w:t>
            </w:r>
          </w:p>
        </w:tc>
      </w:tr>
      <w:tr w:rsidR="00BF48C1" w:rsidRPr="00F35287" w:rsidTr="00381FE1">
        <w:tc>
          <w:tcPr>
            <w:tcW w:w="492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 населения, чел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13 426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11 900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BF48C1" w:rsidRPr="00F35287" w:rsidRDefault="00BF48C1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42 648</w:t>
            </w:r>
          </w:p>
        </w:tc>
      </w:tr>
      <w:tr w:rsidR="00622C5A" w:rsidRPr="00F35287" w:rsidTr="00381FE1">
        <w:tc>
          <w:tcPr>
            <w:tcW w:w="4928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Средняя заработная плата работников организаций за 2015 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22C5A" w:rsidRPr="00F35287" w:rsidRDefault="00327A0B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Нет данных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622C5A" w:rsidRPr="00F35287" w:rsidRDefault="005E508E" w:rsidP="00BF48C1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3528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18861,6</w:t>
            </w:r>
          </w:p>
        </w:tc>
      </w:tr>
    </w:tbl>
    <w:p w:rsidR="00BF48C1" w:rsidRPr="0046052B" w:rsidRDefault="00BF48C1" w:rsidP="00BF48C1">
      <w:pPr>
        <w:spacing w:after="0" w:line="240" w:lineRule="auto"/>
        <w:ind w:firstLine="284"/>
        <w:contextualSpacing/>
        <w:jc w:val="both"/>
        <w:rPr>
          <w:rFonts w:ascii="Arial" w:eastAsia="Times New Roman" w:hAnsi="Arial" w:cs="Arial"/>
          <w:i/>
          <w:sz w:val="16"/>
          <w:szCs w:val="20"/>
          <w:lang w:eastAsia="ru-RU"/>
        </w:rPr>
      </w:pPr>
      <w:r w:rsidRPr="0046052B">
        <w:rPr>
          <w:rFonts w:ascii="Arial" w:eastAsia="Times New Roman" w:hAnsi="Arial" w:cs="Arial"/>
          <w:i/>
          <w:sz w:val="16"/>
          <w:szCs w:val="20"/>
          <w:lang w:eastAsia="ru-RU"/>
        </w:rPr>
        <w:t xml:space="preserve">Источник: </w:t>
      </w:r>
      <w:hyperlink r:id="rId25" w:history="1">
        <w:r w:rsidRPr="0046052B">
          <w:rPr>
            <w:rFonts w:ascii="Arial" w:eastAsia="Times New Roman" w:hAnsi="Arial" w:cs="Arial"/>
            <w:i/>
            <w:color w:val="0000FF"/>
            <w:sz w:val="16"/>
            <w:szCs w:val="20"/>
            <w:u w:val="single"/>
            <w:lang w:eastAsia="ru-RU"/>
          </w:rPr>
          <w:t>http://www.altairegion22.ru/territory/regions/</w:t>
        </w:r>
      </w:hyperlink>
    </w:p>
    <w:p w:rsidR="00B46BBD" w:rsidRDefault="00C6025D" w:rsidP="00B46BBD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В целом по краю д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оля о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бъектов жилой недвижимости </w:t>
      </w:r>
      <w:r w:rsidR="00831A12" w:rsidRPr="00831A1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составляют </w:t>
      </w:r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>порядка 76-78</w:t>
      </w:r>
      <w:r w:rsidR="00831A12">
        <w:rPr>
          <w:rFonts w:ascii="Arial" w:eastAsia="Times New Roman" w:hAnsi="Arial" w:cs="Arial"/>
          <w:bCs/>
          <w:sz w:val="20"/>
          <w:szCs w:val="20"/>
          <w:lang w:eastAsia="ru-RU"/>
        </w:rPr>
        <w:t>% от общего объема предложений</w:t>
      </w:r>
      <w:r w:rsidR="00831A12" w:rsidRPr="00831A1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в том числе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комнаты - 4%, 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квартиры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- 45%, дома, дачи, коттеджи - </w:t>
      </w:r>
      <w:r w:rsidR="00831A12">
        <w:rPr>
          <w:rFonts w:ascii="Arial" w:eastAsia="Times New Roman" w:hAnsi="Arial" w:cs="Arial"/>
          <w:bCs/>
          <w:sz w:val="20"/>
          <w:szCs w:val="20"/>
          <w:lang w:eastAsia="ru-RU"/>
        </w:rPr>
        <w:t>28%</w:t>
      </w:r>
      <w:r w:rsidR="00CD10B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CC3A87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земельные участки порядка 8-9% (в том числе участки под ИЖС- 75%, </w:t>
      </w:r>
      <w:proofErr w:type="spellStart"/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>сельхозназначения</w:t>
      </w:r>
      <w:proofErr w:type="spellEnd"/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-20%, </w:t>
      </w:r>
      <w:proofErr w:type="spellStart"/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>промназначения</w:t>
      </w:r>
      <w:proofErr w:type="spellEnd"/>
      <w:r w:rsidR="00AB02C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C3A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– 5%); гаражи и </w:t>
      </w:r>
      <w:proofErr w:type="spellStart"/>
      <w:r w:rsidR="00CC3A87">
        <w:rPr>
          <w:rFonts w:ascii="Arial" w:eastAsia="Times New Roman" w:hAnsi="Arial" w:cs="Arial"/>
          <w:bCs/>
          <w:sz w:val="20"/>
          <w:szCs w:val="20"/>
          <w:lang w:eastAsia="ru-RU"/>
        </w:rPr>
        <w:t>машиноместа</w:t>
      </w:r>
      <w:proofErr w:type="spellEnd"/>
      <w:r w:rsidR="00CC3A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8-9%; коммерческая недвижимость 4-6%</w:t>
      </w:r>
      <w:r w:rsidR="00A201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; недвижимость за рубежом – менее 0,5%. Необходимо отметить, что </w:t>
      </w:r>
      <w:proofErr w:type="gramStart"/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>при</w:t>
      </w:r>
      <w:proofErr w:type="gramEnd"/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gramStart"/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>размещений</w:t>
      </w:r>
      <w:proofErr w:type="gramEnd"/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предложений по</w:t>
      </w:r>
      <w:r w:rsidR="00A201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коммерческой нед</w:t>
      </w:r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>вижимости, респонденты размещают о</w:t>
      </w:r>
      <w:r w:rsidR="00B46BBD">
        <w:rPr>
          <w:rFonts w:ascii="Arial" w:eastAsia="Times New Roman" w:hAnsi="Arial" w:cs="Arial"/>
          <w:bCs/>
          <w:sz w:val="20"/>
          <w:szCs w:val="20"/>
          <w:lang w:eastAsia="ru-RU"/>
        </w:rPr>
        <w:t>бъекты в нескольких категориях, подходящих по использованию, т.е.</w:t>
      </w:r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фактически объектов на ры</w:t>
      </w:r>
      <w:r w:rsidR="00B46BBD">
        <w:rPr>
          <w:rFonts w:ascii="Arial" w:eastAsia="Times New Roman" w:hAnsi="Arial" w:cs="Arial"/>
          <w:bCs/>
          <w:sz w:val="20"/>
          <w:szCs w:val="20"/>
          <w:lang w:eastAsia="ru-RU"/>
        </w:rPr>
        <w:t>нке меньше чем количество предложений.</w:t>
      </w:r>
      <w:r w:rsidR="0002517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CC3A87" w:rsidRPr="00F35287" w:rsidRDefault="00CC3A87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66A82" w:rsidRPr="00F35287" w:rsidRDefault="001A0DCA" w:rsidP="001A0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</w:t>
      </w:r>
    </w:p>
    <w:p w:rsidR="001A0DCA" w:rsidRPr="00F35287" w:rsidRDefault="001A0DCA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</w:t>
      </w:r>
      <w:proofErr w:type="spellStart"/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</w:t>
      </w:r>
      <w:proofErr w:type="gramStart"/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.Б</w:t>
      </w:r>
      <w:proofErr w:type="gramEnd"/>
      <w:r w:rsidRPr="00B17A3A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арнаула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и крупных городов края (</w:t>
      </w:r>
      <w:proofErr w:type="spellStart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г.Бийск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, </w:t>
      </w:r>
      <w:proofErr w:type="spellStart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г.Рубцовск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, </w:t>
      </w:r>
      <w:proofErr w:type="spellStart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г.Новоалтайск</w:t>
      </w:r>
      <w:proofErr w:type="spellEnd"/>
      <w:r w:rsidR="00B15966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)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 квартирами в многоквартирных жилых дома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х, малоэтажной жилой застройкой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(</w:t>
      </w:r>
      <w:r w:rsidR="00AF65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это новые компактные коттеджные поселки по окраинам города и малоэтажная застройка частным сектором старой застройки</w:t>
      </w:r>
      <w:r w:rsidR="00F81D3F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AF65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</w:p>
    <w:p w:rsidR="00ED27EC" w:rsidRDefault="00C21E8B" w:rsidP="00ED27EC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21E8B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Городская топонимика</w:t>
      </w:r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 xml:space="preserve"> </w:t>
      </w:r>
      <w:proofErr w:type="spellStart"/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г</w:t>
      </w:r>
      <w:proofErr w:type="gramStart"/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.Б</w:t>
      </w:r>
      <w:proofErr w:type="gramEnd"/>
      <w:r w:rsidR="00642C8D">
        <w:rPr>
          <w:rFonts w:ascii="Arial" w:eastAsia="Times New Roman" w:hAnsi="Arial" w:cs="Arial"/>
          <w:bCs/>
          <w:color w:val="000000"/>
          <w:sz w:val="20"/>
          <w:szCs w:val="20"/>
          <w:lang w:eastAsia="ru-RU"/>
        </w:rPr>
        <w:t>арнаула</w:t>
      </w:r>
      <w:proofErr w:type="spellEnd"/>
      <w:r w:rsidRPr="00C21E8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— исторически сложив</w:t>
      </w:r>
      <w:r w:rsidR="00642C8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шиеся названия районов,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выглядит как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: </w:t>
      </w:r>
      <w:proofErr w:type="gramStart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Центр, Близко к центру, </w:t>
      </w:r>
      <w:r w:rsidR="00793D18" w:rsidRPr="00793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микрорайон Новостройки </w:t>
      </w:r>
      <w:r w:rsidR="00793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</w:t>
      </w:r>
      <w:r w:rsidR="00793D18" w:rsidRPr="00793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наиболее развивающийся жилой многоквартирный район города</w:t>
      </w:r>
      <w:r w:rsidR="00793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  <w:r w:rsidR="00793D18" w:rsidRPr="00793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="00793D1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Гора – микрорайоны с наиболее высоким уровнем цен для всех сегментов недвижимости, </w:t>
      </w:r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микрорайоны 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Урожайный, Дальние</w:t>
      </w:r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черемушки</w:t>
      </w:r>
      <w:proofErr w:type="spellEnd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Ближние </w:t>
      </w:r>
      <w:proofErr w:type="spellStart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черемушки</w:t>
      </w:r>
      <w:proofErr w:type="spellEnd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Павловский тракт</w:t>
      </w:r>
      <w:r w:rsidR="00821EB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Южный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средний уровень цен, </w:t>
      </w:r>
      <w:r w:rsidR="008A640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микрорайоны </w:t>
      </w:r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Поток, </w:t>
      </w:r>
      <w:proofErr w:type="spellStart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Новосиликатный</w:t>
      </w:r>
      <w:proofErr w:type="spellEnd"/>
      <w:r w:rsidR="00ED27EC" w:rsidRPr="00ED27E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микрорайоны с более низким уровнем цен.</w:t>
      </w:r>
      <w:proofErr w:type="gramEnd"/>
    </w:p>
    <w:p w:rsidR="0012350E" w:rsidRPr="0012350E" w:rsidRDefault="00C21E8B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Административное</w:t>
      </w:r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устройство </w:t>
      </w:r>
      <w:proofErr w:type="spellStart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арнаула</w:t>
      </w:r>
      <w:proofErr w:type="spellEnd"/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составляют пять административных районов: Железнодорожный район, Индустриальный район (самый молодой и динам</w:t>
      </w:r>
      <w:r w:rsidR="00E0663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ично развивающийся район), Лени</w:t>
      </w:r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</w:t>
      </w:r>
      <w:r w:rsidR="00E0663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</w:t>
      </w:r>
      <w:r w:rsid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кий район, Октябрьский район, Центральный район (самый старый район города).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Индустриального района –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Власихинская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сельская территория, включающая </w:t>
      </w:r>
      <w:proofErr w:type="gram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само село</w:t>
      </w:r>
      <w:proofErr w:type="gram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Власихи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станцию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Власихи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поселки Пригор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одный, Лесной и Новомихайловка.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Ленинского района –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Научногородская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сельская территория, состоящая из села Гоньба и поселков Научный Городок, Казённая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Заимка, Березовка и </w:t>
      </w:r>
      <w:proofErr w:type="spell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Землянуха</w:t>
      </w:r>
      <w:proofErr w:type="spell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Центрального района – Центральная сельская территория с входящими в нее поселками: Центральный,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Бельмесёво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Черницк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Радужны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й, </w:t>
      </w:r>
      <w:proofErr w:type="spell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Мохнатушка</w:t>
      </w:r>
      <w:proofErr w:type="spell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</w:t>
      </w:r>
      <w:proofErr w:type="gram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Ягодное</w:t>
      </w:r>
      <w:proofErr w:type="gram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Конюхи.</w:t>
      </w:r>
    </w:p>
    <w:p w:rsidR="0012350E" w:rsidRP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Центрального района – Южная поселковая </w:t>
      </w:r>
      <w:proofErr w:type="gram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территория</w:t>
      </w:r>
      <w:proofErr w:type="gram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состоящая из Рабочего поселка Южного и поселков Плодопитомник,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Борзовая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Заимка,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Садоводов и станции </w:t>
      </w:r>
      <w:proofErr w:type="spellStart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Ползуново</w:t>
      </w:r>
      <w:proofErr w:type="spellEnd"/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12350E" w:rsidRDefault="0012350E" w:rsidP="0046052B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подчинении Центрального района – </w:t>
      </w:r>
      <w:proofErr w:type="spellStart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Лебяжинская</w:t>
      </w:r>
      <w:proofErr w:type="spellEnd"/>
      <w:r w:rsidRPr="0012350E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сельская территория и село Лебяжье</w:t>
      </w:r>
      <w:r w:rsidR="004605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D27EC" w:rsidRDefault="00C11A63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Зонирование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 общепринятым 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оценочным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критериям: </w:t>
      </w:r>
    </w:p>
    <w:p w:rsidR="00C11A63" w:rsidRDefault="00C11A63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исторический, культурно-административный центр: микрорайоны Центр, </w:t>
      </w:r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часть </w:t>
      </w:r>
      <w:proofErr w:type="spellStart"/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-на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Новостройки;</w:t>
      </w:r>
    </w:p>
    <w:p w:rsidR="00C11A63" w:rsidRDefault="00C11A63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спальные районы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среднеэтажной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застройки: </w:t>
      </w:r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Близко к центру,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Ближние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черемушки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Урожайный, Поток,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Новосиликатный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="00821EBB">
        <w:rPr>
          <w:rFonts w:ascii="Arial" w:eastAsia="Times New Roman" w:hAnsi="Arial" w:cs="Arial"/>
          <w:bCs/>
          <w:sz w:val="20"/>
          <w:szCs w:val="20"/>
          <w:lang w:eastAsia="ru-RU"/>
        </w:rPr>
        <w:t>Южный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821EBB" w:rsidRDefault="00821EBB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спальные районы высотной застройки: Дальние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черемушки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часть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-на Новостройки;</w:t>
      </w:r>
    </w:p>
    <w:p w:rsidR="00821EBB" w:rsidRDefault="00821EBB" w:rsidP="00C11A63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район крупных автомагистралей: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-н Павловски</w:t>
      </w:r>
      <w:r w:rsidR="00F50544">
        <w:rPr>
          <w:rFonts w:ascii="Arial" w:eastAsia="Times New Roman" w:hAnsi="Arial" w:cs="Arial"/>
          <w:bCs/>
          <w:sz w:val="20"/>
          <w:szCs w:val="20"/>
          <w:lang w:eastAsia="ru-RU"/>
        </w:rPr>
        <w:t>й тракт, Гора, дома вдоль проспектов и улиц с большим потоком транспорта во всех микрорайонах.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ED27EC" w:rsidRDefault="00DE7E6C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798000" cy="372600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52B" w:rsidRPr="0046052B" w:rsidRDefault="0046052B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14"/>
          <w:szCs w:val="20"/>
          <w:lang w:eastAsia="ru-RU"/>
        </w:rPr>
      </w:pPr>
      <w:r w:rsidRPr="0046052B">
        <w:rPr>
          <w:rFonts w:ascii="Arial" w:eastAsia="Times New Roman" w:hAnsi="Arial" w:cs="Arial"/>
          <w:bCs/>
          <w:sz w:val="14"/>
          <w:szCs w:val="20"/>
          <w:lang w:eastAsia="ru-RU"/>
        </w:rPr>
        <w:t>Источник: 2Гис Барнаул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Рынок квартир в многоквартирных домах представлен как первичным жильем, так и вторичным рынком, доля предложений квартир в домах новостройках (дома введенные в эксплуата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цию и сдача в 2017-2018 г) 20-25%, вторичный рынок квартир 80-75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%.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рынка квартир: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в границах города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на этаже в здании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состояние внутренней отделки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материал стен зданий жилых домов (только для новостроек)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материалов стен для рынка вторичного жилья отсутствует.</w:t>
      </w:r>
    </w:p>
    <w:p w:rsidR="00DE7E6C" w:rsidRPr="00F35287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Зависимость цен предложений от вида передаваемых прав (полная собственность одного лица/долевая собственность) для жилой недвижимости не вычисляется.</w:t>
      </w:r>
    </w:p>
    <w:p w:rsidR="00DE7E6C" w:rsidRDefault="00DE7E6C" w:rsidP="00DE7E6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Зависимость цен предложений от наличия/ отсутствия мебели математически не вычисляется, исходя из предложений, распространенным является продажа кухонного гарнитура вместе с квартирой, остальная мебель либо продается отдельно на вторичном рынке мебели, либо вывозится продавцом, интервалы цен предложений для квартир с оставленным кухонным гарнитуром и без него сопоставимы для всех типов жилья.  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Цены предложений купли-продажи</w:t>
      </w:r>
      <w:r w:rsidR="005B5802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="00DB276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квартиры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tbl>
      <w:tblPr>
        <w:tblW w:w="94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1132"/>
        <w:gridCol w:w="1132"/>
        <w:gridCol w:w="996"/>
        <w:gridCol w:w="990"/>
        <w:gridCol w:w="1274"/>
        <w:gridCol w:w="1173"/>
      </w:tblGrid>
      <w:tr w:rsidR="00452586" w:rsidRPr="00DE573A" w:rsidTr="00F34E18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9C4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Наименование/ Купля-продажа, </w:t>
            </w:r>
            <w:proofErr w:type="spellStart"/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64" w:type="dxa"/>
            <w:gridSpan w:val="2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1но комнатные</w:t>
            </w:r>
          </w:p>
        </w:tc>
        <w:tc>
          <w:tcPr>
            <w:tcW w:w="1986" w:type="dxa"/>
            <w:gridSpan w:val="2"/>
            <w:vAlign w:val="center"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2х комнатные</w:t>
            </w:r>
          </w:p>
        </w:tc>
        <w:tc>
          <w:tcPr>
            <w:tcW w:w="2447" w:type="dxa"/>
            <w:gridSpan w:val="2"/>
            <w:shd w:val="clear" w:color="auto" w:fill="auto"/>
            <w:noWrap/>
            <w:vAlign w:val="center"/>
            <w:hideMark/>
          </w:tcPr>
          <w:p w:rsidR="00452586" w:rsidRPr="00DE573A" w:rsidRDefault="00F34E18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3х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комнатные</w:t>
            </w:r>
          </w:p>
        </w:tc>
      </w:tr>
      <w:tr w:rsidR="00452586" w:rsidRPr="00DE573A" w:rsidTr="00F34E18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Вторичный рынок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996" w:type="dxa"/>
            <w:vAlign w:val="center"/>
          </w:tcPr>
          <w:p w:rsidR="00452586" w:rsidRPr="00DE573A" w:rsidRDefault="00452586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0" w:type="dxa"/>
            <w:vAlign w:val="center"/>
          </w:tcPr>
          <w:p w:rsidR="00452586" w:rsidRPr="00DE573A" w:rsidRDefault="00452586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макс</w:t>
            </w:r>
          </w:p>
        </w:tc>
      </w:tr>
      <w:tr w:rsidR="00452586" w:rsidRPr="00DE573A" w:rsidTr="00F34E18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5B5802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61000</w:t>
            </w:r>
          </w:p>
        </w:tc>
        <w:tc>
          <w:tcPr>
            <w:tcW w:w="996" w:type="dxa"/>
            <w:vAlign w:val="center"/>
          </w:tcPr>
          <w:p w:rsidR="00452586" w:rsidRPr="00DE573A" w:rsidRDefault="004C4DE1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  <w:r w:rsidR="007F2364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90" w:type="dxa"/>
            <w:vAlign w:val="center"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74000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452586" w:rsidRPr="00DE573A" w:rsidRDefault="00F34E18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275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452586" w:rsidRPr="00DE573A" w:rsidRDefault="00F34E18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755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452586" w:rsidRPr="00DE573A" w:rsidTr="00F34E18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Новостройки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5B5802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564967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  <w:r w:rsidR="004C4DE1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96" w:type="dxa"/>
            <w:vAlign w:val="center"/>
          </w:tcPr>
          <w:p w:rsidR="00452586" w:rsidRPr="00DE573A" w:rsidRDefault="004C4DE1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33500</w:t>
            </w:r>
          </w:p>
        </w:tc>
        <w:tc>
          <w:tcPr>
            <w:tcW w:w="990" w:type="dxa"/>
            <w:vAlign w:val="center"/>
          </w:tcPr>
          <w:p w:rsidR="00452586" w:rsidRPr="00DE573A" w:rsidRDefault="00DB2763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59500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452586" w:rsidRPr="00DE573A" w:rsidRDefault="00DB2763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330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55000</w:t>
            </w:r>
          </w:p>
        </w:tc>
      </w:tr>
      <w:tr w:rsidR="00DB2763" w:rsidRPr="00DE573A" w:rsidTr="00F34E18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</w:tcPr>
          <w:p w:rsidR="00DB2763" w:rsidRPr="00DE573A" w:rsidRDefault="00DB2763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Урожайный 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:rsidR="00DB2763" w:rsidRPr="00DE573A" w:rsidRDefault="00816B10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395</w:t>
            </w:r>
            <w:r w:rsidR="00BB1CD0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:rsidR="00DB2763" w:rsidRPr="00DE573A" w:rsidRDefault="00DE573A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  <w:r w:rsidR="00BB1CD0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996" w:type="dxa"/>
            <w:vAlign w:val="center"/>
          </w:tcPr>
          <w:p w:rsidR="00DB2763" w:rsidRPr="00DE573A" w:rsidRDefault="000C36DB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  <w:r w:rsidR="004A1AF0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0" w:type="dxa"/>
            <w:vAlign w:val="center"/>
          </w:tcPr>
          <w:p w:rsidR="00DB2763" w:rsidRPr="00DE573A" w:rsidRDefault="000C36DB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54500</w:t>
            </w:r>
          </w:p>
        </w:tc>
        <w:tc>
          <w:tcPr>
            <w:tcW w:w="1274" w:type="dxa"/>
            <w:shd w:val="clear" w:color="auto" w:fill="auto"/>
            <w:noWrap/>
            <w:vAlign w:val="center"/>
          </w:tcPr>
          <w:p w:rsidR="00DB2763" w:rsidRPr="00DE573A" w:rsidRDefault="00BB1CD0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29800</w:t>
            </w:r>
          </w:p>
        </w:tc>
        <w:tc>
          <w:tcPr>
            <w:tcW w:w="1173" w:type="dxa"/>
            <w:shd w:val="clear" w:color="auto" w:fill="auto"/>
            <w:noWrap/>
            <w:vAlign w:val="center"/>
          </w:tcPr>
          <w:p w:rsidR="00DB2763" w:rsidRPr="00DE573A" w:rsidRDefault="00BB1CD0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53600</w:t>
            </w:r>
          </w:p>
        </w:tc>
      </w:tr>
      <w:tr w:rsidR="00452586" w:rsidRPr="00DE573A" w:rsidTr="00F34E18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E5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Новосиликатный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32250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452586" w:rsidRPr="00DE573A" w:rsidRDefault="00DB2763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405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96" w:type="dxa"/>
            <w:vAlign w:val="center"/>
          </w:tcPr>
          <w:p w:rsidR="00452586" w:rsidRPr="00DE573A" w:rsidRDefault="004A1AF0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26500</w:t>
            </w:r>
          </w:p>
        </w:tc>
        <w:tc>
          <w:tcPr>
            <w:tcW w:w="990" w:type="dxa"/>
            <w:vAlign w:val="center"/>
          </w:tcPr>
          <w:p w:rsidR="00452586" w:rsidRPr="00DE573A" w:rsidRDefault="004A1AF0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34000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452586" w:rsidRPr="00DE573A" w:rsidRDefault="004A1AF0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240</w:t>
            </w:r>
            <w:r w:rsidR="00452586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452586" w:rsidRPr="00DE573A" w:rsidRDefault="00452586" w:rsidP="0045258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  <w:r w:rsidR="004A1AF0"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  <w:r w:rsidRPr="00DE573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5B5802" w:rsidRPr="00DE573A" w:rsidTr="005B5802">
        <w:trPr>
          <w:trHeight w:val="20"/>
        </w:trPr>
        <w:tc>
          <w:tcPr>
            <w:tcW w:w="2709" w:type="dxa"/>
            <w:shd w:val="clear" w:color="auto" w:fill="auto"/>
            <w:noWrap/>
            <w:vAlign w:val="center"/>
            <w:hideMark/>
          </w:tcPr>
          <w:p w:rsidR="005B5802" w:rsidRPr="00DE573A" w:rsidRDefault="005B5802" w:rsidP="0096205F">
            <w:pPr>
              <w:spacing w:after="0" w:line="240" w:lineRule="auto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Среднее значение 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5B5802" w:rsidRPr="00DE573A" w:rsidRDefault="005B5802" w:rsidP="005B5802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sz w:val="20"/>
                <w:szCs w:val="20"/>
              </w:rPr>
              <w:t>37200</w:t>
            </w:r>
          </w:p>
        </w:tc>
        <w:tc>
          <w:tcPr>
            <w:tcW w:w="1132" w:type="dxa"/>
            <w:shd w:val="clear" w:color="auto" w:fill="auto"/>
            <w:noWrap/>
            <w:vAlign w:val="center"/>
            <w:hideMark/>
          </w:tcPr>
          <w:p w:rsidR="005B5802" w:rsidRPr="00DE573A" w:rsidRDefault="005B5802" w:rsidP="005B5802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sz w:val="20"/>
                <w:szCs w:val="20"/>
              </w:rPr>
              <w:t>53100</w:t>
            </w:r>
          </w:p>
        </w:tc>
        <w:tc>
          <w:tcPr>
            <w:tcW w:w="996" w:type="dxa"/>
            <w:vAlign w:val="center"/>
          </w:tcPr>
          <w:p w:rsidR="005B5802" w:rsidRPr="00DE573A" w:rsidRDefault="005B5802" w:rsidP="005B5802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sz w:val="20"/>
                <w:szCs w:val="20"/>
              </w:rPr>
              <w:t>31500</w:t>
            </w:r>
          </w:p>
        </w:tc>
        <w:tc>
          <w:tcPr>
            <w:tcW w:w="990" w:type="dxa"/>
            <w:vAlign w:val="center"/>
          </w:tcPr>
          <w:p w:rsidR="005B5802" w:rsidRPr="00DE573A" w:rsidRDefault="005B5802" w:rsidP="005B5802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sz w:val="20"/>
                <w:szCs w:val="20"/>
              </w:rPr>
              <w:t>55500</w:t>
            </w:r>
          </w:p>
        </w:tc>
        <w:tc>
          <w:tcPr>
            <w:tcW w:w="1274" w:type="dxa"/>
            <w:shd w:val="clear" w:color="auto" w:fill="auto"/>
            <w:noWrap/>
            <w:vAlign w:val="center"/>
            <w:hideMark/>
          </w:tcPr>
          <w:p w:rsidR="005B5802" w:rsidRPr="00DE573A" w:rsidRDefault="005B5802" w:rsidP="005B5802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sz w:val="20"/>
                <w:szCs w:val="20"/>
              </w:rPr>
              <w:t>28600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:rsidR="005B5802" w:rsidRPr="00DE573A" w:rsidRDefault="005B5802" w:rsidP="005B5802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DE573A">
              <w:rPr>
                <w:rFonts w:ascii="Arial" w:hAnsi="Arial" w:cs="Arial"/>
                <w:i/>
                <w:iCs/>
                <w:sz w:val="20"/>
                <w:szCs w:val="20"/>
              </w:rPr>
              <w:t>54300</w:t>
            </w:r>
          </w:p>
        </w:tc>
      </w:tr>
    </w:tbl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25DA8" w:rsidRDefault="00E25DA8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Ниже на примере </w:t>
      </w:r>
      <w:r w:rsidR="00816B1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1-но комнатных квартир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микрорайона 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Урожайный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приводятся интервалы цен предложений </w:t>
      </w:r>
      <w:r w:rsidR="00BA6975">
        <w:rPr>
          <w:rFonts w:ascii="Arial" w:eastAsia="Times New Roman" w:hAnsi="Arial" w:cs="Arial"/>
          <w:bCs/>
          <w:sz w:val="20"/>
          <w:szCs w:val="20"/>
          <w:lang w:eastAsia="ru-RU"/>
        </w:rPr>
        <w:t>и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сходя из </w:t>
      </w:r>
      <w:proofErr w:type="spellStart"/>
      <w:r w:rsidR="009F2DB8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ценообразующих</w:t>
      </w:r>
      <w:proofErr w:type="spellEnd"/>
      <w:r w:rsidR="009F2DB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spellStart"/>
      <w:r w:rsidR="009F2DB8">
        <w:rPr>
          <w:rFonts w:ascii="Arial" w:eastAsia="Times New Roman" w:hAnsi="Arial" w:cs="Arial"/>
          <w:bCs/>
          <w:sz w:val="20"/>
          <w:szCs w:val="20"/>
          <w:lang w:eastAsia="ru-RU"/>
        </w:rPr>
        <w:t>фактров</w:t>
      </w:r>
      <w:proofErr w:type="spellEnd"/>
      <w:r w:rsidR="000723B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4F2DDC" w:rsidRDefault="004F2DDC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Цены предложений купли-</w:t>
      </w:r>
      <w:r w:rsidR="00EA006B">
        <w:rPr>
          <w:rFonts w:ascii="Arial" w:eastAsia="Times New Roman" w:hAnsi="Arial" w:cs="Arial"/>
          <w:bCs/>
          <w:sz w:val="20"/>
          <w:szCs w:val="20"/>
          <w:lang w:eastAsia="ru-RU"/>
        </w:rPr>
        <w:t>п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родажи (без учета выбросов) 1-но комнатных квартир исходя из типа дома,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мик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-н Урожайны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3438"/>
      </w:tblGrid>
      <w:tr w:rsidR="00816B10" w:rsidTr="00EA006B">
        <w:tc>
          <w:tcPr>
            <w:tcW w:w="1914" w:type="dxa"/>
          </w:tcPr>
          <w:p w:rsidR="00816B10" w:rsidRDefault="00816B10" w:rsidP="0062116F">
            <w:pPr>
              <w:ind w:right="-5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914" w:type="dxa"/>
            <w:vAlign w:val="center"/>
          </w:tcPr>
          <w:p w:rsidR="00816B10" w:rsidRPr="00736079" w:rsidRDefault="00816B10" w:rsidP="008A0F2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 значение</w:t>
            </w:r>
          </w:p>
        </w:tc>
        <w:tc>
          <w:tcPr>
            <w:tcW w:w="1914" w:type="dxa"/>
            <w:vAlign w:val="center"/>
          </w:tcPr>
          <w:p w:rsidR="00816B10" w:rsidRPr="00736079" w:rsidRDefault="00816B10" w:rsidP="008A0F2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значение </w:t>
            </w:r>
          </w:p>
        </w:tc>
        <w:tc>
          <w:tcPr>
            <w:tcW w:w="3438" w:type="dxa"/>
          </w:tcPr>
          <w:p w:rsidR="00816B10" w:rsidRDefault="00816B10" w:rsidP="0062116F">
            <w:pPr>
              <w:ind w:right="-5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Среднее значение</w:t>
            </w:r>
            <w:r w:rsidR="00EA006B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по выборке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16B10" w:rsidTr="00DE573A">
        <w:tc>
          <w:tcPr>
            <w:tcW w:w="1914" w:type="dxa"/>
          </w:tcPr>
          <w:p w:rsidR="00816B10" w:rsidRDefault="00816B10" w:rsidP="0062116F">
            <w:pPr>
              <w:ind w:right="-5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Хрущевки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14" w:type="dxa"/>
            <w:vAlign w:val="center"/>
          </w:tcPr>
          <w:p w:rsidR="00816B10" w:rsidRDefault="00F74D27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43300</w:t>
            </w:r>
          </w:p>
        </w:tc>
        <w:tc>
          <w:tcPr>
            <w:tcW w:w="1914" w:type="dxa"/>
            <w:vAlign w:val="center"/>
          </w:tcPr>
          <w:p w:rsidR="00816B10" w:rsidRDefault="00F74D27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47300</w:t>
            </w:r>
          </w:p>
        </w:tc>
        <w:tc>
          <w:tcPr>
            <w:tcW w:w="3438" w:type="dxa"/>
            <w:vAlign w:val="center"/>
          </w:tcPr>
          <w:p w:rsidR="00816B10" w:rsidRDefault="00F74D27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45100</w:t>
            </w:r>
          </w:p>
        </w:tc>
      </w:tr>
      <w:tr w:rsidR="00816B10" w:rsidTr="00DE573A">
        <w:tc>
          <w:tcPr>
            <w:tcW w:w="1914" w:type="dxa"/>
          </w:tcPr>
          <w:p w:rsidR="00816B10" w:rsidRDefault="00F74D27" w:rsidP="0062116F">
            <w:pPr>
              <w:ind w:right="-5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Улучшенная планировка</w:t>
            </w:r>
          </w:p>
        </w:tc>
        <w:tc>
          <w:tcPr>
            <w:tcW w:w="1914" w:type="dxa"/>
            <w:vAlign w:val="center"/>
          </w:tcPr>
          <w:p w:rsidR="00816B10" w:rsidRDefault="00EA006B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40700</w:t>
            </w:r>
          </w:p>
        </w:tc>
        <w:tc>
          <w:tcPr>
            <w:tcW w:w="1914" w:type="dxa"/>
            <w:vAlign w:val="center"/>
          </w:tcPr>
          <w:p w:rsidR="00816B10" w:rsidRDefault="00EA006B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57700</w:t>
            </w:r>
          </w:p>
        </w:tc>
        <w:tc>
          <w:tcPr>
            <w:tcW w:w="3438" w:type="dxa"/>
            <w:vAlign w:val="center"/>
          </w:tcPr>
          <w:p w:rsidR="00816B10" w:rsidRDefault="00EA006B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47500</w:t>
            </w:r>
          </w:p>
        </w:tc>
      </w:tr>
      <w:tr w:rsidR="00816B10" w:rsidTr="00DE573A">
        <w:tc>
          <w:tcPr>
            <w:tcW w:w="1914" w:type="dxa"/>
          </w:tcPr>
          <w:p w:rsidR="00816B10" w:rsidRDefault="00F74D27" w:rsidP="0062116F">
            <w:pPr>
              <w:ind w:right="-5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97 серия</w:t>
            </w:r>
          </w:p>
        </w:tc>
        <w:tc>
          <w:tcPr>
            <w:tcW w:w="1914" w:type="dxa"/>
            <w:vAlign w:val="center"/>
          </w:tcPr>
          <w:p w:rsidR="00816B10" w:rsidRDefault="00EA006B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43400</w:t>
            </w:r>
          </w:p>
        </w:tc>
        <w:tc>
          <w:tcPr>
            <w:tcW w:w="1914" w:type="dxa"/>
            <w:vAlign w:val="center"/>
          </w:tcPr>
          <w:p w:rsidR="00816B10" w:rsidRDefault="00DE573A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49700</w:t>
            </w:r>
          </w:p>
        </w:tc>
        <w:tc>
          <w:tcPr>
            <w:tcW w:w="3438" w:type="dxa"/>
            <w:vAlign w:val="center"/>
          </w:tcPr>
          <w:p w:rsidR="00816B10" w:rsidRDefault="00DE573A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46000</w:t>
            </w:r>
          </w:p>
        </w:tc>
      </w:tr>
      <w:tr w:rsidR="00816B10" w:rsidTr="00DE573A">
        <w:tc>
          <w:tcPr>
            <w:tcW w:w="1914" w:type="dxa"/>
          </w:tcPr>
          <w:p w:rsidR="00816B10" w:rsidRDefault="00F74D27" w:rsidP="0062116F">
            <w:pPr>
              <w:ind w:right="-58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121 серия </w:t>
            </w:r>
          </w:p>
        </w:tc>
        <w:tc>
          <w:tcPr>
            <w:tcW w:w="1914" w:type="dxa"/>
            <w:vAlign w:val="center"/>
          </w:tcPr>
          <w:p w:rsidR="00816B10" w:rsidRDefault="00DE573A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42000</w:t>
            </w:r>
          </w:p>
        </w:tc>
        <w:tc>
          <w:tcPr>
            <w:tcW w:w="1914" w:type="dxa"/>
            <w:vAlign w:val="center"/>
          </w:tcPr>
          <w:p w:rsidR="00816B10" w:rsidRDefault="00DE573A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51800</w:t>
            </w:r>
          </w:p>
        </w:tc>
        <w:tc>
          <w:tcPr>
            <w:tcW w:w="3438" w:type="dxa"/>
            <w:vAlign w:val="center"/>
          </w:tcPr>
          <w:p w:rsidR="00816B10" w:rsidRDefault="00DE573A" w:rsidP="00DE573A">
            <w:pPr>
              <w:ind w:right="-5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47000</w:t>
            </w:r>
          </w:p>
        </w:tc>
      </w:tr>
    </w:tbl>
    <w:p w:rsidR="00E25DA8" w:rsidRDefault="00E25DA8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25DA8" w:rsidRDefault="00E25DA8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 </w:t>
      </w:r>
      <w:r w:rsidR="000723B9">
        <w:rPr>
          <w:noProof/>
          <w:lang w:eastAsia="ru-RU"/>
        </w:rPr>
        <w:drawing>
          <wp:inline distT="0" distB="0" distL="0" distR="0" wp14:anchorId="72B6A614" wp14:editId="112F63D4">
            <wp:extent cx="4748214" cy="2486025"/>
            <wp:effectExtent l="0" t="0" r="1460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5DA8" w:rsidRDefault="00E25DA8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C40C57" w:rsidRDefault="00C40C57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Так как в рассматриваемом микрорайоне большая часть это квартиры с улучшенной планировкой, влияние этажа</w:t>
      </w:r>
      <w:r w:rsidR="0011760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расположения </w:t>
      </w:r>
      <w:r w:rsidR="00B01E92">
        <w:rPr>
          <w:rFonts w:ascii="Arial" w:eastAsia="Times New Roman" w:hAnsi="Arial" w:cs="Arial"/>
          <w:bCs/>
          <w:sz w:val="20"/>
          <w:szCs w:val="20"/>
          <w:lang w:eastAsia="ru-RU"/>
        </w:rPr>
        <w:t>показано на примере квартир с улучшенной планировкой.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E25DA8" w:rsidRDefault="00C40C57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Большая часть объектов на рынке –</w:t>
      </w:r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это квартиры на средних этажах, </w:t>
      </w:r>
      <w:r w:rsidR="009F2DB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них отмечена минимальная цена предложения </w:t>
      </w:r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- 41600 </w:t>
      </w:r>
      <w:proofErr w:type="spellStart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максимальное – 55500 </w:t>
      </w:r>
      <w:proofErr w:type="spellStart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среднее значение по выборке 48000 </w:t>
      </w:r>
      <w:proofErr w:type="spellStart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424536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424536" w:rsidRDefault="00424536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</w:t>
      </w:r>
      <w:r w:rsidR="0041691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1-но комнатных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квартир на первых этажах отмечена минимальная цена предложений – 40750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максимальная 51800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41120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среднее значение по выборке 44700 </w:t>
      </w:r>
      <w:proofErr w:type="spellStart"/>
      <w:r w:rsidR="0041120D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41120D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41120D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41120D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992C2D">
        <w:rPr>
          <w:rFonts w:ascii="Arial" w:eastAsia="Times New Roman" w:hAnsi="Arial" w:cs="Arial"/>
          <w:bCs/>
          <w:sz w:val="20"/>
          <w:szCs w:val="20"/>
          <w:lang w:eastAsia="ru-RU"/>
        </w:rPr>
        <w:t>, предложений о продаже квартир на последних этажах не достаточно для корректного определения значений.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F34E18" w:rsidRDefault="0041691C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Для 1-но комнатных квартир на средних</w:t>
      </w:r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этажах характерно: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кирпичных домах</w:t>
      </w:r>
      <w:r w:rsidR="0011760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интервал цен предложений </w:t>
      </w:r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составляет 41600-55500 </w:t>
      </w:r>
      <w:proofErr w:type="spellStart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среднее значение по выборке 47900 </w:t>
      </w:r>
      <w:proofErr w:type="spellStart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.; в панельных домах интервал цен предложений составляет </w:t>
      </w:r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43900-54700 </w:t>
      </w:r>
      <w:proofErr w:type="spellStart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</w:t>
      </w:r>
      <w:r w:rsidR="00AB6ADD">
        <w:rPr>
          <w:rFonts w:ascii="Arial" w:eastAsia="Times New Roman" w:hAnsi="Arial" w:cs="Arial"/>
          <w:bCs/>
          <w:sz w:val="20"/>
          <w:szCs w:val="20"/>
          <w:lang w:eastAsia="ru-RU"/>
        </w:rPr>
        <w:t>среднее</w:t>
      </w:r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значение по выборке 48400 </w:t>
      </w:r>
      <w:proofErr w:type="spellStart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. Предложения о продаже квартир на средних этажах в монолитных домах носят единичный характер, находятся</w:t>
      </w:r>
      <w:proofErr w:type="gram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интервале 42900-48750 </w:t>
      </w:r>
      <w:proofErr w:type="spellStart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 </w:t>
      </w:r>
      <w:r w:rsidR="00B859F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 </w:t>
      </w:r>
    </w:p>
    <w:p w:rsidR="00F34E18" w:rsidRDefault="00B01E92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 остальным районах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влияние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ценообразующих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факторов на уровень цен предложений </w:t>
      </w:r>
      <w:r w:rsidR="00BB191A">
        <w:rPr>
          <w:rFonts w:ascii="Arial" w:eastAsia="Times New Roman" w:hAnsi="Arial" w:cs="Arial"/>
          <w:bCs/>
          <w:sz w:val="20"/>
          <w:szCs w:val="20"/>
          <w:lang w:eastAsia="ru-RU"/>
        </w:rPr>
        <w:t>сопоставимо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B01E92" w:rsidRDefault="00B01E92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116F" w:rsidRPr="00A93D38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Цены предложений на первичном рынке квартир по </w:t>
      </w:r>
      <w:proofErr w:type="spellStart"/>
      <w:r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арнаулу</w:t>
      </w:r>
      <w:proofErr w:type="spellEnd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для квартир со сроком сдачи в 2017 г: 1-но комнатные в интервале 40000-55000 </w:t>
      </w:r>
      <w:proofErr w:type="spellStart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.,</w:t>
      </w:r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2-х комнатные от 37000 </w:t>
      </w:r>
      <w:proofErr w:type="spellStart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.,</w:t>
      </w:r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3-х комнатные от 34500 </w:t>
      </w:r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со сроком сдачи в 2018 г: 1-но комнатные от 34000 </w:t>
      </w:r>
      <w:proofErr w:type="spellStart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B20019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 </w:t>
      </w:r>
      <w:r w:rsidR="007F055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2-</w:t>
      </w:r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х комнатные от 34500 </w:t>
      </w:r>
      <w:proofErr w:type="spellStart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047F1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7F055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3-х комнатные от 32000 </w:t>
      </w:r>
      <w:proofErr w:type="spellStart"/>
      <w:r w:rsidR="007F055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7F055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7F055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7F0553"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Pr="00A93D3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Цены предложений по аренде, квартиры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</w:t>
      </w:r>
      <w:proofErr w:type="spellEnd"/>
    </w:p>
    <w:tbl>
      <w:tblPr>
        <w:tblW w:w="9088" w:type="dxa"/>
        <w:tblInd w:w="93" w:type="dxa"/>
        <w:tblLook w:val="04A0" w:firstRow="1" w:lastRow="0" w:firstColumn="1" w:lastColumn="0" w:noHBand="0" w:noVBand="1"/>
      </w:tblPr>
      <w:tblGrid>
        <w:gridCol w:w="4835"/>
        <w:gridCol w:w="1134"/>
        <w:gridCol w:w="992"/>
        <w:gridCol w:w="1134"/>
        <w:gridCol w:w="993"/>
      </w:tblGrid>
      <w:tr w:rsidR="0062116F" w:rsidRPr="00736079" w:rsidTr="001A51BF">
        <w:trPr>
          <w:trHeight w:val="2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9577F1" w:rsidP="00BA005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</w:t>
            </w:r>
            <w:r w:rsidR="00BA005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Аренда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мес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/объект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1но комн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атные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AB6ADD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  <w:r w:rsidR="0062116F" w:rsidRPr="0073607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 комнатные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AB6ADD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AB6ADD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D81E7C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AB6ADD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</w:tr>
      <w:tr w:rsidR="0062116F" w:rsidRPr="00736079" w:rsidTr="001A51BF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Новостройки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D81E7C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D81E7C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D81E7C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  <w:r w:rsidR="0062116F">
              <w:rPr>
                <w:rFonts w:ascii="Arial" w:hAnsi="Arial" w:cs="Arial"/>
                <w:color w:val="000000"/>
                <w:sz w:val="20"/>
                <w:szCs w:val="20"/>
              </w:rPr>
              <w:t>000</w:t>
            </w:r>
          </w:p>
        </w:tc>
      </w:tr>
      <w:tr w:rsidR="0062116F" w:rsidRPr="00736079" w:rsidTr="00D81E7C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736079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3607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Новосиликатный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Default="0062116F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16F" w:rsidRDefault="009E5481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116F" w:rsidRDefault="009E5481" w:rsidP="004B6B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E5481" w:rsidRPr="00736079" w:rsidTr="008A0F25">
        <w:trPr>
          <w:trHeight w:val="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481" w:rsidRPr="00736079" w:rsidRDefault="009E5481" w:rsidP="004B6BC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3607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ru-RU"/>
              </w:rPr>
              <w:t>Среднее значение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481" w:rsidRDefault="009E5481" w:rsidP="009E548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481" w:rsidRDefault="009E5481" w:rsidP="009E548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481" w:rsidRDefault="009E5481" w:rsidP="009E548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5481" w:rsidRDefault="009E5481" w:rsidP="009E5481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22000</w:t>
            </w:r>
          </w:p>
        </w:tc>
      </w:tr>
    </w:tbl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Цены предложений, индивидуальные домовладения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арнаул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*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(поселки по окраинам города)</w:t>
      </w:r>
    </w:p>
    <w:tbl>
      <w:tblPr>
        <w:tblW w:w="9083" w:type="dxa"/>
        <w:tblInd w:w="93" w:type="dxa"/>
        <w:tblLook w:val="04A0" w:firstRow="1" w:lastRow="0" w:firstColumn="1" w:lastColumn="0" w:noHBand="0" w:noVBand="1"/>
      </w:tblPr>
      <w:tblGrid>
        <w:gridCol w:w="5657"/>
        <w:gridCol w:w="1713"/>
        <w:gridCol w:w="1713"/>
      </w:tblGrid>
      <w:tr w:rsidR="0062116F" w:rsidRPr="00B40872" w:rsidTr="00C21E8B">
        <w:trPr>
          <w:trHeight w:val="20"/>
        </w:trPr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9C4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9C4E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Купля-продажа</w:t>
            </w:r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spellEnd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proofErr w:type="spellStart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кв.м</w:t>
            </w:r>
            <w:proofErr w:type="spellEnd"/>
            <w:r w:rsidR="00AF447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Авиатор/Спутник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(Индустриальный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96205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395</w:t>
            </w:r>
            <w:r w:rsidR="0062116F"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Пригородный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(Индустриальный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26000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40800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Казенная заимка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(Ленинский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96205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160</w:t>
            </w:r>
            <w:r w:rsidR="0062116F"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41000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Ягодное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(Центральный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17800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96205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  <w:r w:rsidR="0062116F"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000</w:t>
            </w:r>
          </w:p>
        </w:tc>
      </w:tr>
      <w:tr w:rsidR="0062116F" w:rsidRPr="00B40872" w:rsidTr="00C21E8B">
        <w:trPr>
          <w:trHeight w:val="20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Власиха</w:t>
            </w:r>
            <w:proofErr w:type="spellEnd"/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/Октябрьский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(Индустриальный р-н)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15500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116F" w:rsidRPr="00B40872" w:rsidRDefault="0062116F" w:rsidP="004B6B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40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41400</w:t>
            </w:r>
          </w:p>
        </w:tc>
      </w:tr>
    </w:tbl>
    <w:p w:rsidR="0062116F" w:rsidRPr="0046052B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18"/>
          <w:szCs w:val="20"/>
          <w:lang w:eastAsia="ru-RU"/>
        </w:rPr>
      </w:pPr>
      <w:r w:rsidRPr="0046052B">
        <w:rPr>
          <w:rFonts w:ascii="Arial" w:eastAsia="Times New Roman" w:hAnsi="Arial" w:cs="Arial"/>
          <w:color w:val="000000"/>
          <w:sz w:val="18"/>
          <w:szCs w:val="20"/>
          <w:vertAlign w:val="superscript"/>
          <w:lang w:eastAsia="ru-RU"/>
        </w:rPr>
        <w:t>*</w:t>
      </w:r>
      <w:r w:rsidRPr="0046052B">
        <w:rPr>
          <w:rFonts w:ascii="Arial" w:eastAsia="Times New Roman" w:hAnsi="Arial" w:cs="Arial"/>
          <w:color w:val="000000"/>
          <w:sz w:val="18"/>
          <w:szCs w:val="20"/>
          <w:lang w:eastAsia="ru-RU"/>
        </w:rPr>
        <w:t>цена приведены с учетом земельных участков, т.е. цена предложения</w:t>
      </w:r>
      <w:r w:rsidR="00AF4474" w:rsidRPr="0046052B">
        <w:rPr>
          <w:rFonts w:ascii="Arial" w:eastAsia="Times New Roman" w:hAnsi="Arial" w:cs="Arial"/>
          <w:color w:val="000000"/>
          <w:sz w:val="18"/>
          <w:szCs w:val="20"/>
          <w:lang w:eastAsia="ru-RU"/>
        </w:rPr>
        <w:t xml:space="preserve"> за объект</w:t>
      </w:r>
      <w:r w:rsidRPr="0046052B">
        <w:rPr>
          <w:rFonts w:ascii="Arial" w:eastAsia="Times New Roman" w:hAnsi="Arial" w:cs="Arial"/>
          <w:color w:val="000000"/>
          <w:sz w:val="18"/>
          <w:szCs w:val="20"/>
          <w:lang w:eastAsia="ru-RU"/>
        </w:rPr>
        <w:t>/площадь жилого дома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рынка жилой недвижимости в целом по краю характерно зонирование (приведено по уменьшению значений номинальных цен 1 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.):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краевой центр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населенные пункты в ближайших окрестностях краевого центра</w:t>
      </w:r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proofErr w:type="spellStart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.Н</w:t>
      </w:r>
      <w:proofErr w:type="gramEnd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овоалтайск</w:t>
      </w:r>
      <w:proofErr w:type="spellEnd"/>
      <w:r w:rsidR="00E42842">
        <w:rPr>
          <w:rFonts w:ascii="Arial" w:eastAsia="Times New Roman" w:hAnsi="Arial" w:cs="Arial"/>
          <w:bCs/>
          <w:sz w:val="20"/>
          <w:szCs w:val="20"/>
          <w:lang w:eastAsia="ru-RU"/>
        </w:rPr>
        <w:t>, Первомайский район, Павловский р-н)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город-курорт (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елокуриха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>- крупный город (</w:t>
      </w:r>
      <w:proofErr w:type="spell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ийск</w:t>
      </w:r>
      <w:proofErr w:type="spellEnd"/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средние города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малые города к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р</w:t>
      </w: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ая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</w:t>
      </w:r>
      <w:r w:rsidR="00F50544">
        <w:rPr>
          <w:rFonts w:ascii="Arial" w:eastAsia="Times New Roman" w:hAnsi="Arial" w:cs="Arial"/>
          <w:bCs/>
          <w:sz w:val="20"/>
          <w:szCs w:val="20"/>
          <w:lang w:eastAsia="ru-RU"/>
        </w:rPr>
        <w:t>села районные центры с развивающейся экономикой</w:t>
      </w: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(имеются крупные перерабатывающие предприятия)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села районные центры без крупных предприятий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ED27EC" w:rsidRPr="00ED27EC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ED27EC">
        <w:rPr>
          <w:rFonts w:ascii="Arial" w:eastAsia="Times New Roman" w:hAnsi="Arial" w:cs="Arial"/>
          <w:bCs/>
          <w:sz w:val="20"/>
          <w:szCs w:val="20"/>
          <w:lang w:eastAsia="ru-RU"/>
        </w:rPr>
        <w:t>- прочие села (не райцентры)</w:t>
      </w:r>
      <w:r w:rsidR="00CF76CC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62116F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малых городов края и сельских населенных пунктов райцентров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представлен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квартирами в многоквартирных домах, малоэтажными индивидуальными жилыми домовладениями на вторичном рынке.</w:t>
      </w:r>
    </w:p>
    <w:p w:rsidR="0062116F" w:rsidRPr="00371BF3" w:rsidRDefault="0062116F" w:rsidP="0062116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жилой недвижимости сельских населенных пунктов (не райцентров)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представлен индивидуальными жилыми домовладениями на вторичном рынке.</w:t>
      </w:r>
    </w:p>
    <w:p w:rsidR="00DE4E97" w:rsidRPr="00DE4E97" w:rsidRDefault="00DE4E97" w:rsidP="00DE4E97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Цены предложений</w:t>
      </w:r>
      <w:r w:rsidR="00770BC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индивидуальные домовладения </w:t>
      </w:r>
      <w:r w:rsidR="00770BC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сельских населенных пунктах Алтайского края</w:t>
      </w:r>
      <w:r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ru-RU"/>
        </w:rPr>
        <w:t>*</w:t>
      </w:r>
    </w:p>
    <w:tbl>
      <w:tblPr>
        <w:tblW w:w="9059" w:type="dxa"/>
        <w:tblInd w:w="93" w:type="dxa"/>
        <w:tblLook w:val="04A0" w:firstRow="1" w:lastRow="0" w:firstColumn="1" w:lastColumn="0" w:noHBand="0" w:noVBand="1"/>
      </w:tblPr>
      <w:tblGrid>
        <w:gridCol w:w="6819"/>
        <w:gridCol w:w="1120"/>
        <w:gridCol w:w="1120"/>
      </w:tblGrid>
      <w:tr w:rsidR="00770BCA" w:rsidRPr="00770BCA" w:rsidTr="009C4E2A">
        <w:trPr>
          <w:trHeight w:val="2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9C4E2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Наименование/ Цены </w:t>
            </w:r>
            <w:r w:rsidR="009C4E2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предложений купли-продажи</w:t>
            </w:r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spellEnd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</w:t>
            </w:r>
            <w:proofErr w:type="spellStart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кв.м</w:t>
            </w:r>
            <w:proofErr w:type="spellEnd"/>
            <w:r w:rsidR="009577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макс</w:t>
            </w:r>
          </w:p>
        </w:tc>
      </w:tr>
      <w:tr w:rsidR="00770BCA" w:rsidRPr="00770BCA" w:rsidTr="009C4E2A">
        <w:trPr>
          <w:trHeight w:val="2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F50544" w:rsidP="00770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Села районные центры с развивающейся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экономикой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312D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95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312D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345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770BCA" w:rsidRPr="00770BCA" w:rsidTr="009C4E2A">
        <w:trPr>
          <w:trHeight w:val="2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Села районные центры  прочие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312D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312D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235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  <w:tr w:rsidR="00770BCA" w:rsidRPr="00770BCA" w:rsidTr="009C4E2A">
        <w:trPr>
          <w:trHeight w:val="20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Сельские населенные пункты (не райцентры)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770B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BCA" w:rsidRPr="00770BCA" w:rsidRDefault="00312DCA" w:rsidP="00770B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155</w:t>
            </w:r>
            <w:r w:rsidR="00770BCA"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00</w:t>
            </w:r>
          </w:p>
        </w:tc>
      </w:tr>
    </w:tbl>
    <w:p w:rsidR="00312DCA" w:rsidRDefault="00312DCA" w:rsidP="00312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16"/>
          <w:szCs w:val="20"/>
          <w:vertAlign w:val="superscript"/>
          <w:lang w:eastAsia="ru-RU"/>
        </w:rPr>
      </w:pPr>
    </w:p>
    <w:p w:rsidR="00954355" w:rsidRPr="0046052B" w:rsidRDefault="00312DCA" w:rsidP="00312DC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16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16"/>
          <w:szCs w:val="20"/>
          <w:vertAlign w:val="superscript"/>
          <w:lang w:eastAsia="ru-RU"/>
        </w:rPr>
        <w:t>*</w:t>
      </w:r>
      <w:r w:rsidR="00954355" w:rsidRPr="0046052B">
        <w:rPr>
          <w:rFonts w:ascii="Arial" w:eastAsia="Times New Roman" w:hAnsi="Arial" w:cs="Arial"/>
          <w:color w:val="000000"/>
          <w:sz w:val="16"/>
          <w:szCs w:val="20"/>
          <w:lang w:eastAsia="ru-RU"/>
        </w:rPr>
        <w:t>цена приведены с учетом земельных участков, т.е. цена предложения за объект/площадь жилого дома</w:t>
      </w:r>
    </w:p>
    <w:p w:rsidR="00951FAF" w:rsidRDefault="00951FAF" w:rsidP="00DE4E97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D27EC" w:rsidRPr="00F35287" w:rsidRDefault="00ED27EC" w:rsidP="00ED27E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</w:t>
      </w: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коммерческой</w:t>
      </w: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недвижимости </w:t>
      </w:r>
    </w:p>
    <w:p w:rsidR="00B17A3A" w:rsidRDefault="004B6BC7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F480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Коммерческая недвижимость в сельских населенных пунктах Алтайского края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представлена в основном небольшими торговыми точками </w:t>
      </w:r>
      <w:proofErr w:type="gramStart"/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м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агазинами, </w:t>
      </w:r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административными помещениями (парикмахерские, офисы-представительства и </w:t>
      </w:r>
      <w:proofErr w:type="spellStart"/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>тп</w:t>
      </w:r>
      <w:proofErr w:type="spellEnd"/>
      <w:r w:rsidR="00075E78">
        <w:rPr>
          <w:rFonts w:ascii="Arial" w:eastAsia="Times New Roman" w:hAnsi="Arial" w:cs="Arial"/>
          <w:bCs/>
          <w:sz w:val="20"/>
          <w:szCs w:val="20"/>
          <w:lang w:eastAsia="ru-RU"/>
        </w:rPr>
        <w:t>.), как правило это отдельно стоящие здания с небольшим земельными участками под парковку транспорта, зачастую имеют печное отопление.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Интервал цен предложений о продаже торгово-офисных объектов в сел</w:t>
      </w:r>
      <w:r w:rsidR="00312DCA">
        <w:rPr>
          <w:rFonts w:ascii="Arial" w:eastAsia="Times New Roman" w:hAnsi="Arial" w:cs="Arial"/>
          <w:bCs/>
          <w:sz w:val="20"/>
          <w:szCs w:val="20"/>
          <w:lang w:eastAsia="ru-RU"/>
        </w:rPr>
        <w:t>ах Алтайского края составляет: 4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500</w:t>
      </w:r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-65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000 </w:t>
      </w:r>
      <w:proofErr w:type="spellStart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наибольшее количество предложений находится в интервале 6000-21000 </w:t>
      </w:r>
      <w:proofErr w:type="spellStart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132E56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A27B8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(цена предложения за объект/ площадь здания, помещения).</w:t>
      </w:r>
    </w:p>
    <w:p w:rsidR="00082951" w:rsidRDefault="0008295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Арендные ставки по торгово-офисной недвижимости для сельских населенных пунктов (райцентров) Алтайского к</w:t>
      </w:r>
      <w:r w:rsidR="00312DCA">
        <w:rPr>
          <w:rFonts w:ascii="Arial" w:eastAsia="Times New Roman" w:hAnsi="Arial" w:cs="Arial"/>
          <w:bCs/>
          <w:sz w:val="20"/>
          <w:szCs w:val="20"/>
          <w:lang w:eastAsia="ru-RU"/>
        </w:rPr>
        <w:t>рая находятся в интервале 250-85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0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./месяц, наибольшее количество предложений находится в интервале 250-550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>./месяц.</w:t>
      </w:r>
    </w:p>
    <w:p w:rsidR="00082951" w:rsidRDefault="00082951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035280" w:rsidRDefault="005F480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Коммерческая недвижимость </w:t>
      </w:r>
      <w:proofErr w:type="spellStart"/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г</w:t>
      </w:r>
      <w:proofErr w:type="gramStart"/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.Б</w:t>
      </w:r>
      <w:proofErr w:type="gramEnd"/>
      <w:r w:rsidRPr="00BA0054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арнаула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наиболее широко представлена нежилыми помещениям торгово-административного назначения</w:t>
      </w:r>
      <w:r w:rsidR="00033ECC">
        <w:rPr>
          <w:rFonts w:ascii="Arial" w:eastAsia="Times New Roman" w:hAnsi="Arial" w:cs="Arial"/>
          <w:bCs/>
          <w:sz w:val="20"/>
          <w:szCs w:val="20"/>
          <w:lang w:eastAsia="ru-RU"/>
        </w:rPr>
        <w:t>, расположенными на первых этажах много этажных зданий</w:t>
      </w:r>
      <w:r w:rsidR="00035280">
        <w:rPr>
          <w:rFonts w:ascii="Arial" w:eastAsia="Times New Roman" w:hAnsi="Arial" w:cs="Arial"/>
          <w:bCs/>
          <w:sz w:val="20"/>
          <w:szCs w:val="20"/>
          <w:lang w:eastAsia="ru-RU"/>
        </w:rPr>
        <w:t>. Территориально основное количество предложений приходится на Центральный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и Индустриальные 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>район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>ы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03528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C21E8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</w:t>
      </w:r>
      <w:r w:rsidR="00B238F2">
        <w:rPr>
          <w:rFonts w:ascii="Arial" w:eastAsia="Times New Roman" w:hAnsi="Arial" w:cs="Arial"/>
          <w:bCs/>
          <w:sz w:val="20"/>
          <w:szCs w:val="20"/>
          <w:lang w:eastAsia="ru-RU"/>
        </w:rPr>
        <w:t>Центрального района</w:t>
      </w:r>
      <w:r w:rsidR="0003528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хара</w:t>
      </w:r>
      <w:r w:rsidR="00B238F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ктерен 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>наибольший разброс цен</w:t>
      </w:r>
      <w:r w:rsidR="009D50FA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000D5D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как по сделкам купли-продажи, так и по сделкам аренды.</w:t>
      </w:r>
    </w:p>
    <w:p w:rsidR="009D50FA" w:rsidRDefault="00F83764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Цена предложений о продаже торгово-административных объектов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3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993"/>
        <w:gridCol w:w="992"/>
        <w:gridCol w:w="1418"/>
        <w:gridCol w:w="1419"/>
      </w:tblGrid>
      <w:tr w:rsidR="00F83764" w:rsidRPr="00B238F2" w:rsidTr="00BA0054">
        <w:trPr>
          <w:trHeight w:val="20"/>
        </w:trPr>
        <w:tc>
          <w:tcPr>
            <w:tcW w:w="4551" w:type="dxa"/>
            <w:vMerge w:val="restart"/>
            <w:shd w:val="clear" w:color="auto" w:fill="auto"/>
            <w:noWrap/>
            <w:vAlign w:val="center"/>
            <w:hideMark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Наименование/ 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Цены предложений</w:t>
            </w:r>
            <w:r w:rsidR="009C4E2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купли-продажи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vMerge/>
            <w:shd w:val="clear" w:color="auto" w:fill="auto"/>
            <w:noWrap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F83764" w:rsidRPr="00B238F2" w:rsidRDefault="00F83764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Центральный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150000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Индустриальный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14500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312DCA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  <w:r w:rsidR="00B238F2"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noWrap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15700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A74B2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  <w:r w:rsidR="00B238F2"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Железнодорожный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A74B2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205</w:t>
            </w:r>
            <w:r w:rsidR="00B238F2"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78600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50000</w:t>
            </w:r>
          </w:p>
        </w:tc>
      </w:tr>
      <w:tr w:rsidR="00F83764" w:rsidRPr="00B238F2" w:rsidTr="00BA0054">
        <w:trPr>
          <w:trHeight w:val="20"/>
        </w:trPr>
        <w:tc>
          <w:tcPr>
            <w:tcW w:w="4551" w:type="dxa"/>
            <w:shd w:val="clear" w:color="auto" w:fill="auto"/>
            <w:vAlign w:val="bottom"/>
            <w:hideMark/>
          </w:tcPr>
          <w:p w:rsidR="00B238F2" w:rsidRPr="00B238F2" w:rsidRDefault="00B238F2" w:rsidP="00B238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Ленинский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80400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22000</w:t>
            </w:r>
          </w:p>
        </w:tc>
        <w:tc>
          <w:tcPr>
            <w:tcW w:w="1419" w:type="dxa"/>
            <w:shd w:val="clear" w:color="auto" w:fill="auto"/>
            <w:noWrap/>
            <w:vAlign w:val="center"/>
            <w:hideMark/>
          </w:tcPr>
          <w:p w:rsidR="00B238F2" w:rsidRPr="00B238F2" w:rsidRDefault="00B238F2" w:rsidP="00BA00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40000</w:t>
            </w:r>
          </w:p>
        </w:tc>
      </w:tr>
    </w:tbl>
    <w:p w:rsidR="00000D5D" w:rsidRDefault="00000D5D" w:rsidP="00BA79AB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BA0054" w:rsidRDefault="00BA0054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Цена предложений о аренде</w:t>
      </w:r>
      <w:r w:rsidR="009C4E2A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торгово-административных объектов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3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993"/>
        <w:gridCol w:w="992"/>
        <w:gridCol w:w="1418"/>
        <w:gridCol w:w="1419"/>
      </w:tblGrid>
      <w:tr w:rsidR="00BA0054" w:rsidRPr="009D0A2C" w:rsidTr="00E06639">
        <w:trPr>
          <w:trHeight w:val="20"/>
        </w:trPr>
        <w:tc>
          <w:tcPr>
            <w:tcW w:w="4551" w:type="dxa"/>
            <w:vMerge w:val="restart"/>
            <w:shd w:val="clear" w:color="auto" w:fill="auto"/>
            <w:noWrap/>
            <w:vAlign w:val="center"/>
            <w:hideMark/>
          </w:tcPr>
          <w:p w:rsidR="00BA0054" w:rsidRPr="00B238F2" w:rsidRDefault="00BA0054" w:rsidP="009C4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A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Наименование/ </w:t>
            </w:r>
            <w:r w:rsidR="009C4E2A" w:rsidRPr="009D0A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Аренда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  <w:r w:rsid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proofErr w:type="gramStart"/>
            <w:r w:rsid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мес</w:t>
            </w:r>
            <w:proofErr w:type="spellEnd"/>
            <w:proofErr w:type="gramEnd"/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BA0054" w:rsidRPr="00B238F2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D0A2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BA0054" w:rsidRPr="00B238F2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BA0054" w:rsidRPr="009D0A2C" w:rsidTr="00E06639">
        <w:trPr>
          <w:trHeight w:val="20"/>
        </w:trPr>
        <w:tc>
          <w:tcPr>
            <w:tcW w:w="4551" w:type="dxa"/>
            <w:vMerge/>
            <w:shd w:val="clear" w:color="auto" w:fill="auto"/>
            <w:noWrap/>
            <w:vAlign w:val="center"/>
          </w:tcPr>
          <w:p w:rsidR="00BA0054" w:rsidRPr="009D0A2C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BA0054" w:rsidRPr="00B238F2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A0054" w:rsidRPr="00B238F2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BA0054" w:rsidRPr="00B238F2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BA0054" w:rsidRPr="00B238F2" w:rsidRDefault="00BA0054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Центральный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312DCA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  <w:r w:rsidR="009D0A2C" w:rsidRPr="009D0A2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1250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Индустриальный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A74B22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  <w:r w:rsidR="009D0A2C" w:rsidRPr="009D0A2C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noWrap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Железнодорожный район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</w:tr>
      <w:tr w:rsidR="009D0A2C" w:rsidRPr="009D0A2C" w:rsidTr="009D0A2C">
        <w:trPr>
          <w:trHeight w:val="20"/>
        </w:trPr>
        <w:tc>
          <w:tcPr>
            <w:tcW w:w="4551" w:type="dxa"/>
            <w:shd w:val="clear" w:color="auto" w:fill="auto"/>
            <w:vAlign w:val="center"/>
            <w:hideMark/>
          </w:tcPr>
          <w:p w:rsidR="009D0A2C" w:rsidRPr="00B238F2" w:rsidRDefault="009D0A2C" w:rsidP="009D0A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Ленинский р-н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9" w:type="dxa"/>
            <w:shd w:val="clear" w:color="auto" w:fill="auto"/>
            <w:noWrap/>
            <w:vAlign w:val="center"/>
          </w:tcPr>
          <w:p w:rsidR="009D0A2C" w:rsidRPr="009D0A2C" w:rsidRDefault="009D0A2C" w:rsidP="009D0A2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0A2C">
              <w:rPr>
                <w:rFonts w:ascii="Arial" w:hAnsi="Arial" w:cs="Arial"/>
                <w:color w:val="000000"/>
                <w:sz w:val="20"/>
                <w:szCs w:val="20"/>
              </w:rPr>
              <w:t>700</w:t>
            </w:r>
          </w:p>
        </w:tc>
      </w:tr>
    </w:tbl>
    <w:p w:rsidR="00BA0054" w:rsidRDefault="00BA0054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D0A2C" w:rsidRPr="00F35287" w:rsidRDefault="009D0A2C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торгово-офисных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объектов являются:</w:t>
      </w:r>
    </w:p>
    <w:p w:rsidR="009D0A2C" w:rsidRPr="00F35287" w:rsidRDefault="009D0A2C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(престижность микрорайона);</w:t>
      </w:r>
    </w:p>
    <w:p w:rsidR="009D0A2C" w:rsidRPr="00F35287" w:rsidRDefault="009D0A2C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 с высоким трафиком;</w:t>
      </w:r>
    </w:p>
    <w:p w:rsidR="009D0A2C" w:rsidRDefault="00BF72F9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BF72F9" w:rsidRDefault="00BF72F9" w:rsidP="009D0A2C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на этаже в здании (для торговых объектов).</w:t>
      </w:r>
    </w:p>
    <w:p w:rsidR="009D0A2C" w:rsidRDefault="009D0A2C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A0F25" w:rsidRDefault="0027597E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Производственно-складские объекты 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сосредоточены в основном в Северной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пром.зоне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(р-н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пр.Космонавтов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пр.Калинина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ул.Кулагина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 и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Власихинской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пром.зоне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(р-н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ул.Трактовая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ул.Власихинская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ул.Попова</w:t>
      </w:r>
      <w:proofErr w:type="spellEnd"/>
      <w:r w:rsidR="00973F22">
        <w:rPr>
          <w:rFonts w:ascii="Arial" w:eastAsia="Times New Roman" w:hAnsi="Arial" w:cs="Arial"/>
          <w:bCs/>
          <w:sz w:val="20"/>
          <w:szCs w:val="20"/>
          <w:lang w:eastAsia="ru-RU"/>
        </w:rPr>
        <w:t>, проезд Южный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  <w:r w:rsidR="00973F2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8A0F25" w:rsidRDefault="008A0F25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Производственно-складская недвижимость представлена в основном зданиями, комплексами «советской» постройки, на территориях бывших заводов, как правило</w:t>
      </w:r>
      <w:r w:rsidR="00A142C8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это отапливаемые здания, с высотой потолков от </w:t>
      </w:r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>5 м и более, зачастую оборудованы кран-балками, на территории</w:t>
      </w:r>
      <w:r w:rsidR="00A142C8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как правило</w:t>
      </w:r>
      <w:r w:rsidR="00A142C8">
        <w:rPr>
          <w:rFonts w:ascii="Arial" w:eastAsia="Times New Roman" w:hAnsi="Arial" w:cs="Arial"/>
          <w:bCs/>
          <w:sz w:val="20"/>
          <w:szCs w:val="20"/>
          <w:lang w:eastAsia="ru-RU"/>
        </w:rPr>
        <w:t>,</w:t>
      </w:r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имеются </w:t>
      </w:r>
      <w:proofErr w:type="spellStart"/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>офисно</w:t>
      </w:r>
      <w:proofErr w:type="spellEnd"/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>-торговые площади</w:t>
      </w:r>
      <w:r w:rsidR="00A142C8">
        <w:rPr>
          <w:rFonts w:ascii="Arial" w:eastAsia="Times New Roman" w:hAnsi="Arial" w:cs="Arial"/>
          <w:bCs/>
          <w:sz w:val="20"/>
          <w:szCs w:val="20"/>
          <w:lang w:eastAsia="ru-RU"/>
        </w:rPr>
        <w:t>, стоимость торгово-офисных площадей при продаже производственно-складских объектов не выделяется собственника</w:t>
      </w:r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 w:rsidR="00A142C8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E2366C">
        <w:rPr>
          <w:rFonts w:ascii="Arial" w:eastAsia="Times New Roman" w:hAnsi="Arial" w:cs="Arial"/>
          <w:bCs/>
          <w:sz w:val="20"/>
          <w:szCs w:val="20"/>
          <w:lang w:eastAsia="ru-RU"/>
        </w:rPr>
        <w:t>Инженерное обеспечение зданий зависит от направления деятельности и местоположения.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FA4730" w:rsidRDefault="008A0F25" w:rsidP="00FA4730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FA4730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Цена предложений о купли-продаже производственно-складских объектов </w:t>
      </w:r>
      <w:proofErr w:type="spellStart"/>
      <w:r w:rsidR="00FA4730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="00FA4730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="00FA4730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5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8"/>
        <w:gridCol w:w="850"/>
        <w:gridCol w:w="850"/>
        <w:gridCol w:w="1418"/>
        <w:gridCol w:w="1275"/>
      </w:tblGrid>
      <w:tr w:rsidR="00FA4730" w:rsidRPr="00614283" w:rsidTr="008A0F25">
        <w:trPr>
          <w:trHeight w:val="20"/>
        </w:trPr>
        <w:tc>
          <w:tcPr>
            <w:tcW w:w="5118" w:type="dxa"/>
            <w:vMerge w:val="restart"/>
            <w:shd w:val="clear" w:color="auto" w:fill="auto"/>
            <w:noWrap/>
            <w:vAlign w:val="center"/>
            <w:hideMark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 Продажа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/мес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center"/>
            <w:hideMark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FA4730" w:rsidRPr="00614283" w:rsidTr="008A0F25">
        <w:trPr>
          <w:trHeight w:val="20"/>
        </w:trPr>
        <w:tc>
          <w:tcPr>
            <w:tcW w:w="5118" w:type="dxa"/>
            <w:vMerge/>
            <w:shd w:val="clear" w:color="auto" w:fill="auto"/>
            <w:noWrap/>
            <w:vAlign w:val="center"/>
          </w:tcPr>
          <w:p w:rsidR="00FA4730" w:rsidRPr="00614283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FA4730" w:rsidRPr="00B238F2" w:rsidRDefault="00FA4730" w:rsidP="008A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7F79CE" w:rsidRPr="00614283" w:rsidTr="008A0F25">
        <w:trPr>
          <w:trHeight w:val="20"/>
        </w:trPr>
        <w:tc>
          <w:tcPr>
            <w:tcW w:w="5118" w:type="dxa"/>
            <w:shd w:val="clear" w:color="auto" w:fill="auto"/>
            <w:vAlign w:val="bottom"/>
            <w:hideMark/>
          </w:tcPr>
          <w:p w:rsidR="007F79CE" w:rsidRPr="00614283" w:rsidRDefault="007F79CE" w:rsidP="008A0F2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Северная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11400</w:t>
            </w:r>
          </w:p>
        </w:tc>
      </w:tr>
      <w:tr w:rsidR="007F79CE" w:rsidRPr="00614283" w:rsidTr="008A0F25">
        <w:trPr>
          <w:trHeight w:val="20"/>
        </w:trPr>
        <w:tc>
          <w:tcPr>
            <w:tcW w:w="5118" w:type="dxa"/>
            <w:shd w:val="clear" w:color="auto" w:fill="auto"/>
            <w:noWrap/>
            <w:vAlign w:val="bottom"/>
            <w:hideMark/>
          </w:tcPr>
          <w:p w:rsidR="007F79CE" w:rsidRPr="00614283" w:rsidRDefault="007F79CE" w:rsidP="008A0F25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Власихинская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F79CE" w:rsidRDefault="007F79CE" w:rsidP="007F79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11000</w:t>
            </w:r>
          </w:p>
        </w:tc>
      </w:tr>
    </w:tbl>
    <w:p w:rsidR="00A74B22" w:rsidRDefault="00A74B22" w:rsidP="00BA0054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73F22" w:rsidRDefault="00973F22" w:rsidP="00973F22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Цена предложений о аренде </w:t>
      </w:r>
      <w:r w:rsidR="00614283">
        <w:rPr>
          <w:rFonts w:ascii="Arial" w:eastAsia="Times New Roman" w:hAnsi="Arial" w:cs="Arial"/>
          <w:bCs/>
          <w:sz w:val="20"/>
          <w:szCs w:val="20"/>
          <w:lang w:eastAsia="ru-RU"/>
        </w:rPr>
        <w:t>производственно-складских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объектов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951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8"/>
        <w:gridCol w:w="850"/>
        <w:gridCol w:w="850"/>
        <w:gridCol w:w="1418"/>
        <w:gridCol w:w="1275"/>
      </w:tblGrid>
      <w:tr w:rsidR="00973F22" w:rsidRPr="00614283" w:rsidTr="00614283">
        <w:trPr>
          <w:trHeight w:val="20"/>
        </w:trPr>
        <w:tc>
          <w:tcPr>
            <w:tcW w:w="5118" w:type="dxa"/>
            <w:vMerge w:val="restart"/>
            <w:shd w:val="clear" w:color="auto" w:fill="auto"/>
            <w:noWrap/>
            <w:vAlign w:val="center"/>
            <w:hideMark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 Аренда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/мес</w:t>
            </w: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0" w:type="dxa"/>
            <w:gridSpan w:val="2"/>
            <w:shd w:val="clear" w:color="auto" w:fill="auto"/>
            <w:vAlign w:val="center"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428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интервал</w:t>
            </w:r>
          </w:p>
        </w:tc>
        <w:tc>
          <w:tcPr>
            <w:tcW w:w="2693" w:type="dxa"/>
            <w:gridSpan w:val="2"/>
            <w:shd w:val="clear" w:color="auto" w:fill="auto"/>
            <w:noWrap/>
            <w:vAlign w:val="center"/>
            <w:hideMark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наибольшее количество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vMerge/>
            <w:shd w:val="clear" w:color="auto" w:fill="auto"/>
            <w:noWrap/>
            <w:vAlign w:val="center"/>
          </w:tcPr>
          <w:p w:rsidR="00973F22" w:rsidRPr="00614283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973F22" w:rsidRPr="00B238F2" w:rsidRDefault="00973F22" w:rsidP="00E066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238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Северная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AF66CB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  <w:r w:rsidR="00614283" w:rsidRPr="0061428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Северная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неотапливемые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614283" w:rsidRPr="00614283" w:rsidTr="00614283">
        <w:trPr>
          <w:trHeight w:val="20"/>
        </w:trPr>
        <w:tc>
          <w:tcPr>
            <w:tcW w:w="5118" w:type="dxa"/>
            <w:shd w:val="clear" w:color="auto" w:fill="auto"/>
            <w:noWrap/>
            <w:vAlign w:val="bottom"/>
            <w:hideMark/>
          </w:tcPr>
          <w:p w:rsidR="00614283" w:rsidRPr="00614283" w:rsidRDefault="00614283" w:rsidP="00614283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Власихинская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пром</w:t>
            </w:r>
            <w:proofErr w:type="gram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лощадка</w:t>
            </w:r>
            <w:proofErr w:type="spellEnd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27578E">
              <w:rPr>
                <w:rFonts w:ascii="Arial" w:hAnsi="Arial" w:cs="Arial"/>
                <w:color w:val="000000"/>
                <w:sz w:val="20"/>
                <w:szCs w:val="20"/>
              </w:rPr>
              <w:t>отапливемые</w:t>
            </w:r>
            <w:proofErr w:type="spellEnd"/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614283" w:rsidRPr="00614283" w:rsidRDefault="00614283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4283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614283" w:rsidRPr="00614283" w:rsidRDefault="00AF66CB" w:rsidP="0061428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="00614283" w:rsidRPr="0061428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</w:tbl>
    <w:p w:rsidR="00973F22" w:rsidRDefault="00973F22" w:rsidP="00973F22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20F0F" w:rsidRPr="00F35287" w:rsidRDefault="00820F0F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Рынок земельных участков </w:t>
      </w:r>
    </w:p>
    <w:p w:rsidR="004A2DE0" w:rsidRPr="00F35287" w:rsidRDefault="008A33C9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 рынке земельных участков</w:t>
      </w:r>
      <w:r w:rsidR="001A592D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целом по Алтайскому краю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493CDD">
        <w:rPr>
          <w:rFonts w:ascii="Arial" w:eastAsia="Times New Roman" w:hAnsi="Arial" w:cs="Arial"/>
          <w:bCs/>
          <w:sz w:val="20"/>
          <w:szCs w:val="20"/>
          <w:lang w:eastAsia="ru-RU"/>
        </w:rPr>
        <w:t>более 75</w:t>
      </w:r>
      <w:r w:rsidR="0039054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% от общего числа предложений это участки в черте населенных пунктов под жилую индив</w:t>
      </w:r>
      <w:r w:rsidR="00493CDD">
        <w:rPr>
          <w:rFonts w:ascii="Arial" w:eastAsia="Times New Roman" w:hAnsi="Arial" w:cs="Arial"/>
          <w:bCs/>
          <w:sz w:val="20"/>
          <w:szCs w:val="20"/>
          <w:lang w:eastAsia="ru-RU"/>
        </w:rPr>
        <w:t>идуальную застройку, порядка 5</w:t>
      </w:r>
      <w:r w:rsidR="0039054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% это участки под нежилую застройку, и </w:t>
      </w:r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порядка 20% это участки </w:t>
      </w:r>
      <w:proofErr w:type="spellStart"/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сельхозназначения</w:t>
      </w:r>
      <w:proofErr w:type="spellEnd"/>
      <w:r w:rsidR="00C62D61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 пределами населенных пунктов.</w:t>
      </w:r>
    </w:p>
    <w:p w:rsidR="00AB0A7A" w:rsidRDefault="001A592D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Так как основная часть предложений о продаже земельных участков приходится на краевой центр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крупный город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г.Бийск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то рынок участков в этих городах </w:t>
      </w:r>
      <w:r w:rsidR="00AB0A7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относится к активному рынку, для остальных населенных пунктов рынок мало насыщен объектами, имеется значительный разброс цен предложений, т.е. рынок земельных участков относится к неактивному.</w:t>
      </w:r>
    </w:p>
    <w:p w:rsidR="001A51BF" w:rsidRDefault="008C1FC2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Для земельных участков под </w:t>
      </w:r>
      <w:r w:rsidR="00894D6E">
        <w:rPr>
          <w:rFonts w:ascii="Arial" w:eastAsia="Times New Roman" w:hAnsi="Arial" w:cs="Arial"/>
          <w:bCs/>
          <w:sz w:val="20"/>
          <w:szCs w:val="20"/>
          <w:lang w:eastAsia="ru-RU"/>
        </w:rPr>
        <w:t>нежилую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застройку 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традиционно </w:t>
      </w:r>
      <w:r w:rsidR="00894D6E">
        <w:rPr>
          <w:rFonts w:ascii="Arial" w:eastAsia="Times New Roman" w:hAnsi="Arial" w:cs="Arial"/>
          <w:bCs/>
          <w:sz w:val="20"/>
          <w:szCs w:val="20"/>
          <w:lang w:eastAsia="ru-RU"/>
        </w:rPr>
        <w:t>отмечается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большой разброс цен</w:t>
      </w:r>
      <w:r w:rsidR="001A51BF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FB68B7" w:rsidRPr="00F35287" w:rsidRDefault="00FB68B7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Цены предложений о продаже земельных участков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г.Барнаул</w:t>
      </w:r>
      <w:proofErr w:type="spellEnd"/>
    </w:p>
    <w:tbl>
      <w:tblPr>
        <w:tblW w:w="9626" w:type="dxa"/>
        <w:tblInd w:w="93" w:type="dxa"/>
        <w:tblLook w:val="04A0" w:firstRow="1" w:lastRow="0" w:firstColumn="1" w:lastColumn="0" w:noHBand="0" w:noVBand="1"/>
      </w:tblPr>
      <w:tblGrid>
        <w:gridCol w:w="7386"/>
        <w:gridCol w:w="1120"/>
        <w:gridCol w:w="1120"/>
      </w:tblGrid>
      <w:tr w:rsidR="00FB68B7" w:rsidRPr="00FB68B7" w:rsidTr="00DE57A7">
        <w:trPr>
          <w:trHeight w:val="20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Наименование/ Цены предложений</w:t>
            </w:r>
            <w:r w:rsidR="009C4E2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купли-продажи</w:t>
            </w: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руб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/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макс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1A51BF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A51BF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  <w:t>Торгово-офисная застройка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Центр/Близко к центру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29616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42</w:t>
            </w:r>
            <w:r w:rsidR="007F79CE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29616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150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Спальные районы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среднеэтажной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застройки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29616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40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29616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50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Районы крупных автомагистралей (р-н Павловского тракта,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ул</w:t>
            </w:r>
            <w:proofErr w:type="gram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.М</w:t>
            </w:r>
            <w:proofErr w:type="gram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алахова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B7" w:rsidRPr="00FB68B7" w:rsidRDefault="00C376C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8B7" w:rsidRPr="00FB68B7" w:rsidRDefault="00C376C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1A51BF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1A51BF">
              <w:rPr>
                <w:rFonts w:ascii="Arial" w:eastAsia="Times New Roman" w:hAnsi="Arial" w:cs="Arial"/>
                <w:i/>
                <w:color w:val="000000" w:themeColor="text1"/>
                <w:sz w:val="20"/>
                <w:szCs w:val="20"/>
                <w:lang w:eastAsia="ru-RU"/>
              </w:rPr>
              <w:t>Индустриальная застройка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Северная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промплощадка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29616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Власихинская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промплощадка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8C1FC2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6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1500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Спальные районы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29616D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25</w:t>
            </w:r>
            <w:r w:rsidR="00FB68B7"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00</w:t>
            </w:r>
          </w:p>
        </w:tc>
      </w:tr>
      <w:tr w:rsidR="00FB68B7" w:rsidRPr="00FB68B7" w:rsidTr="00DE57A7">
        <w:trPr>
          <w:trHeight w:val="2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Районы крупных автомагистралей (р-н Павловского тракта, </w:t>
            </w:r>
            <w:proofErr w:type="spell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ул</w:t>
            </w:r>
            <w:proofErr w:type="gramStart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.М</w:t>
            </w:r>
            <w:proofErr w:type="gram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алахова</w:t>
            </w:r>
            <w:proofErr w:type="spellEnd"/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68B7" w:rsidRPr="00FB68B7" w:rsidRDefault="00FB68B7" w:rsidP="00FB68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FB68B7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2500</w:t>
            </w:r>
          </w:p>
        </w:tc>
      </w:tr>
    </w:tbl>
    <w:p w:rsidR="00AB0A7A" w:rsidRDefault="00AB0A7A" w:rsidP="00820F0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3749AE" w:rsidRPr="00F35287" w:rsidRDefault="0029349D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участков под </w:t>
      </w:r>
      <w:proofErr w:type="spellStart"/>
      <w:r w:rsidR="000D789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офисно</w:t>
      </w:r>
      <w:proofErr w:type="spellEnd"/>
      <w:r w:rsidR="000D789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-торговую и схожих типов </w:t>
      </w:r>
      <w:r w:rsidR="0036406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объектов являются:</w:t>
      </w:r>
    </w:p>
    <w:p w:rsidR="0036406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местоположение (престижность микрорайона);</w:t>
      </w:r>
    </w:p>
    <w:p w:rsidR="0036406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 с высоким трафиком;</w:t>
      </w:r>
    </w:p>
    <w:p w:rsidR="003749AE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9A7646" w:rsidRPr="00F35287" w:rsidRDefault="0036406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</w:t>
      </w:r>
      <w:r w:rsidR="006274CC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наличие/возможность подключения инженерных сетей</w:t>
      </w:r>
      <w:r w:rsidR="009A7646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B7638E" w:rsidRPr="00F35287" w:rsidRDefault="00B7638E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Для земельных участков расположенных в административно-культурном, историческом районе краевого центра характерно наличие ветхих строений на участках, при этом уровень цен таких участков сопоставим с ценами на участки, свободные от застройки, т.е. наличие ветхих построек не оказывает влияния на уровень цен, вероятно это обусловлено довольно низким</w:t>
      </w:r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и затратами на очистку участков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отно</w:t>
      </w:r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сительно высоких цен на участки.</w:t>
      </w:r>
      <w:proofErr w:type="gramEnd"/>
      <w:r w:rsidR="004C0B08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Наличие ветхих строений не характерно для остальных районов краевого центра, а так же в целом для населенных пунктов края.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36406E" w:rsidRPr="00F35287" w:rsidRDefault="009A7646" w:rsidP="0063708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 для участков под застройку объектами производственно-складской недвижимости и схожих объектов (индустриальную застройку)</w:t>
      </w:r>
      <w:r w:rsidR="007D4850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являются:</w:t>
      </w:r>
    </w:p>
    <w:p w:rsidR="00ED287F" w:rsidRPr="00F35287" w:rsidRDefault="00ED287F" w:rsidP="00ED287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расположение относительно крупной магистрали;</w:t>
      </w:r>
    </w:p>
    <w:p w:rsidR="00ED287F" w:rsidRPr="00F35287" w:rsidRDefault="00ED287F" w:rsidP="00ED287F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площадь;</w:t>
      </w:r>
    </w:p>
    <w:p w:rsidR="00433F6A" w:rsidRPr="00F35287" w:rsidRDefault="003C2E9E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наличие </w:t>
      </w:r>
      <w:r w:rsidR="00433F6A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ж/д тупика;</w:t>
      </w:r>
    </w:p>
    <w:p w:rsidR="004C67EB" w:rsidRPr="00F35287" w:rsidRDefault="00433F6A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- наличие/возможность подключения инженерных сетей.</w:t>
      </w:r>
    </w:p>
    <w:p w:rsidR="004C09CB" w:rsidRDefault="00780C3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proofErr w:type="gramStart"/>
      <w:r w:rsidRPr="00725519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Рынок земельных участков под коммерческую застройку в сельских населенных пунктах Алтайского края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только начинает формироваться, в большинстве сел строительство торговых</w:t>
      </w:r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складских объектов ведется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на землях под жилую застройку или на участках для ведения личного подсобного хозяйства, </w:t>
      </w:r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после введения объекта в эксплуатацию участкам меняют разрешенное использование в рамках ст.7 ЗК РФ.</w:t>
      </w:r>
      <w:proofErr w:type="gram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 имеющимся единичным предложениям следует, что интервал цен на участки по торгово-административную застройку в селах края предлагают по ценам в интервале 300-1000 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., под производственно-складскую застройку 40-200 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руб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/</w:t>
      </w:r>
      <w:proofErr w:type="spellStart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кв.м</w:t>
      </w:r>
      <w:proofErr w:type="spellEnd"/>
      <w:r w:rsidR="00725519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</w:p>
    <w:p w:rsidR="00780C38" w:rsidRDefault="00780C38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40BD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57699C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Земельные участки под жилую индивидуальную </w:t>
      </w:r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застройку в </w:t>
      </w:r>
      <w:proofErr w:type="spellStart"/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 w:rsidRPr="0057699C">
        <w:rPr>
          <w:rFonts w:ascii="Arial" w:eastAsia="Times New Roman" w:hAnsi="Arial" w:cs="Arial"/>
          <w:bCs/>
          <w:sz w:val="20"/>
          <w:szCs w:val="20"/>
          <w:lang w:eastAsia="ru-RU"/>
        </w:rPr>
        <w:t>арнауле</w:t>
      </w:r>
      <w:proofErr w:type="spellEnd"/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представлены в основном в поселках</w:t>
      </w:r>
      <w:r w:rsidR="00BA0085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Индустриального района (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примыкающий к многоэтажной застройки поселок Солнечная поляна, муниципалитеты: </w:t>
      </w:r>
      <w:proofErr w:type="spellStart"/>
      <w:r w:rsidR="00BA0085">
        <w:rPr>
          <w:rFonts w:ascii="Arial" w:eastAsia="Times New Roman" w:hAnsi="Arial" w:cs="Arial"/>
          <w:bCs/>
          <w:sz w:val="20"/>
          <w:szCs w:val="20"/>
          <w:lang w:eastAsia="ru-RU"/>
        </w:rPr>
        <w:t>п.</w:t>
      </w:r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Власиха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п.Октябрьский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п.Пригородный</w:t>
      </w:r>
      <w:proofErr w:type="spellEnd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п.Лесной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с.Спутник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п.Авиатор</w:t>
      </w:r>
      <w:proofErr w:type="spellEnd"/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>), в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223D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значительно меньшем количестве представлены участки в Ленинском районе города (это </w:t>
      </w:r>
      <w:proofErr w:type="spellStart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п.Казенная</w:t>
      </w:r>
      <w:proofErr w:type="spellEnd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заимка, </w:t>
      </w:r>
      <w:proofErr w:type="spellStart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п.Гоньба</w:t>
      </w:r>
      <w:proofErr w:type="spellEnd"/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п.Научный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городок</w:t>
      </w:r>
      <w:r w:rsidR="00BC56B4">
        <w:rPr>
          <w:rFonts w:ascii="Arial" w:eastAsia="Times New Roman" w:hAnsi="Arial" w:cs="Arial"/>
          <w:bCs/>
          <w:sz w:val="20"/>
          <w:szCs w:val="20"/>
          <w:lang w:eastAsia="ru-RU"/>
        </w:rPr>
        <w:t>)</w:t>
      </w:r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Центральном р</w:t>
      </w:r>
      <w:r w:rsidR="003B0E0B">
        <w:rPr>
          <w:rFonts w:ascii="Arial" w:eastAsia="Times New Roman" w:hAnsi="Arial" w:cs="Arial"/>
          <w:bCs/>
          <w:sz w:val="20"/>
          <w:szCs w:val="20"/>
          <w:lang w:eastAsia="ru-RU"/>
        </w:rPr>
        <w:t>айонах (</w:t>
      </w:r>
      <w:proofErr w:type="spellStart"/>
      <w:r w:rsidR="003B0E0B">
        <w:rPr>
          <w:rFonts w:ascii="Arial" w:eastAsia="Times New Roman" w:hAnsi="Arial" w:cs="Arial"/>
          <w:bCs/>
          <w:sz w:val="20"/>
          <w:szCs w:val="20"/>
          <w:lang w:eastAsia="ru-RU"/>
        </w:rPr>
        <w:t>п.Борзовая</w:t>
      </w:r>
      <w:proofErr w:type="spellEnd"/>
      <w:r w:rsidR="003B0E0B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заимка, Плодо</w:t>
      </w:r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питомник,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</w:t>
      </w:r>
      <w:proofErr w:type="gram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.Л</w:t>
      </w:r>
      <w:proofErr w:type="gram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ебяжье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п.Ягодное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п.Центральный</w:t>
      </w:r>
      <w:proofErr w:type="spellEnd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п.Бельмесево</w:t>
      </w:r>
      <w:proofErr w:type="spellEnd"/>
      <w:r w:rsidR="009577F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9577F1">
        <w:rPr>
          <w:rFonts w:ascii="Arial" w:eastAsia="Times New Roman" w:hAnsi="Arial" w:cs="Arial"/>
          <w:bCs/>
          <w:sz w:val="20"/>
          <w:szCs w:val="20"/>
          <w:lang w:eastAsia="ru-RU"/>
        </w:rPr>
        <w:t>п.Сибирская</w:t>
      </w:r>
      <w:proofErr w:type="spellEnd"/>
      <w:r w:rsidR="009577F1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долина</w:t>
      </w:r>
      <w:r w:rsidR="005A5E8F">
        <w:rPr>
          <w:rFonts w:ascii="Arial" w:eastAsia="Times New Roman" w:hAnsi="Arial" w:cs="Arial"/>
          <w:bCs/>
          <w:sz w:val="20"/>
          <w:szCs w:val="20"/>
          <w:lang w:eastAsia="ru-RU"/>
        </w:rPr>
        <w:t>).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4C09CB" w:rsidRDefault="0057699C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Цены предложений о продаже земельных участков под ИЖС </w:t>
      </w:r>
      <w:proofErr w:type="spell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sz w:val="20"/>
          <w:szCs w:val="20"/>
          <w:lang w:eastAsia="ru-RU"/>
        </w:rPr>
        <w:t>арнаул</w:t>
      </w:r>
      <w:proofErr w:type="spellEnd"/>
    </w:p>
    <w:tbl>
      <w:tblPr>
        <w:tblW w:w="866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8"/>
        <w:gridCol w:w="1319"/>
        <w:gridCol w:w="1319"/>
      </w:tblGrid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Наименование/ Цены предложений</w:t>
            </w:r>
            <w:r w:rsidR="004E2DD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купли-продажи</w:t>
            </w: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макс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Солнечная поляна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C376CD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  <w:r w:rsidR="006233AE"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:rsidR="006233AE" w:rsidRPr="006233AE" w:rsidRDefault="00C376CD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  <w:r w:rsidR="006233AE"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Авиатор/Спутник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Власиха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/Октябрьский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Лесной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Казенная заимка/Гоньба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C376CD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  <w:r w:rsidR="006233AE"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C376CD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75</w:t>
            </w:r>
            <w:r w:rsidR="006233AE"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Борзовая</w:t>
            </w:r>
            <w:proofErr w:type="spellEnd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заимка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Бельмесево</w:t>
            </w:r>
            <w:proofErr w:type="spellEnd"/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C376CD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  <w:r w:rsidR="006233AE"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Лебяжье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800</w:t>
            </w:r>
          </w:p>
        </w:tc>
      </w:tr>
      <w:tr w:rsidR="006233AE" w:rsidRPr="006233AE" w:rsidTr="00CE5EBB">
        <w:trPr>
          <w:trHeight w:val="19"/>
        </w:trPr>
        <w:tc>
          <w:tcPr>
            <w:tcW w:w="6028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Ягодное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319" w:type="dxa"/>
            <w:shd w:val="clear" w:color="auto" w:fill="auto"/>
            <w:noWrap/>
            <w:vAlign w:val="center"/>
            <w:hideMark/>
          </w:tcPr>
          <w:p w:rsidR="006233AE" w:rsidRPr="006233AE" w:rsidRDefault="006233AE" w:rsidP="006233A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233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550</w:t>
            </w:r>
          </w:p>
        </w:tc>
      </w:tr>
    </w:tbl>
    <w:p w:rsidR="009577F1" w:rsidRDefault="009577F1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6233AE" w:rsidRPr="00F35287" w:rsidRDefault="006233A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Основные </w:t>
      </w:r>
      <w:proofErr w:type="spellStart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ценообразующие</w:t>
      </w:r>
      <w:proofErr w:type="spellEnd"/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факторы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для участков под </w:t>
      </w:r>
      <w:r w:rsidR="00C63E9E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жилую индивидуальную 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застройку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являются:</w:t>
      </w:r>
    </w:p>
    <w:p w:rsidR="006233AE" w:rsidRPr="00F35287" w:rsidRDefault="006233A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- расположение </w:t>
      </w:r>
      <w:r w:rsidR="00C63E9E">
        <w:rPr>
          <w:rFonts w:ascii="Arial" w:eastAsia="Times New Roman" w:hAnsi="Arial" w:cs="Arial"/>
          <w:bCs/>
          <w:sz w:val="20"/>
          <w:szCs w:val="20"/>
          <w:lang w:eastAsia="ru-RU"/>
        </w:rPr>
        <w:t>в муниципалитете</w:t>
      </w:r>
      <w:r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6233AE" w:rsidRPr="00F35287" w:rsidRDefault="00DB43D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наличие (близость, возможность подключения) коммуникаций</w:t>
      </w:r>
      <w:r w:rsidR="006233AE" w:rsidRPr="00F35287">
        <w:rPr>
          <w:rFonts w:ascii="Arial" w:eastAsia="Times New Roman" w:hAnsi="Arial" w:cs="Arial"/>
          <w:bCs/>
          <w:sz w:val="20"/>
          <w:szCs w:val="20"/>
          <w:lang w:eastAsia="ru-RU"/>
        </w:rPr>
        <w:t>;</w:t>
      </w:r>
    </w:p>
    <w:p w:rsidR="006233AE" w:rsidRPr="00F35287" w:rsidRDefault="00DB43DE" w:rsidP="006233AE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- площадь.</w:t>
      </w:r>
    </w:p>
    <w:p w:rsidR="009577F1" w:rsidRDefault="009577F1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DB43DE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В целом по краю</w:t>
      </w:r>
      <w:r w:rsidR="00DD5AF2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рынок земельных участков под жилую индивидуальную застройку/под личное подсобное хозяйств</w:t>
      </w:r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 представлен только в районах с развивающейся экономикой, </w:t>
      </w:r>
      <w:r w:rsidR="00DD5AF2">
        <w:rPr>
          <w:rFonts w:ascii="Arial" w:eastAsia="Times New Roman" w:hAnsi="Arial" w:cs="Arial"/>
          <w:bCs/>
          <w:sz w:val="20"/>
          <w:szCs w:val="20"/>
          <w:lang w:eastAsia="ru-RU"/>
        </w:rPr>
        <w:t>имеющих перерабатывающие предприятия</w:t>
      </w:r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(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Тальменский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Поспелихинский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Шипуновский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Ребрихинский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и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тп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) и в районах туристического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направлеения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экономики (Алтайский, Советский,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Славгородский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proofErr w:type="spellStart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Завьяловский</w:t>
      </w:r>
      <w:proofErr w:type="spellEnd"/>
      <w:r w:rsidR="00B71FA6">
        <w:rPr>
          <w:rFonts w:ascii="Arial" w:eastAsia="Times New Roman" w:hAnsi="Arial" w:cs="Arial"/>
          <w:bCs/>
          <w:sz w:val="20"/>
          <w:szCs w:val="20"/>
          <w:lang w:eastAsia="ru-RU"/>
        </w:rPr>
        <w:t>), в остальных районах предложения носят единичный характер</w:t>
      </w:r>
      <w:r w:rsidR="00975A65">
        <w:rPr>
          <w:rFonts w:ascii="Arial" w:eastAsia="Times New Roman" w:hAnsi="Arial" w:cs="Arial"/>
          <w:bCs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</w:t>
      </w:r>
    </w:p>
    <w:p w:rsidR="0057699C" w:rsidRDefault="0057699C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57699C" w:rsidRDefault="0057699C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sz w:val="20"/>
          <w:szCs w:val="20"/>
          <w:lang w:eastAsia="ru-RU"/>
        </w:rPr>
        <w:t>Цена предложений о продаже земельных участко</w:t>
      </w:r>
      <w:r w:rsidR="00CE5EBB">
        <w:rPr>
          <w:rFonts w:ascii="Arial" w:eastAsia="Times New Roman" w:hAnsi="Arial" w:cs="Arial"/>
          <w:bCs/>
          <w:sz w:val="20"/>
          <w:szCs w:val="20"/>
          <w:lang w:eastAsia="ru-RU"/>
        </w:rPr>
        <w:t>в под ИЖС/ЛПХ в сельских населенных пунктах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Алтайского края</w:t>
      </w:r>
    </w:p>
    <w:tbl>
      <w:tblPr>
        <w:tblW w:w="940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1"/>
        <w:gridCol w:w="1165"/>
        <w:gridCol w:w="1165"/>
      </w:tblGrid>
      <w:tr w:rsidR="00975A65" w:rsidRPr="00975A65" w:rsidTr="000B310A">
        <w:trPr>
          <w:trHeight w:val="22"/>
        </w:trPr>
        <w:tc>
          <w:tcPr>
            <w:tcW w:w="7071" w:type="dxa"/>
            <w:shd w:val="clear" w:color="auto" w:fill="auto"/>
            <w:vAlign w:val="bottom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Наименование/ Цены предложений</w:t>
            </w:r>
            <w:r w:rsidR="004E2DD1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купли-продажи</w:t>
            </w: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руб</w:t>
            </w:r>
            <w:proofErr w:type="spellEnd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/</w:t>
            </w:r>
            <w:proofErr w:type="spellStart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кв.м</w:t>
            </w:r>
            <w:proofErr w:type="spellEnd"/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65" w:type="dxa"/>
            <w:shd w:val="clear" w:color="auto" w:fill="auto"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мин.</w:t>
            </w:r>
          </w:p>
        </w:tc>
        <w:tc>
          <w:tcPr>
            <w:tcW w:w="1165" w:type="dxa"/>
            <w:shd w:val="clear" w:color="auto" w:fill="auto"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макс</w:t>
            </w:r>
          </w:p>
        </w:tc>
      </w:tr>
      <w:tr w:rsidR="00975A65" w:rsidRPr="00975A65" w:rsidTr="000B310A">
        <w:trPr>
          <w:trHeight w:val="22"/>
        </w:trPr>
        <w:tc>
          <w:tcPr>
            <w:tcW w:w="7071" w:type="dxa"/>
            <w:shd w:val="clear" w:color="auto" w:fill="auto"/>
            <w:vAlign w:val="center"/>
            <w:hideMark/>
          </w:tcPr>
          <w:p w:rsidR="00975A65" w:rsidRPr="00770BCA" w:rsidRDefault="00975A65" w:rsidP="004B6B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Села районные центры с развивающейся</w:t>
            </w:r>
            <w:r w:rsidRPr="00770BC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экономикой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250</w:t>
            </w:r>
          </w:p>
        </w:tc>
      </w:tr>
      <w:tr w:rsidR="00975A65" w:rsidRPr="00975A65" w:rsidTr="000B310A">
        <w:trPr>
          <w:trHeight w:val="22"/>
        </w:trPr>
        <w:tc>
          <w:tcPr>
            <w:tcW w:w="7071" w:type="dxa"/>
            <w:shd w:val="clear" w:color="auto" w:fill="auto"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Села районные центры  прочие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150</w:t>
            </w:r>
          </w:p>
        </w:tc>
      </w:tr>
      <w:tr w:rsidR="00975A65" w:rsidRPr="00975A65" w:rsidTr="000B310A">
        <w:trPr>
          <w:trHeight w:val="22"/>
        </w:trPr>
        <w:tc>
          <w:tcPr>
            <w:tcW w:w="7071" w:type="dxa"/>
            <w:shd w:val="clear" w:color="auto" w:fill="auto"/>
            <w:vAlign w:val="center"/>
            <w:hideMark/>
          </w:tcPr>
          <w:p w:rsidR="00975A65" w:rsidRPr="00975A65" w:rsidRDefault="00975A65" w:rsidP="00975A6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Сельские населенные пункты (не райцентры)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975A65" w:rsidRPr="00975A65" w:rsidRDefault="00975A65" w:rsidP="000B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975A65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120</w:t>
            </w:r>
          </w:p>
        </w:tc>
      </w:tr>
    </w:tbl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Pr="00A142C8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4C09CB" w:rsidRPr="00A972D2" w:rsidRDefault="00A972D2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proofErr w:type="spellStart"/>
      <w:r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г</w:t>
      </w:r>
      <w:proofErr w:type="gramStart"/>
      <w:r>
        <w:rPr>
          <w:rFonts w:ascii="Arial" w:eastAsia="Times New Roman" w:hAnsi="Arial" w:cs="Arial"/>
          <w:bCs/>
          <w:i/>
          <w:sz w:val="20"/>
          <w:szCs w:val="20"/>
          <w:lang w:eastAsia="ru-RU"/>
        </w:rPr>
        <w:t>.Б</w:t>
      </w:r>
      <w:proofErr w:type="gramEnd"/>
      <w:r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арнаул</w:t>
      </w:r>
      <w:proofErr w:type="spellEnd"/>
      <w:r>
        <w:rPr>
          <w:rFonts w:ascii="Arial" w:eastAsia="Times New Roman" w:hAnsi="Arial" w:cs="Arial"/>
          <w:bCs/>
          <w:i/>
          <w:sz w:val="20"/>
          <w:szCs w:val="20"/>
          <w:lang w:eastAsia="ru-RU"/>
        </w:rPr>
        <w:t>, 2017г</w:t>
      </w: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4C09CB" w:rsidRDefault="004C09CB" w:rsidP="00433F6A">
      <w:pPr>
        <w:spacing w:after="0" w:line="240" w:lineRule="auto"/>
        <w:ind w:right="-58" w:firstLine="284"/>
        <w:jc w:val="both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20F0F" w:rsidRPr="00F35287" w:rsidRDefault="00820F0F" w:rsidP="00A07574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820F0F" w:rsidRPr="00F35287" w:rsidSect="003203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B12"/>
    <w:rsid w:val="00000D5D"/>
    <w:rsid w:val="0000745E"/>
    <w:rsid w:val="0001684D"/>
    <w:rsid w:val="00022380"/>
    <w:rsid w:val="00025179"/>
    <w:rsid w:val="00033ECC"/>
    <w:rsid w:val="00035280"/>
    <w:rsid w:val="00047F13"/>
    <w:rsid w:val="000723B9"/>
    <w:rsid w:val="00075E78"/>
    <w:rsid w:val="00082951"/>
    <w:rsid w:val="00090F17"/>
    <w:rsid w:val="000B310A"/>
    <w:rsid w:val="000C36DB"/>
    <w:rsid w:val="000D789E"/>
    <w:rsid w:val="00117607"/>
    <w:rsid w:val="0012350E"/>
    <w:rsid w:val="00132E56"/>
    <w:rsid w:val="00152FFF"/>
    <w:rsid w:val="00165DA8"/>
    <w:rsid w:val="001A0DCA"/>
    <w:rsid w:val="001A51BF"/>
    <w:rsid w:val="001A592D"/>
    <w:rsid w:val="001B1106"/>
    <w:rsid w:val="001F1BDD"/>
    <w:rsid w:val="001F260B"/>
    <w:rsid w:val="00223D87"/>
    <w:rsid w:val="00230DFA"/>
    <w:rsid w:val="00233372"/>
    <w:rsid w:val="0027578E"/>
    <w:rsid w:val="0027597E"/>
    <w:rsid w:val="0029349D"/>
    <w:rsid w:val="0029616D"/>
    <w:rsid w:val="002C54DB"/>
    <w:rsid w:val="002E4459"/>
    <w:rsid w:val="002F102E"/>
    <w:rsid w:val="002F61EA"/>
    <w:rsid w:val="003103B1"/>
    <w:rsid w:val="003104E8"/>
    <w:rsid w:val="00311CE6"/>
    <w:rsid w:val="00312DCA"/>
    <w:rsid w:val="003203DD"/>
    <w:rsid w:val="00327A0B"/>
    <w:rsid w:val="00333FB3"/>
    <w:rsid w:val="00335601"/>
    <w:rsid w:val="0036406E"/>
    <w:rsid w:val="00371BF3"/>
    <w:rsid w:val="003749AE"/>
    <w:rsid w:val="00381FE1"/>
    <w:rsid w:val="00390540"/>
    <w:rsid w:val="0039308C"/>
    <w:rsid w:val="003A56D9"/>
    <w:rsid w:val="003B0E0B"/>
    <w:rsid w:val="003B477C"/>
    <w:rsid w:val="003C2E9E"/>
    <w:rsid w:val="003C617F"/>
    <w:rsid w:val="003D7B16"/>
    <w:rsid w:val="003E2FBA"/>
    <w:rsid w:val="003F4742"/>
    <w:rsid w:val="00410F35"/>
    <w:rsid w:val="0041120D"/>
    <w:rsid w:val="0041691C"/>
    <w:rsid w:val="00424536"/>
    <w:rsid w:val="00433F6A"/>
    <w:rsid w:val="00452586"/>
    <w:rsid w:val="0046052B"/>
    <w:rsid w:val="0046590B"/>
    <w:rsid w:val="00480643"/>
    <w:rsid w:val="00490551"/>
    <w:rsid w:val="00493CDD"/>
    <w:rsid w:val="004A1AF0"/>
    <w:rsid w:val="004A2DE0"/>
    <w:rsid w:val="004B6BC7"/>
    <w:rsid w:val="004C09CB"/>
    <w:rsid w:val="004C0B08"/>
    <w:rsid w:val="004C40BD"/>
    <w:rsid w:val="004C4DE1"/>
    <w:rsid w:val="004C67EB"/>
    <w:rsid w:val="004E051E"/>
    <w:rsid w:val="004E2DD1"/>
    <w:rsid w:val="004E3CBC"/>
    <w:rsid w:val="004F2DDC"/>
    <w:rsid w:val="00557593"/>
    <w:rsid w:val="00564967"/>
    <w:rsid w:val="00567E73"/>
    <w:rsid w:val="005720D7"/>
    <w:rsid w:val="0057699C"/>
    <w:rsid w:val="00580BC4"/>
    <w:rsid w:val="005A5E8F"/>
    <w:rsid w:val="005B36AF"/>
    <w:rsid w:val="005B5802"/>
    <w:rsid w:val="005D1983"/>
    <w:rsid w:val="005E508E"/>
    <w:rsid w:val="005F480D"/>
    <w:rsid w:val="00613119"/>
    <w:rsid w:val="00614283"/>
    <w:rsid w:val="0062116F"/>
    <w:rsid w:val="00622C5A"/>
    <w:rsid w:val="006233AE"/>
    <w:rsid w:val="006274CC"/>
    <w:rsid w:val="0063708F"/>
    <w:rsid w:val="0064127D"/>
    <w:rsid w:val="00642C8D"/>
    <w:rsid w:val="00643615"/>
    <w:rsid w:val="00654EF1"/>
    <w:rsid w:val="00677C89"/>
    <w:rsid w:val="006902B0"/>
    <w:rsid w:val="006905DF"/>
    <w:rsid w:val="00692A0D"/>
    <w:rsid w:val="006C2700"/>
    <w:rsid w:val="006C36FC"/>
    <w:rsid w:val="006D20CC"/>
    <w:rsid w:val="0070151E"/>
    <w:rsid w:val="00725519"/>
    <w:rsid w:val="00726C00"/>
    <w:rsid w:val="00730F62"/>
    <w:rsid w:val="00736079"/>
    <w:rsid w:val="00765DBF"/>
    <w:rsid w:val="00770BCA"/>
    <w:rsid w:val="00780C38"/>
    <w:rsid w:val="00786CC6"/>
    <w:rsid w:val="00793D18"/>
    <w:rsid w:val="007D444A"/>
    <w:rsid w:val="007D4850"/>
    <w:rsid w:val="007F0553"/>
    <w:rsid w:val="007F2364"/>
    <w:rsid w:val="007F79CE"/>
    <w:rsid w:val="008066B9"/>
    <w:rsid w:val="008125B2"/>
    <w:rsid w:val="00816B10"/>
    <w:rsid w:val="00820F0F"/>
    <w:rsid w:val="00821EBB"/>
    <w:rsid w:val="00831A12"/>
    <w:rsid w:val="00841B67"/>
    <w:rsid w:val="00863B95"/>
    <w:rsid w:val="008746A6"/>
    <w:rsid w:val="00894D6E"/>
    <w:rsid w:val="008A0F25"/>
    <w:rsid w:val="008A33C9"/>
    <w:rsid w:val="008A6404"/>
    <w:rsid w:val="008A646D"/>
    <w:rsid w:val="008C1FC2"/>
    <w:rsid w:val="008D413F"/>
    <w:rsid w:val="00905324"/>
    <w:rsid w:val="00907DB7"/>
    <w:rsid w:val="00932F12"/>
    <w:rsid w:val="009411A2"/>
    <w:rsid w:val="00951FAF"/>
    <w:rsid w:val="00954355"/>
    <w:rsid w:val="00957632"/>
    <w:rsid w:val="009577F1"/>
    <w:rsid w:val="0096205F"/>
    <w:rsid w:val="00963050"/>
    <w:rsid w:val="00973F22"/>
    <w:rsid w:val="00975A65"/>
    <w:rsid w:val="00990129"/>
    <w:rsid w:val="00992C2D"/>
    <w:rsid w:val="009A7646"/>
    <w:rsid w:val="009B3E30"/>
    <w:rsid w:val="009C4E2A"/>
    <w:rsid w:val="009D0A2C"/>
    <w:rsid w:val="009D50FA"/>
    <w:rsid w:val="009E1910"/>
    <w:rsid w:val="009E1D80"/>
    <w:rsid w:val="009E5481"/>
    <w:rsid w:val="009F2DB8"/>
    <w:rsid w:val="00A04CF7"/>
    <w:rsid w:val="00A07574"/>
    <w:rsid w:val="00A142C8"/>
    <w:rsid w:val="00A1635D"/>
    <w:rsid w:val="00A20119"/>
    <w:rsid w:val="00A23B12"/>
    <w:rsid w:val="00A27B8D"/>
    <w:rsid w:val="00A34B41"/>
    <w:rsid w:val="00A553C6"/>
    <w:rsid w:val="00A61E0A"/>
    <w:rsid w:val="00A628E9"/>
    <w:rsid w:val="00A74B22"/>
    <w:rsid w:val="00A92582"/>
    <w:rsid w:val="00A93D38"/>
    <w:rsid w:val="00A972D2"/>
    <w:rsid w:val="00AA565B"/>
    <w:rsid w:val="00AB02CF"/>
    <w:rsid w:val="00AB0A7A"/>
    <w:rsid w:val="00AB6ADD"/>
    <w:rsid w:val="00AD46B6"/>
    <w:rsid w:val="00AE1268"/>
    <w:rsid w:val="00AF4474"/>
    <w:rsid w:val="00AF6508"/>
    <w:rsid w:val="00AF66CB"/>
    <w:rsid w:val="00B01E92"/>
    <w:rsid w:val="00B13BCF"/>
    <w:rsid w:val="00B15966"/>
    <w:rsid w:val="00B17A3A"/>
    <w:rsid w:val="00B20019"/>
    <w:rsid w:val="00B238F2"/>
    <w:rsid w:val="00B358A4"/>
    <w:rsid w:val="00B40872"/>
    <w:rsid w:val="00B46BBD"/>
    <w:rsid w:val="00B71FA6"/>
    <w:rsid w:val="00B7638E"/>
    <w:rsid w:val="00B859FB"/>
    <w:rsid w:val="00B91941"/>
    <w:rsid w:val="00B933B9"/>
    <w:rsid w:val="00BA0054"/>
    <w:rsid w:val="00BA0085"/>
    <w:rsid w:val="00BA377C"/>
    <w:rsid w:val="00BA6975"/>
    <w:rsid w:val="00BA79AB"/>
    <w:rsid w:val="00BB191A"/>
    <w:rsid w:val="00BB1CD0"/>
    <w:rsid w:val="00BC226A"/>
    <w:rsid w:val="00BC56B4"/>
    <w:rsid w:val="00BF48C1"/>
    <w:rsid w:val="00BF6FC5"/>
    <w:rsid w:val="00BF72F9"/>
    <w:rsid w:val="00C11A63"/>
    <w:rsid w:val="00C21E8B"/>
    <w:rsid w:val="00C33560"/>
    <w:rsid w:val="00C376CD"/>
    <w:rsid w:val="00C40C57"/>
    <w:rsid w:val="00C46581"/>
    <w:rsid w:val="00C6025D"/>
    <w:rsid w:val="00C62D61"/>
    <w:rsid w:val="00C63E9E"/>
    <w:rsid w:val="00C66A82"/>
    <w:rsid w:val="00C92456"/>
    <w:rsid w:val="00CA442B"/>
    <w:rsid w:val="00CB7EB8"/>
    <w:rsid w:val="00CC3A87"/>
    <w:rsid w:val="00CD10BA"/>
    <w:rsid w:val="00CE2EC1"/>
    <w:rsid w:val="00CE5EBB"/>
    <w:rsid w:val="00CF0589"/>
    <w:rsid w:val="00CF221B"/>
    <w:rsid w:val="00CF25AA"/>
    <w:rsid w:val="00CF2BA7"/>
    <w:rsid w:val="00CF76CC"/>
    <w:rsid w:val="00D22B74"/>
    <w:rsid w:val="00D42B08"/>
    <w:rsid w:val="00D42B82"/>
    <w:rsid w:val="00D45CA6"/>
    <w:rsid w:val="00D46390"/>
    <w:rsid w:val="00D77C78"/>
    <w:rsid w:val="00D81E7C"/>
    <w:rsid w:val="00DA1253"/>
    <w:rsid w:val="00DA545A"/>
    <w:rsid w:val="00DA6C90"/>
    <w:rsid w:val="00DB2763"/>
    <w:rsid w:val="00DB43DE"/>
    <w:rsid w:val="00DD5AF2"/>
    <w:rsid w:val="00DE2830"/>
    <w:rsid w:val="00DE4E97"/>
    <w:rsid w:val="00DE573A"/>
    <w:rsid w:val="00DE57A7"/>
    <w:rsid w:val="00DE7E6C"/>
    <w:rsid w:val="00DF53B1"/>
    <w:rsid w:val="00E01DA0"/>
    <w:rsid w:val="00E06639"/>
    <w:rsid w:val="00E14C38"/>
    <w:rsid w:val="00E200BC"/>
    <w:rsid w:val="00E2366C"/>
    <w:rsid w:val="00E25DA8"/>
    <w:rsid w:val="00E42842"/>
    <w:rsid w:val="00E47F25"/>
    <w:rsid w:val="00E56FA4"/>
    <w:rsid w:val="00E629CA"/>
    <w:rsid w:val="00E91418"/>
    <w:rsid w:val="00EA006B"/>
    <w:rsid w:val="00EC57FD"/>
    <w:rsid w:val="00ED27EC"/>
    <w:rsid w:val="00ED287F"/>
    <w:rsid w:val="00ED2DE8"/>
    <w:rsid w:val="00EE79E8"/>
    <w:rsid w:val="00F048E0"/>
    <w:rsid w:val="00F34E18"/>
    <w:rsid w:val="00F35287"/>
    <w:rsid w:val="00F37A92"/>
    <w:rsid w:val="00F50544"/>
    <w:rsid w:val="00F52375"/>
    <w:rsid w:val="00F61C31"/>
    <w:rsid w:val="00F74D27"/>
    <w:rsid w:val="00F81D3F"/>
    <w:rsid w:val="00F83764"/>
    <w:rsid w:val="00F8402D"/>
    <w:rsid w:val="00FA4730"/>
    <w:rsid w:val="00FB6759"/>
    <w:rsid w:val="00FB68B7"/>
    <w:rsid w:val="00FD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4E0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unicipallink">
    <w:name w:val="municipal_link"/>
    <w:basedOn w:val="a0"/>
    <w:rsid w:val="009630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106"/>
    <w:rPr>
      <w:b/>
      <w:bCs/>
    </w:rPr>
  </w:style>
  <w:style w:type="character" w:customStyle="1" w:styleId="apple-converted-space">
    <w:name w:val="apple-converted-space"/>
    <w:basedOn w:val="a0"/>
    <w:rsid w:val="001B1106"/>
  </w:style>
  <w:style w:type="paragraph" w:styleId="a5">
    <w:name w:val="Balloon Text"/>
    <w:basedOn w:val="a"/>
    <w:link w:val="a6"/>
    <w:uiPriority w:val="99"/>
    <w:semiHidden/>
    <w:unhideWhenUsed/>
    <w:rsid w:val="00D42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B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933B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4E0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unicipallink">
    <w:name w:val="municipal_link"/>
    <w:basedOn w:val="a0"/>
    <w:rsid w:val="00963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nvest.alregn.ru/investment_projects/realize_projects/list/1271/" TargetMode="External"/><Relationship Id="rId18" Type="http://schemas.openxmlformats.org/officeDocument/2006/relationships/hyperlink" Target="http://invest.alregn.ru/investment_projects/realize_projects/list/1568/" TargetMode="External"/><Relationship Id="rId26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hyperlink" Target="https://www.avito.ru/altayskiy_kray" TargetMode="External"/><Relationship Id="rId7" Type="http://schemas.openxmlformats.org/officeDocument/2006/relationships/hyperlink" Target="http://invest.alregn.ru/investment_projects/realize_projects/list/" TargetMode="External"/><Relationship Id="rId12" Type="http://schemas.openxmlformats.org/officeDocument/2006/relationships/hyperlink" Target="http://invest.alregn.ru/investment_projects/realize_projects/list/1029/" TargetMode="External"/><Relationship Id="rId17" Type="http://schemas.openxmlformats.org/officeDocument/2006/relationships/hyperlink" Target="http://invest.alregn.ru/investment_projects/realize_projects/list/1483/" TargetMode="External"/><Relationship Id="rId25" Type="http://schemas.openxmlformats.org/officeDocument/2006/relationships/hyperlink" Target="http://www.altairegion22.ru/territory/regions/" TargetMode="External"/><Relationship Id="rId2" Type="http://schemas.openxmlformats.org/officeDocument/2006/relationships/styles" Target="styles.xml"/><Relationship Id="rId16" Type="http://schemas.openxmlformats.org/officeDocument/2006/relationships/hyperlink" Target="http://invest.alregn.ru/investment_projects/realize_projects/list/1594/" TargetMode="External"/><Relationship Id="rId20" Type="http://schemas.openxmlformats.org/officeDocument/2006/relationships/hyperlink" Target="http://invest.barnaul-adm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invest.alregn.ru/about_region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altairegion22.ru/territory/reg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vest.alregn.ru/investment_projects/realize_projects/list/1565/" TargetMode="External"/><Relationship Id="rId23" Type="http://schemas.openxmlformats.org/officeDocument/2006/relationships/hyperlink" Target="http://realtai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invest.alregn.ru/investment_projects/realize_projects/list/157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invest.alregn.ru/investment_projects/realize_projects/list/1017/" TargetMode="External"/><Relationship Id="rId22" Type="http://schemas.openxmlformats.org/officeDocument/2006/relationships/hyperlink" Target="https://www.avito.ru/barnaul/nedvizhimost" TargetMode="External"/><Relationship Id="rId27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>
                <a:latin typeface="Arial" pitchFamily="34" charset="0"/>
                <a:cs typeface="Arial" pitchFamily="34" charset="0"/>
              </a:defRPr>
            </a:pPr>
            <a:r>
              <a:rPr lang="ru-RU" sz="1000" b="0">
                <a:latin typeface="Arial" pitchFamily="34" charset="0"/>
                <a:cs typeface="Arial" pitchFamily="34" charset="0"/>
              </a:rPr>
              <a:t>Цена 1 кв.м. 1-но комнатных квартир исходя из типа дома </a:t>
            </a:r>
          </a:p>
          <a:p>
            <a:pPr>
              <a:defRPr sz="1000" b="0">
                <a:latin typeface="Arial" pitchFamily="34" charset="0"/>
                <a:cs typeface="Arial" pitchFamily="34" charset="0"/>
              </a:defRPr>
            </a:pPr>
            <a:r>
              <a:rPr lang="ru-RU" sz="1000" b="0">
                <a:latin typeface="Arial" pitchFamily="34" charset="0"/>
                <a:cs typeface="Arial" pitchFamily="34" charset="0"/>
              </a:rPr>
              <a:t>(мик-н Урожайный г.Барнаул)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хрущевки</c:v>
          </c:tx>
          <c:spPr>
            <a:ln w="28575">
              <a:noFill/>
            </a:ln>
          </c:spPr>
          <c:marker>
            <c:symbol val="diamond"/>
            <c:size val="4"/>
          </c:marker>
          <c:xVal>
            <c:numRef>
              <c:f>Лист7!$I$3:$I$14</c:f>
              <c:numCache>
                <c:formatCode>General</c:formatCode>
                <c:ptCount val="12"/>
                <c:pt idx="0">
                  <c:v>26</c:v>
                </c:pt>
                <c:pt idx="1">
                  <c:v>30</c:v>
                </c:pt>
                <c:pt idx="2">
                  <c:v>30.5</c:v>
                </c:pt>
                <c:pt idx="3">
                  <c:v>30</c:v>
                </c:pt>
                <c:pt idx="4">
                  <c:v>31</c:v>
                </c:pt>
                <c:pt idx="5">
                  <c:v>30</c:v>
                </c:pt>
                <c:pt idx="6">
                  <c:v>31</c:v>
                </c:pt>
                <c:pt idx="7">
                  <c:v>30.5</c:v>
                </c:pt>
                <c:pt idx="8">
                  <c:v>30</c:v>
                </c:pt>
                <c:pt idx="9">
                  <c:v>31</c:v>
                </c:pt>
                <c:pt idx="10">
                  <c:v>33</c:v>
                </c:pt>
                <c:pt idx="11">
                  <c:v>29.3</c:v>
                </c:pt>
              </c:numCache>
            </c:numRef>
          </c:xVal>
          <c:yVal>
            <c:numRef>
              <c:f>Лист7!$M$3:$M$14</c:f>
              <c:numCache>
                <c:formatCode>General</c:formatCode>
                <c:ptCount val="12"/>
                <c:pt idx="0">
                  <c:v>36538</c:v>
                </c:pt>
                <c:pt idx="1">
                  <c:v>43333</c:v>
                </c:pt>
                <c:pt idx="2">
                  <c:v>44262</c:v>
                </c:pt>
                <c:pt idx="3">
                  <c:v>45333</c:v>
                </c:pt>
                <c:pt idx="4">
                  <c:v>43871</c:v>
                </c:pt>
                <c:pt idx="5">
                  <c:v>46333</c:v>
                </c:pt>
                <c:pt idx="6">
                  <c:v>44839</c:v>
                </c:pt>
                <c:pt idx="7">
                  <c:v>45902</c:v>
                </c:pt>
                <c:pt idx="8">
                  <c:v>47333</c:v>
                </c:pt>
                <c:pt idx="9">
                  <c:v>45806</c:v>
                </c:pt>
                <c:pt idx="10">
                  <c:v>43939</c:v>
                </c:pt>
                <c:pt idx="11">
                  <c:v>51195</c:v>
                </c:pt>
              </c:numCache>
            </c:numRef>
          </c:yVal>
          <c:smooth val="0"/>
        </c:ser>
        <c:ser>
          <c:idx val="1"/>
          <c:order val="1"/>
          <c:tx>
            <c:v>улучшен.</c:v>
          </c:tx>
          <c:spPr>
            <a:ln w="28575">
              <a:noFill/>
            </a:ln>
          </c:spPr>
          <c:marker>
            <c:symbol val="diamond"/>
            <c:size val="4"/>
          </c:marker>
          <c:xVal>
            <c:numRef>
              <c:f>Лист7!$I$17:$I$61</c:f>
              <c:numCache>
                <c:formatCode>General</c:formatCode>
                <c:ptCount val="45"/>
                <c:pt idx="0">
                  <c:v>34</c:v>
                </c:pt>
                <c:pt idx="1">
                  <c:v>32</c:v>
                </c:pt>
                <c:pt idx="2">
                  <c:v>32</c:v>
                </c:pt>
                <c:pt idx="3">
                  <c:v>37</c:v>
                </c:pt>
                <c:pt idx="4">
                  <c:v>35</c:v>
                </c:pt>
                <c:pt idx="5">
                  <c:v>35</c:v>
                </c:pt>
                <c:pt idx="6">
                  <c:v>33</c:v>
                </c:pt>
                <c:pt idx="7">
                  <c:v>35</c:v>
                </c:pt>
                <c:pt idx="8">
                  <c:v>37</c:v>
                </c:pt>
                <c:pt idx="9">
                  <c:v>41</c:v>
                </c:pt>
                <c:pt idx="10">
                  <c:v>44</c:v>
                </c:pt>
                <c:pt idx="11">
                  <c:v>38</c:v>
                </c:pt>
                <c:pt idx="12">
                  <c:v>34</c:v>
                </c:pt>
                <c:pt idx="13">
                  <c:v>42</c:v>
                </c:pt>
                <c:pt idx="14">
                  <c:v>34</c:v>
                </c:pt>
                <c:pt idx="15">
                  <c:v>40.200000000000003</c:v>
                </c:pt>
                <c:pt idx="16">
                  <c:v>39</c:v>
                </c:pt>
                <c:pt idx="17">
                  <c:v>43</c:v>
                </c:pt>
                <c:pt idx="18">
                  <c:v>37.5</c:v>
                </c:pt>
                <c:pt idx="19">
                  <c:v>43</c:v>
                </c:pt>
                <c:pt idx="20">
                  <c:v>40</c:v>
                </c:pt>
                <c:pt idx="21">
                  <c:v>37.1</c:v>
                </c:pt>
                <c:pt idx="22">
                  <c:v>37</c:v>
                </c:pt>
                <c:pt idx="23">
                  <c:v>43</c:v>
                </c:pt>
                <c:pt idx="24">
                  <c:v>39</c:v>
                </c:pt>
                <c:pt idx="25">
                  <c:v>43</c:v>
                </c:pt>
                <c:pt idx="26">
                  <c:v>40</c:v>
                </c:pt>
                <c:pt idx="27">
                  <c:v>50</c:v>
                </c:pt>
                <c:pt idx="28">
                  <c:v>50</c:v>
                </c:pt>
                <c:pt idx="29">
                  <c:v>50.5</c:v>
                </c:pt>
                <c:pt idx="30">
                  <c:v>50.6</c:v>
                </c:pt>
                <c:pt idx="31">
                  <c:v>49</c:v>
                </c:pt>
                <c:pt idx="32">
                  <c:v>52.3</c:v>
                </c:pt>
                <c:pt idx="33">
                  <c:v>42.4</c:v>
                </c:pt>
                <c:pt idx="34">
                  <c:v>43</c:v>
                </c:pt>
                <c:pt idx="35">
                  <c:v>45</c:v>
                </c:pt>
                <c:pt idx="36">
                  <c:v>41</c:v>
                </c:pt>
                <c:pt idx="37">
                  <c:v>52.2</c:v>
                </c:pt>
                <c:pt idx="38">
                  <c:v>55.5</c:v>
                </c:pt>
                <c:pt idx="39">
                  <c:v>45</c:v>
                </c:pt>
                <c:pt idx="40">
                  <c:v>45</c:v>
                </c:pt>
                <c:pt idx="41">
                  <c:v>48</c:v>
                </c:pt>
                <c:pt idx="42">
                  <c:v>52</c:v>
                </c:pt>
                <c:pt idx="43">
                  <c:v>44</c:v>
                </c:pt>
                <c:pt idx="44">
                  <c:v>38.6</c:v>
                </c:pt>
              </c:numCache>
            </c:numRef>
          </c:xVal>
          <c:yVal>
            <c:numRef>
              <c:f>Лист7!$M$17:$M$61</c:f>
              <c:numCache>
                <c:formatCode>General</c:formatCode>
                <c:ptCount val="45"/>
                <c:pt idx="0">
                  <c:v>42941</c:v>
                </c:pt>
                <c:pt idx="1">
                  <c:v>45938</c:v>
                </c:pt>
                <c:pt idx="2">
                  <c:v>46875</c:v>
                </c:pt>
                <c:pt idx="3">
                  <c:v>40757</c:v>
                </c:pt>
                <c:pt idx="4">
                  <c:v>43429</c:v>
                </c:pt>
                <c:pt idx="5">
                  <c:v>44543</c:v>
                </c:pt>
                <c:pt idx="6">
                  <c:v>48485</c:v>
                </c:pt>
                <c:pt idx="7">
                  <c:v>46571</c:v>
                </c:pt>
                <c:pt idx="8">
                  <c:v>48108</c:v>
                </c:pt>
                <c:pt idx="9">
                  <c:v>43902</c:v>
                </c:pt>
                <c:pt idx="10">
                  <c:v>40909</c:v>
                </c:pt>
                <c:pt idx="11">
                  <c:v>47368</c:v>
                </c:pt>
                <c:pt idx="12">
                  <c:v>53235</c:v>
                </c:pt>
                <c:pt idx="13">
                  <c:v>44048</c:v>
                </c:pt>
                <c:pt idx="14">
                  <c:v>54706</c:v>
                </c:pt>
                <c:pt idx="15">
                  <c:v>46766</c:v>
                </c:pt>
                <c:pt idx="16">
                  <c:v>48462</c:v>
                </c:pt>
                <c:pt idx="17">
                  <c:v>44186</c:v>
                </c:pt>
                <c:pt idx="18">
                  <c:v>51200</c:v>
                </c:pt>
                <c:pt idx="19">
                  <c:v>44651</c:v>
                </c:pt>
                <c:pt idx="20">
                  <c:v>48750</c:v>
                </c:pt>
                <c:pt idx="21">
                  <c:v>52561</c:v>
                </c:pt>
                <c:pt idx="22">
                  <c:v>52703</c:v>
                </c:pt>
                <c:pt idx="23">
                  <c:v>45349</c:v>
                </c:pt>
                <c:pt idx="24">
                  <c:v>50769</c:v>
                </c:pt>
                <c:pt idx="25">
                  <c:v>46512</c:v>
                </c:pt>
                <c:pt idx="26">
                  <c:v>51550</c:v>
                </c:pt>
                <c:pt idx="27">
                  <c:v>41700</c:v>
                </c:pt>
                <c:pt idx="28">
                  <c:v>41760</c:v>
                </c:pt>
                <c:pt idx="29">
                  <c:v>41683</c:v>
                </c:pt>
                <c:pt idx="30">
                  <c:v>41660</c:v>
                </c:pt>
                <c:pt idx="31">
                  <c:v>43878</c:v>
                </c:pt>
                <c:pt idx="32">
                  <c:v>41644</c:v>
                </c:pt>
                <c:pt idx="33">
                  <c:v>51792</c:v>
                </c:pt>
                <c:pt idx="34">
                  <c:v>51163</c:v>
                </c:pt>
                <c:pt idx="35">
                  <c:v>48889</c:v>
                </c:pt>
                <c:pt idx="36">
                  <c:v>54878</c:v>
                </c:pt>
                <c:pt idx="37">
                  <c:v>43161</c:v>
                </c:pt>
                <c:pt idx="38">
                  <c:v>44144</c:v>
                </c:pt>
                <c:pt idx="39">
                  <c:v>55556</c:v>
                </c:pt>
                <c:pt idx="40">
                  <c:v>55556</c:v>
                </c:pt>
                <c:pt idx="41">
                  <c:v>54167</c:v>
                </c:pt>
                <c:pt idx="42">
                  <c:v>57692</c:v>
                </c:pt>
                <c:pt idx="43">
                  <c:v>37500</c:v>
                </c:pt>
                <c:pt idx="44">
                  <c:v>60881</c:v>
                </c:pt>
              </c:numCache>
            </c:numRef>
          </c:yVal>
          <c:smooth val="0"/>
        </c:ser>
        <c:ser>
          <c:idx val="2"/>
          <c:order val="2"/>
          <c:tx>
            <c:v>97 серия </c:v>
          </c:tx>
          <c:spPr>
            <a:ln w="28575">
              <a:noFill/>
            </a:ln>
          </c:spPr>
          <c:marker>
            <c:symbol val="triangle"/>
            <c:size val="4"/>
          </c:marker>
          <c:xVal>
            <c:numRef>
              <c:f>Лист7!$I$63:$I$72</c:f>
              <c:numCache>
                <c:formatCode>General</c:formatCode>
                <c:ptCount val="10"/>
                <c:pt idx="0">
                  <c:v>35</c:v>
                </c:pt>
                <c:pt idx="1">
                  <c:v>32.6</c:v>
                </c:pt>
                <c:pt idx="2">
                  <c:v>35</c:v>
                </c:pt>
                <c:pt idx="3">
                  <c:v>35</c:v>
                </c:pt>
                <c:pt idx="4">
                  <c:v>34</c:v>
                </c:pt>
                <c:pt idx="5">
                  <c:v>32</c:v>
                </c:pt>
                <c:pt idx="6">
                  <c:v>33.700000000000003</c:v>
                </c:pt>
                <c:pt idx="7">
                  <c:v>37</c:v>
                </c:pt>
                <c:pt idx="8">
                  <c:v>36</c:v>
                </c:pt>
                <c:pt idx="9">
                  <c:v>41</c:v>
                </c:pt>
              </c:numCache>
            </c:numRef>
          </c:xVal>
          <c:yVal>
            <c:numRef>
              <c:f>Лист7!$M$63:$M$72</c:f>
              <c:numCache>
                <c:formatCode>General</c:formatCode>
                <c:ptCount val="10"/>
                <c:pt idx="0">
                  <c:v>39714</c:v>
                </c:pt>
                <c:pt idx="1">
                  <c:v>43558</c:v>
                </c:pt>
                <c:pt idx="2">
                  <c:v>43429</c:v>
                </c:pt>
                <c:pt idx="3">
                  <c:v>44286</c:v>
                </c:pt>
                <c:pt idx="4">
                  <c:v>45588</c:v>
                </c:pt>
                <c:pt idx="5">
                  <c:v>49688</c:v>
                </c:pt>
                <c:pt idx="6">
                  <c:v>48961</c:v>
                </c:pt>
                <c:pt idx="7">
                  <c:v>45405</c:v>
                </c:pt>
                <c:pt idx="8">
                  <c:v>48333</c:v>
                </c:pt>
                <c:pt idx="9">
                  <c:v>45122</c:v>
                </c:pt>
              </c:numCache>
            </c:numRef>
          </c:yVal>
          <c:smooth val="0"/>
        </c:ser>
        <c:ser>
          <c:idx val="3"/>
          <c:order val="3"/>
          <c:tx>
            <c:v>121 серия</c:v>
          </c:tx>
          <c:spPr>
            <a:ln w="28575">
              <a:noFill/>
            </a:ln>
          </c:spPr>
          <c:marker>
            <c:symbol val="circle"/>
            <c:size val="4"/>
          </c:marker>
          <c:xVal>
            <c:numRef>
              <c:f>Лист7!$I$74:$I$82</c:f>
              <c:numCache>
                <c:formatCode>General</c:formatCode>
                <c:ptCount val="9"/>
                <c:pt idx="0">
                  <c:v>32</c:v>
                </c:pt>
                <c:pt idx="1">
                  <c:v>30</c:v>
                </c:pt>
                <c:pt idx="2">
                  <c:v>34</c:v>
                </c:pt>
                <c:pt idx="3">
                  <c:v>34</c:v>
                </c:pt>
                <c:pt idx="4">
                  <c:v>36</c:v>
                </c:pt>
                <c:pt idx="5">
                  <c:v>34</c:v>
                </c:pt>
                <c:pt idx="6">
                  <c:v>32</c:v>
                </c:pt>
                <c:pt idx="7">
                  <c:v>34</c:v>
                </c:pt>
                <c:pt idx="8">
                  <c:v>50</c:v>
                </c:pt>
              </c:numCache>
            </c:numRef>
          </c:xVal>
          <c:yVal>
            <c:numRef>
              <c:f>Лист7!$M$74:$M$82</c:f>
              <c:numCache>
                <c:formatCode>General</c:formatCode>
                <c:ptCount val="9"/>
                <c:pt idx="0">
                  <c:v>46250</c:v>
                </c:pt>
                <c:pt idx="1">
                  <c:v>49667</c:v>
                </c:pt>
                <c:pt idx="2">
                  <c:v>45294</c:v>
                </c:pt>
                <c:pt idx="3">
                  <c:v>45294</c:v>
                </c:pt>
                <c:pt idx="4">
                  <c:v>43056</c:v>
                </c:pt>
                <c:pt idx="5">
                  <c:v>48529</c:v>
                </c:pt>
                <c:pt idx="6">
                  <c:v>51875</c:v>
                </c:pt>
                <c:pt idx="7">
                  <c:v>51471</c:v>
                </c:pt>
                <c:pt idx="8">
                  <c:v>42000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920576"/>
        <c:axId val="85921152"/>
      </c:scatterChart>
      <c:valAx>
        <c:axId val="85920576"/>
        <c:scaling>
          <c:orientation val="minMax"/>
          <c:max val="60"/>
          <c:min val="2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 b="0">
                    <a:latin typeface="Arial" pitchFamily="34" charset="0"/>
                    <a:cs typeface="Arial" pitchFamily="34" charset="0"/>
                  </a:rPr>
                  <a:t>Общая площадь, кв.м.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85921152"/>
        <c:crosses val="autoZero"/>
        <c:crossBetween val="midCat"/>
      </c:valAx>
      <c:valAx>
        <c:axId val="85921152"/>
        <c:scaling>
          <c:orientation val="minMax"/>
          <c:max val="65000"/>
          <c:min val="30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 b="0">
                    <a:latin typeface="Arial" pitchFamily="34" charset="0"/>
                    <a:cs typeface="Arial" pitchFamily="34" charset="0"/>
                  </a:rPr>
                  <a:t>Цена 1 кв.м., руб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8592057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E35DF-3BFB-4508-9106-834BCDC2C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11</Pages>
  <Words>5137</Words>
  <Characters>29281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RCOE</dc:creator>
  <cp:keywords/>
  <dc:description/>
  <cp:lastModifiedBy>RCOE</cp:lastModifiedBy>
  <cp:revision>40</cp:revision>
  <dcterms:created xsi:type="dcterms:W3CDTF">2017-06-01T11:03:00Z</dcterms:created>
  <dcterms:modified xsi:type="dcterms:W3CDTF">2017-08-30T08:50:00Z</dcterms:modified>
</cp:coreProperties>
</file>